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0AD" w:rsidRDefault="002E60AD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FY18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RALO </w:t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t xml:space="preserve">DISCRETIONARY FUNDING </w:t>
      </w:r>
      <w:r w:rsidR="003B0BE7" w:rsidRPr="003B0BE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REQUEST </w:t>
      </w:r>
      <w:r>
        <w:rPr>
          <w:rFonts w:ascii="Arial" w:eastAsia="Times New Roman" w:hAnsi="Arial" w:cs="Arial"/>
          <w:b/>
          <w:color w:val="000000"/>
          <w:sz w:val="30"/>
          <w:szCs w:val="30"/>
        </w:rPr>
        <w:t>FORM</w:t>
      </w:r>
    </w:p>
    <w:p w:rsidR="003B0BE7" w:rsidRP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 SUPPORT AN OUTREACH ACTIVITY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Submission Date: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(recommended at least three weeks before the date funding is required) </w:t>
      </w:r>
    </w:p>
    <w:p w:rsidR="003B0BE7" w:rsidRDefault="003B0BE7" w:rsidP="003B0BE7">
      <w:pPr>
        <w:shd w:val="clear" w:color="auto" w:fill="FFFFFF"/>
        <w:spacing w:after="0" w:line="240" w:lineRule="auto"/>
        <w:jc w:val="center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To: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Heidi Ullrich, VP for Policy and At-Large Relations, and Silvia Vivanco, Manager, At-Large Regional Affairs: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From: Designated RALO Coordinator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(name):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Olivier </w:t>
      </w:r>
      <w:proofErr w:type="spellStart"/>
      <w:r w:rsidR="000B5937">
        <w:rPr>
          <w:rFonts w:ascii="Arial" w:eastAsia="Times New Roman" w:hAnsi="Arial" w:cs="Arial"/>
          <w:color w:val="000000"/>
          <w:sz w:val="30"/>
          <w:szCs w:val="30"/>
        </w:rPr>
        <w:t>Crépin-Leblond</w:t>
      </w:r>
      <w:proofErr w:type="spellEnd"/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 (EURALO Chair)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Amoun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t Requested USD: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9707A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$649.50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Date / Timeframe</w:t>
      </w: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/Deadline for Request:</w:t>
      </w:r>
      <w:r w:rsidR="000B5937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30 June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5B1CD3">
        <w:rPr>
          <w:rFonts w:ascii="Arial" w:eastAsia="Times New Roman" w:hAnsi="Arial" w:cs="Arial"/>
          <w:color w:val="000000"/>
          <w:sz w:val="30"/>
          <w:szCs w:val="30"/>
        </w:rPr>
        <w:t xml:space="preserve">2018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0B593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Description of Request: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Creation of promotional material (stickers or pins) for ongoing outreach RALO activity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Category of Request: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proofErr w:type="gramStart"/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proofErr w:type="gramEnd"/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sponsorship [ ] catering/meeting space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[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X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] equipment</w:t>
      </w:r>
      <w:r>
        <w:rPr>
          <w:rFonts w:ascii="Arial" w:eastAsia="Times New Roman" w:hAnsi="Arial" w:cs="Arial"/>
          <w:color w:val="000000"/>
          <w:sz w:val="30"/>
          <w:szCs w:val="30"/>
        </w:rPr>
        <w:t>/materials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[ ] services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 other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(specify) _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_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__________________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Payment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, upon receipt of invoice, should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be made to:</w:t>
      </w:r>
      <w:r w:rsidR="002E60AD"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supplier</w:t>
      </w:r>
    </w:p>
    <w:p w:rsidR="002E60AD" w:rsidRDefault="002E60AD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 xml:space="preserve">Reporting Requirement: </w:t>
      </w:r>
    </w:p>
    <w:p w:rsidR="002E60AD" w:rsidRPr="00F4000D" w:rsidRDefault="00F4000D">
      <w:pPr>
        <w:rPr>
          <w:rFonts w:ascii="Arial" w:eastAsia="Times New Roman" w:hAnsi="Arial" w:cs="Arial"/>
          <w:color w:val="000000"/>
          <w:sz w:val="30"/>
          <w:szCs w:val="30"/>
        </w:rPr>
      </w:pPr>
      <w:r w:rsidRPr="00F4000D">
        <w:rPr>
          <w:rFonts w:ascii="Arial" w:eastAsia="Times New Roman" w:hAnsi="Arial" w:cs="Arial"/>
          <w:color w:val="000000"/>
          <w:sz w:val="30"/>
          <w:szCs w:val="30"/>
        </w:rPr>
        <w:t>Community members wearing At-Large promotional material (pins, stickers, button pins, labels etc.) are photographed at various events.</w:t>
      </w:r>
      <w:r w:rsidR="002E60AD" w:rsidRPr="00F4000D">
        <w:rPr>
          <w:rFonts w:ascii="Arial" w:eastAsia="Times New Roman" w:hAnsi="Arial" w:cs="Arial"/>
          <w:color w:val="000000"/>
          <w:sz w:val="30"/>
          <w:szCs w:val="30"/>
        </w:rPr>
        <w:br w:type="page"/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lastRenderedPageBreak/>
        <w:t>Qualifying Questions:</w:t>
      </w: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 the local RALO Outreach Plan?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440197" w:rsidRDefault="00F4000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>Promotional material including pins and/or stickers have a proven impact with prospective members that are met at events throughout the region.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 it meets the </w:t>
      </w:r>
      <w:hyperlink r:id="rId5" w:history="1">
        <w:r w:rsidRPr="003D3DCB">
          <w:rPr>
            <w:rStyle w:val="Hyperlink"/>
            <w:rFonts w:ascii="Arial" w:eastAsia="Times New Roman" w:hAnsi="Arial" w:cs="Arial"/>
            <w:sz w:val="30"/>
            <w:szCs w:val="30"/>
          </w:rPr>
          <w:t xml:space="preserve">RALO </w:t>
        </w:r>
        <w:r w:rsidR="002E60AD" w:rsidRPr="003D3DCB">
          <w:rPr>
            <w:rStyle w:val="Hyperlink"/>
            <w:rFonts w:ascii="Arial" w:eastAsia="Times New Roman" w:hAnsi="Arial" w:cs="Arial"/>
            <w:sz w:val="30"/>
            <w:szCs w:val="30"/>
          </w:rPr>
          <w:t>Discretionary Funding Criteria</w:t>
        </w:r>
      </w:hyperlink>
      <w:r w:rsidR="002E60AD">
        <w:rPr>
          <w:rFonts w:ascii="Arial" w:eastAsia="Times New Roman" w:hAnsi="Arial" w:cs="Arial"/>
          <w:color w:val="000000"/>
          <w:sz w:val="30"/>
          <w:szCs w:val="30"/>
        </w:rPr>
        <w:t>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5B1CD3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This request meets all criteria, specifically: </w:t>
      </w:r>
      <w:r w:rsidRPr="005B1CD3">
        <w:rPr>
          <w:rFonts w:ascii="Arial" w:eastAsia="Times New Roman" w:hAnsi="Arial" w:cs="Arial"/>
          <w:color w:val="000000"/>
          <w:sz w:val="30"/>
          <w:szCs w:val="30"/>
        </w:rPr>
        <w:t>To provide opportunities for members of all RALOs to do local outreach and engagement about ICANN and ICANN policy related issues within the region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.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>Such promotional material can be used by any EURALO representative at any meeting.</w:t>
      </w:r>
    </w:p>
    <w:p w:rsidR="003B0BE7" w:rsidRDefault="003B0BE7" w:rsidP="003B0BE7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>How does the Request align with: ICANN’s Mission, Core Values and Commitments?</w:t>
      </w:r>
    </w:p>
    <w:p w:rsidR="002E60AD" w:rsidRDefault="002E60AD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5B1CD3" w:rsidRDefault="005B1CD3" w:rsidP="005B1CD3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Outreach is a key element in order to ensure the health of the multi-stakeholder model. </w:t>
      </w:r>
      <w:r w:rsidR="000B5937">
        <w:rPr>
          <w:rFonts w:ascii="Arial" w:eastAsia="Times New Roman" w:hAnsi="Arial" w:cs="Arial"/>
          <w:color w:val="000000"/>
          <w:sz w:val="30"/>
          <w:szCs w:val="30"/>
        </w:rPr>
        <w:t>It falls in line with the ALAC’s bylaws to reach out to end users.</w:t>
      </w:r>
    </w:p>
    <w:p w:rsid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2E60AD" w:rsidRPr="002E60AD" w:rsidRDefault="002E60AD" w:rsidP="002E60AD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How, in your view, does this support ICANN’s regional 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engagement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strategy?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440197" w:rsidRDefault="000B5937" w:rsidP="00F4000D">
      <w:pPr>
        <w:shd w:val="clear" w:color="auto" w:fill="FFFFFF"/>
        <w:spacing w:after="0" w:line="240" w:lineRule="auto"/>
        <w:ind w:left="360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>
        <w:rPr>
          <w:rFonts w:ascii="Arial" w:eastAsia="Times New Roman" w:hAnsi="Arial" w:cs="Arial"/>
          <w:color w:val="000000"/>
          <w:sz w:val="30"/>
          <w:szCs w:val="30"/>
        </w:rPr>
        <w:t xml:space="preserve">ICANN’s regional engagement strategy has placed a particular focus for engagement in parts of the world that currently contribute less to ICANN’s processes. </w:t>
      </w:r>
      <w:r w:rsidR="00F4000D">
        <w:rPr>
          <w:rFonts w:ascii="Arial" w:eastAsia="Times New Roman" w:hAnsi="Arial" w:cs="Arial"/>
          <w:color w:val="000000"/>
          <w:sz w:val="30"/>
          <w:szCs w:val="30"/>
        </w:rPr>
        <w:t xml:space="preserve">Promotional visual paraphernalia contributes to a significant amount when it comes to branding and recognition of the Regional At-Large </w:t>
      </w:r>
      <w:proofErr w:type="spellStart"/>
      <w:r w:rsidR="00F4000D">
        <w:rPr>
          <w:rFonts w:ascii="Arial" w:eastAsia="Times New Roman" w:hAnsi="Arial" w:cs="Arial"/>
          <w:color w:val="000000"/>
          <w:sz w:val="30"/>
          <w:szCs w:val="30"/>
        </w:rPr>
        <w:t>Organisation</w:t>
      </w:r>
      <w:proofErr w:type="spellEnd"/>
      <w:r w:rsidR="00F4000D">
        <w:rPr>
          <w:rFonts w:ascii="Arial" w:eastAsia="Times New Roman" w:hAnsi="Arial" w:cs="Arial"/>
          <w:color w:val="000000"/>
          <w:sz w:val="30"/>
          <w:szCs w:val="30"/>
        </w:rPr>
        <w:t>, At-Large, the ALAC and ICANN.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2E60AD">
        <w:rPr>
          <w:rFonts w:ascii="Arial" w:eastAsia="Times New Roman" w:hAnsi="Arial" w:cs="Arial"/>
          <w:b/>
          <w:color w:val="000000"/>
          <w:sz w:val="30"/>
          <w:szCs w:val="30"/>
        </w:rPr>
        <w:t>Staff Notes</w:t>
      </w:r>
      <w:r w:rsidR="002E60AD" w:rsidRPr="002E60AD">
        <w:rPr>
          <w:rFonts w:ascii="Arial" w:eastAsia="Times New Roman" w:hAnsi="Arial" w:cs="Arial"/>
          <w:b/>
          <w:color w:val="000000"/>
          <w:sz w:val="30"/>
          <w:szCs w:val="30"/>
        </w:rPr>
        <w:t>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color w:val="000000"/>
          <w:sz w:val="30"/>
          <w:szCs w:val="30"/>
        </w:rPr>
        <w:t xml:space="preserve"> [ ] Approved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OR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[ ]</w:t>
      </w:r>
      <w:r>
        <w:rPr>
          <w:rFonts w:ascii="Arial" w:eastAsia="Times New Roman" w:hAnsi="Arial" w:cs="Arial"/>
          <w:color w:val="000000"/>
          <w:sz w:val="30"/>
          <w:szCs w:val="30"/>
        </w:rPr>
        <w:t xml:space="preserve"> </w:t>
      </w:r>
      <w:r w:rsidRPr="003B0BE7">
        <w:rPr>
          <w:rFonts w:ascii="Arial" w:eastAsia="Times New Roman" w:hAnsi="Arial" w:cs="Arial"/>
          <w:color w:val="000000"/>
          <w:sz w:val="30"/>
          <w:szCs w:val="30"/>
        </w:rPr>
        <w:t>Not Approved.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30"/>
          <w:szCs w:val="30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b/>
          <w:color w:val="000000"/>
          <w:sz w:val="30"/>
          <w:szCs w:val="30"/>
        </w:rPr>
      </w:pPr>
      <w:r w:rsidRPr="003B0BE7">
        <w:rPr>
          <w:rFonts w:ascii="Arial" w:eastAsia="Times New Roman" w:hAnsi="Arial" w:cs="Arial"/>
          <w:b/>
          <w:color w:val="000000"/>
          <w:sz w:val="30"/>
          <w:szCs w:val="30"/>
        </w:rPr>
        <w:t>Decision Date:</w:t>
      </w:r>
      <w:r w:rsidR="005B1CD3">
        <w:rPr>
          <w:rFonts w:ascii="Arial" w:eastAsia="Times New Roman" w:hAnsi="Arial" w:cs="Arial"/>
          <w:b/>
          <w:color w:val="000000"/>
          <w:sz w:val="30"/>
          <w:szCs w:val="30"/>
        </w:rPr>
        <w:t xml:space="preserve"> </w:t>
      </w:r>
    </w:p>
    <w:p w:rsid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Please note: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>Not to include travel, lodging, creation of content, graphic design, printing of materials and paid social media campaigns [for which other support programs exist].</w:t>
      </w:r>
    </w:p>
    <w:p w:rsidR="003B0BE7" w:rsidRPr="003B0BE7" w:rsidRDefault="003B0BE7" w:rsidP="003B0BE7">
      <w:pPr>
        <w:shd w:val="clear" w:color="auto" w:fill="FFFFFF"/>
        <w:spacing w:after="0" w:line="240" w:lineRule="auto"/>
        <w:textAlignment w:val="center"/>
        <w:rPr>
          <w:rFonts w:ascii="Courier New" w:eastAsia="Times New Roman" w:hAnsi="Courier New" w:cs="Courier New"/>
          <w:color w:val="000000"/>
          <w:sz w:val="25"/>
          <w:szCs w:val="25"/>
        </w:rPr>
      </w:pPr>
    </w:p>
    <w:p w:rsidR="003B0BE7" w:rsidRPr="003B0BE7" w:rsidRDefault="003B0BE7" w:rsidP="003B0BE7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000000"/>
          <w:sz w:val="25"/>
          <w:szCs w:val="25"/>
        </w:rPr>
      </w:pPr>
      <w:r w:rsidRPr="003B0BE7">
        <w:rPr>
          <w:rFonts w:ascii="Arial" w:eastAsia="Times New Roman" w:hAnsi="Arial" w:cs="Arial"/>
          <w:color w:val="000000"/>
          <w:sz w:val="25"/>
          <w:szCs w:val="25"/>
        </w:rPr>
        <w:t xml:space="preserve">Funding cannot be used to reimburse a community group or individual member for work </w:t>
      </w:r>
      <w:r w:rsidR="002E60AD">
        <w:rPr>
          <w:rFonts w:ascii="Arial" w:eastAsia="Times New Roman" w:hAnsi="Arial" w:cs="Arial"/>
          <w:color w:val="000000"/>
          <w:sz w:val="25"/>
          <w:szCs w:val="25"/>
        </w:rPr>
        <w:t>they perform themselves.</w:t>
      </w:r>
    </w:p>
    <w:p w:rsidR="006F340E" w:rsidRDefault="006F340E" w:rsidP="003B0BE7"/>
    <w:sectPr w:rsidR="006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608F2"/>
    <w:multiLevelType w:val="hybridMultilevel"/>
    <w:tmpl w:val="E7F43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D1C35"/>
    <w:multiLevelType w:val="hybridMultilevel"/>
    <w:tmpl w:val="68587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E7"/>
    <w:rsid w:val="000B2583"/>
    <w:rsid w:val="000B5937"/>
    <w:rsid w:val="002E60AD"/>
    <w:rsid w:val="003B0BE7"/>
    <w:rsid w:val="003D3DCB"/>
    <w:rsid w:val="00440197"/>
    <w:rsid w:val="005B1CD3"/>
    <w:rsid w:val="006F340E"/>
    <w:rsid w:val="009707A7"/>
    <w:rsid w:val="00DB6277"/>
    <w:rsid w:val="00F4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FE8F38-2E5A-4F96-BBBF-D652E4918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B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3D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1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5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8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5111">
                              <w:marLeft w:val="0"/>
                              <w:marRight w:val="0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10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8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320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0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829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939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94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4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464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722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00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32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419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784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797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50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785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986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68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00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65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26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16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04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79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236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713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48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19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7773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22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5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81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3307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06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025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361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5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88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073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402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133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3302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83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107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6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83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20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88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67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66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135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52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83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373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99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59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48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56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826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8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67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227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3687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02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94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41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35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29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mmunity.icann.org/display/CRALO/Criteria+for+RALO+Discretionary+Funding+Requ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Ullrich</dc:creator>
  <cp:keywords/>
  <dc:description/>
  <cp:lastModifiedBy>Heidi Ullrich</cp:lastModifiedBy>
  <cp:revision>2</cp:revision>
  <dcterms:created xsi:type="dcterms:W3CDTF">2018-06-19T18:48:00Z</dcterms:created>
  <dcterms:modified xsi:type="dcterms:W3CDTF">2018-06-19T18:48:00Z</dcterms:modified>
</cp:coreProperties>
</file>