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A8FF4DC" w14:textId="77777777" w:rsidR="0014173C" w:rsidRDefault="0014173C">
      <w:pPr>
        <w:ind w:left="-810"/>
      </w:pPr>
      <w:bookmarkStart w:id="0" w:name="h.gjdgxs" w:colFirst="0" w:colLast="0"/>
      <w:bookmarkEnd w:id="0"/>
    </w:p>
    <w:p w14:paraId="7FB1A809" w14:textId="77777777" w:rsidR="0014173C" w:rsidRDefault="007532F4">
      <w:pPr>
        <w:ind w:left="-810"/>
      </w:pPr>
      <w:r>
        <w:rPr>
          <w:sz w:val="28"/>
          <w:szCs w:val="28"/>
        </w:rPr>
        <w:t>All questions and completed forms should be sent to controller@icann.org.</w:t>
      </w:r>
    </w:p>
    <w:p w14:paraId="5D8854E2" w14:textId="067C5E38" w:rsidR="0014173C" w:rsidRDefault="007532F4">
      <w:pPr>
        <w:ind w:left="-810"/>
      </w:pPr>
      <w:r>
        <w:rPr>
          <w:sz w:val="28"/>
          <w:szCs w:val="28"/>
        </w:rPr>
        <w:t>Please reme</w:t>
      </w:r>
      <w:r w:rsidR="007B4D25">
        <w:rPr>
          <w:sz w:val="28"/>
          <w:szCs w:val="28"/>
        </w:rPr>
        <w:t xml:space="preserve">mber that the deadline for FY17 </w:t>
      </w:r>
      <w:r>
        <w:rPr>
          <w:sz w:val="28"/>
          <w:szCs w:val="28"/>
        </w:rPr>
        <w:t xml:space="preserve">Budget consideration is </w:t>
      </w:r>
      <w:r w:rsidR="00BC6D27">
        <w:rPr>
          <w:b/>
          <w:sz w:val="28"/>
          <w:szCs w:val="28"/>
        </w:rPr>
        <w:t>10 February 2017</w:t>
      </w:r>
    </w:p>
    <w:p w14:paraId="522D466E" w14:textId="77777777" w:rsidR="0014173C" w:rsidRDefault="0014173C">
      <w:pPr>
        <w:tabs>
          <w:tab w:val="center" w:pos="4320"/>
          <w:tab w:val="right" w:pos="8640"/>
        </w:tabs>
      </w:pPr>
    </w:p>
    <w:p w14:paraId="2DF3CC1E" w14:textId="77777777" w:rsidR="0014173C" w:rsidRDefault="0014173C">
      <w:pPr>
        <w:tabs>
          <w:tab w:val="center" w:pos="4320"/>
          <w:tab w:val="right" w:pos="8640"/>
        </w:tabs>
      </w:pPr>
    </w:p>
    <w:tbl>
      <w:tblPr>
        <w:tblStyle w:val="a"/>
        <w:tblW w:w="10260" w:type="dxa"/>
        <w:tblInd w:w="-8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930"/>
        <w:gridCol w:w="360"/>
        <w:gridCol w:w="2970"/>
      </w:tblGrid>
      <w:tr w:rsidR="0014173C" w14:paraId="49428BB2" w14:textId="77777777">
        <w:trPr>
          <w:trHeight w:val="520"/>
        </w:trPr>
        <w:tc>
          <w:tcPr>
            <w:tcW w:w="10260" w:type="dxa"/>
            <w:gridSpan w:val="3"/>
            <w:tcBorders>
              <w:bottom w:val="single" w:sz="6" w:space="0" w:color="000000"/>
            </w:tcBorders>
            <w:shd w:val="clear" w:color="auto" w:fill="808080"/>
          </w:tcPr>
          <w:p w14:paraId="7CEA72C9" w14:textId="77777777" w:rsidR="0014173C" w:rsidRDefault="007532F4">
            <w:pPr>
              <w:keepNext/>
              <w:tabs>
                <w:tab w:val="left" w:pos="8435"/>
              </w:tabs>
              <w:spacing w:before="60" w:after="60"/>
            </w:pPr>
            <w:r>
              <w:rPr>
                <w:rFonts w:ascii="Arial" w:eastAsia="Arial" w:hAnsi="Arial" w:cs="Arial"/>
                <w:b/>
                <w:smallCaps/>
                <w:color w:val="FFFFFF"/>
                <w:sz w:val="32"/>
                <w:szCs w:val="32"/>
              </w:rPr>
              <w:t>REQUEST  INFORMATION</w:t>
            </w:r>
          </w:p>
        </w:tc>
      </w:tr>
      <w:tr w:rsidR="0014173C" w14:paraId="2B380869" w14:textId="77777777">
        <w:tc>
          <w:tcPr>
            <w:tcW w:w="6930" w:type="dxa"/>
            <w:tcBorders>
              <w:bottom w:val="single" w:sz="4" w:space="0" w:color="000000"/>
              <w:right w:val="nil"/>
            </w:tcBorders>
            <w:shd w:val="clear" w:color="auto" w:fill="C0C0C0"/>
          </w:tcPr>
          <w:p w14:paraId="18F5FD1D" w14:textId="77777777" w:rsidR="0014173C" w:rsidRDefault="007532F4">
            <w:pPr>
              <w:tabs>
                <w:tab w:val="left" w:pos="8435"/>
              </w:tabs>
              <w:spacing w:before="60" w:after="60"/>
            </w:pPr>
            <w:r>
              <w:rPr>
                <w:rFonts w:ascii="Arial" w:eastAsia="Arial" w:hAnsi="Arial" w:cs="Arial"/>
                <w:b/>
                <w:sz w:val="18"/>
                <w:szCs w:val="18"/>
              </w:rPr>
              <w:t>Title of Proposed Activity</w:t>
            </w:r>
            <w:r>
              <w:rPr>
                <w:rFonts w:ascii="Arial" w:eastAsia="Arial" w:hAnsi="Arial" w:cs="Arial"/>
                <w:b/>
                <w:smallCaps/>
                <w:sz w:val="24"/>
                <w:szCs w:val="24"/>
              </w:rPr>
              <w:t xml:space="preserve">  </w:t>
            </w:r>
          </w:p>
        </w:tc>
        <w:tc>
          <w:tcPr>
            <w:tcW w:w="360" w:type="dxa"/>
            <w:tcBorders>
              <w:left w:val="nil"/>
              <w:bottom w:val="single" w:sz="4" w:space="0" w:color="000000"/>
              <w:right w:val="nil"/>
            </w:tcBorders>
            <w:shd w:val="clear" w:color="auto" w:fill="C0C0C0"/>
          </w:tcPr>
          <w:p w14:paraId="2FFC0605" w14:textId="77777777" w:rsidR="0014173C" w:rsidRDefault="0014173C">
            <w:pPr>
              <w:keepNext/>
              <w:spacing w:before="40" w:after="40"/>
            </w:pPr>
          </w:p>
        </w:tc>
        <w:tc>
          <w:tcPr>
            <w:tcW w:w="2970" w:type="dxa"/>
            <w:tcBorders>
              <w:left w:val="nil"/>
              <w:bottom w:val="single" w:sz="4" w:space="0" w:color="000000"/>
            </w:tcBorders>
            <w:shd w:val="clear" w:color="auto" w:fill="C0C0C0"/>
          </w:tcPr>
          <w:p w14:paraId="727FC867" w14:textId="77777777" w:rsidR="0014173C" w:rsidRDefault="0014173C">
            <w:pPr>
              <w:tabs>
                <w:tab w:val="left" w:pos="8435"/>
              </w:tabs>
              <w:spacing w:before="60" w:after="60"/>
            </w:pPr>
          </w:p>
        </w:tc>
      </w:tr>
      <w:tr w:rsidR="0014173C" w14:paraId="6475C8AC" w14:textId="77777777">
        <w:trPr>
          <w:trHeight w:val="300"/>
        </w:trPr>
        <w:tc>
          <w:tcPr>
            <w:tcW w:w="6930" w:type="dxa"/>
            <w:tcBorders>
              <w:top w:val="single" w:sz="4" w:space="0" w:color="000000"/>
              <w:bottom w:val="nil"/>
              <w:right w:val="nil"/>
            </w:tcBorders>
          </w:tcPr>
          <w:p w14:paraId="1FA77AB0" w14:textId="77777777" w:rsidR="0014173C" w:rsidRPr="00080F88" w:rsidRDefault="007532F4">
            <w:pPr>
              <w:spacing w:before="20"/>
              <w:rPr>
                <w:sz w:val="22"/>
                <w:szCs w:val="22"/>
              </w:rPr>
            </w:pPr>
            <w:r w:rsidRPr="00080F88">
              <w:rPr>
                <w:rFonts w:ascii="Arial" w:eastAsia="Arial" w:hAnsi="Arial" w:cs="Arial"/>
                <w:sz w:val="22"/>
                <w:szCs w:val="22"/>
              </w:rPr>
              <w:t>Access by RALOs for funding of local engagement activities</w:t>
            </w:r>
          </w:p>
        </w:tc>
        <w:tc>
          <w:tcPr>
            <w:tcW w:w="360" w:type="dxa"/>
            <w:tcBorders>
              <w:top w:val="single" w:sz="4" w:space="0" w:color="000000"/>
              <w:left w:val="nil"/>
              <w:bottom w:val="nil"/>
              <w:right w:val="nil"/>
            </w:tcBorders>
          </w:tcPr>
          <w:p w14:paraId="771A83E8" w14:textId="77777777" w:rsidR="0014173C" w:rsidRDefault="0014173C">
            <w:pPr>
              <w:spacing w:before="20"/>
            </w:pPr>
          </w:p>
        </w:tc>
        <w:tc>
          <w:tcPr>
            <w:tcW w:w="2970" w:type="dxa"/>
            <w:tcBorders>
              <w:top w:val="single" w:sz="4" w:space="0" w:color="000000"/>
              <w:left w:val="nil"/>
              <w:bottom w:val="nil"/>
            </w:tcBorders>
          </w:tcPr>
          <w:p w14:paraId="4F43508B" w14:textId="77777777" w:rsidR="0014173C" w:rsidRDefault="0014173C"/>
        </w:tc>
      </w:tr>
      <w:tr w:rsidR="0014173C" w14:paraId="79325F42" w14:textId="77777777">
        <w:trPr>
          <w:trHeight w:val="300"/>
        </w:trPr>
        <w:tc>
          <w:tcPr>
            <w:tcW w:w="6930" w:type="dxa"/>
            <w:tcBorders>
              <w:top w:val="single" w:sz="6" w:space="0" w:color="000000"/>
              <w:left w:val="single" w:sz="6" w:space="0" w:color="000000"/>
              <w:bottom w:val="single" w:sz="6" w:space="0" w:color="000000"/>
              <w:right w:val="single" w:sz="6" w:space="0" w:color="000000"/>
            </w:tcBorders>
            <w:shd w:val="clear" w:color="auto" w:fill="FFFFFF"/>
          </w:tcPr>
          <w:p w14:paraId="15A06912" w14:textId="77777777" w:rsidR="0014173C" w:rsidRDefault="007532F4">
            <w:pPr>
              <w:tabs>
                <w:tab w:val="left" w:pos="8435"/>
              </w:tabs>
              <w:spacing w:before="60" w:after="60"/>
            </w:pPr>
            <w:r>
              <w:rPr>
                <w:rFonts w:ascii="Arial" w:eastAsia="Arial" w:hAnsi="Arial" w:cs="Arial"/>
                <w:b/>
                <w:sz w:val="18"/>
                <w:szCs w:val="18"/>
              </w:rPr>
              <w:t>Community Requestor Name</w:t>
            </w:r>
          </w:p>
        </w:tc>
        <w:tc>
          <w:tcPr>
            <w:tcW w:w="3330" w:type="dxa"/>
            <w:gridSpan w:val="2"/>
            <w:tcBorders>
              <w:top w:val="single" w:sz="6" w:space="0" w:color="000000"/>
              <w:left w:val="single" w:sz="6" w:space="0" w:color="000000"/>
              <w:bottom w:val="single" w:sz="6" w:space="0" w:color="000000"/>
              <w:right w:val="single" w:sz="6" w:space="0" w:color="000000"/>
            </w:tcBorders>
            <w:shd w:val="clear" w:color="auto" w:fill="FFFFFF"/>
          </w:tcPr>
          <w:p w14:paraId="45EB914F" w14:textId="77777777" w:rsidR="0014173C" w:rsidRDefault="007532F4">
            <w:pPr>
              <w:tabs>
                <w:tab w:val="left" w:pos="8435"/>
              </w:tabs>
              <w:spacing w:before="60" w:after="60"/>
            </w:pPr>
            <w:r>
              <w:rPr>
                <w:rFonts w:ascii="Arial" w:eastAsia="Arial" w:hAnsi="Arial" w:cs="Arial"/>
                <w:b/>
                <w:sz w:val="18"/>
                <w:szCs w:val="18"/>
              </w:rPr>
              <w:t>Chair</w:t>
            </w:r>
          </w:p>
        </w:tc>
      </w:tr>
      <w:tr w:rsidR="0014173C" w14:paraId="69D8F3D4" w14:textId="77777777">
        <w:trPr>
          <w:trHeight w:val="300"/>
        </w:trPr>
        <w:tc>
          <w:tcPr>
            <w:tcW w:w="6930" w:type="dxa"/>
            <w:tcBorders>
              <w:top w:val="nil"/>
              <w:left w:val="single" w:sz="4" w:space="0" w:color="000000"/>
              <w:bottom w:val="single" w:sz="4" w:space="0" w:color="000000"/>
              <w:right w:val="single" w:sz="6" w:space="0" w:color="000000"/>
            </w:tcBorders>
          </w:tcPr>
          <w:p w14:paraId="1C7D65D5" w14:textId="77777777" w:rsidR="0014173C" w:rsidRPr="00080F88" w:rsidRDefault="00624833" w:rsidP="00624833">
            <w:pPr>
              <w:tabs>
                <w:tab w:val="center" w:pos="4320"/>
                <w:tab w:val="right" w:pos="8640"/>
              </w:tabs>
              <w:rPr>
                <w:sz w:val="22"/>
                <w:szCs w:val="22"/>
              </w:rPr>
            </w:pPr>
            <w:r>
              <w:rPr>
                <w:rFonts w:ascii="Arial" w:eastAsia="Arial" w:hAnsi="Arial" w:cs="Arial"/>
                <w:sz w:val="22"/>
                <w:szCs w:val="22"/>
              </w:rPr>
              <w:t xml:space="preserve">ALAC </w:t>
            </w:r>
          </w:p>
        </w:tc>
        <w:tc>
          <w:tcPr>
            <w:tcW w:w="3330" w:type="dxa"/>
            <w:gridSpan w:val="2"/>
            <w:tcBorders>
              <w:top w:val="nil"/>
              <w:left w:val="single" w:sz="6" w:space="0" w:color="000000"/>
              <w:bottom w:val="single" w:sz="4" w:space="0" w:color="000000"/>
              <w:right w:val="single" w:sz="4" w:space="0" w:color="000000"/>
            </w:tcBorders>
          </w:tcPr>
          <w:p w14:paraId="11B863CA" w14:textId="77777777" w:rsidR="0014173C" w:rsidRPr="00080F88" w:rsidRDefault="00624833">
            <w:pPr>
              <w:tabs>
                <w:tab w:val="center" w:pos="4320"/>
                <w:tab w:val="right" w:pos="8640"/>
              </w:tabs>
              <w:rPr>
                <w:sz w:val="22"/>
                <w:szCs w:val="22"/>
              </w:rPr>
            </w:pPr>
            <w:r>
              <w:rPr>
                <w:rFonts w:ascii="Arial" w:eastAsia="Arial" w:hAnsi="Arial" w:cs="Arial"/>
                <w:sz w:val="22"/>
                <w:szCs w:val="22"/>
              </w:rPr>
              <w:t>Alan Greenberg</w:t>
            </w:r>
          </w:p>
        </w:tc>
      </w:tr>
      <w:tr w:rsidR="0014173C" w14:paraId="13EE65A6" w14:textId="77777777">
        <w:trPr>
          <w:trHeight w:val="300"/>
        </w:trPr>
        <w:tc>
          <w:tcPr>
            <w:tcW w:w="6930" w:type="dxa"/>
            <w:tcBorders>
              <w:top w:val="nil"/>
              <w:left w:val="single" w:sz="4" w:space="0" w:color="000000"/>
              <w:bottom w:val="nil"/>
              <w:right w:val="single" w:sz="6" w:space="0" w:color="000000"/>
            </w:tcBorders>
            <w:shd w:val="clear" w:color="auto" w:fill="C0C0C0"/>
          </w:tcPr>
          <w:p w14:paraId="430EF5BD" w14:textId="77777777" w:rsidR="0014173C" w:rsidRDefault="007532F4">
            <w:pPr>
              <w:tabs>
                <w:tab w:val="left" w:pos="8435"/>
              </w:tabs>
              <w:spacing w:before="60" w:after="60"/>
            </w:pPr>
            <w:r>
              <w:rPr>
                <w:rFonts w:ascii="Arial" w:eastAsia="Arial" w:hAnsi="Arial" w:cs="Arial"/>
                <w:b/>
                <w:sz w:val="18"/>
                <w:szCs w:val="18"/>
              </w:rPr>
              <w:t>ICANN Staff Community Liaison</w:t>
            </w:r>
          </w:p>
        </w:tc>
        <w:tc>
          <w:tcPr>
            <w:tcW w:w="3330" w:type="dxa"/>
            <w:gridSpan w:val="2"/>
            <w:tcBorders>
              <w:top w:val="nil"/>
              <w:left w:val="single" w:sz="6" w:space="0" w:color="000000"/>
              <w:bottom w:val="nil"/>
              <w:right w:val="single" w:sz="4" w:space="0" w:color="000000"/>
            </w:tcBorders>
            <w:shd w:val="clear" w:color="auto" w:fill="C0C0C0"/>
          </w:tcPr>
          <w:p w14:paraId="2FF638D1" w14:textId="77777777" w:rsidR="0014173C" w:rsidRDefault="0014173C">
            <w:pPr>
              <w:keepNext/>
              <w:spacing w:before="40" w:after="40"/>
            </w:pPr>
          </w:p>
        </w:tc>
      </w:tr>
      <w:tr w:rsidR="0014173C" w14:paraId="2D7CFCEB" w14:textId="77777777">
        <w:trPr>
          <w:trHeight w:val="300"/>
        </w:trPr>
        <w:tc>
          <w:tcPr>
            <w:tcW w:w="6930" w:type="dxa"/>
            <w:tcBorders>
              <w:top w:val="single" w:sz="4" w:space="0" w:color="000000"/>
              <w:bottom w:val="single" w:sz="4" w:space="0" w:color="000000"/>
            </w:tcBorders>
          </w:tcPr>
          <w:p w14:paraId="3BBE3BDD" w14:textId="77777777" w:rsidR="0014173C" w:rsidRPr="00080F88" w:rsidRDefault="007532F4">
            <w:pPr>
              <w:tabs>
                <w:tab w:val="center" w:pos="4320"/>
                <w:tab w:val="right" w:pos="8640"/>
              </w:tabs>
              <w:rPr>
                <w:sz w:val="22"/>
                <w:szCs w:val="22"/>
              </w:rPr>
            </w:pPr>
            <w:r w:rsidRPr="00080F88">
              <w:rPr>
                <w:rFonts w:ascii="Arial" w:eastAsia="Arial" w:hAnsi="Arial" w:cs="Arial"/>
                <w:sz w:val="22"/>
                <w:szCs w:val="22"/>
              </w:rPr>
              <w:t>Heidi Ullrich</w:t>
            </w:r>
          </w:p>
        </w:tc>
        <w:tc>
          <w:tcPr>
            <w:tcW w:w="3330" w:type="dxa"/>
            <w:gridSpan w:val="2"/>
            <w:tcBorders>
              <w:top w:val="single" w:sz="4" w:space="0" w:color="000000"/>
              <w:bottom w:val="single" w:sz="4" w:space="0" w:color="000000"/>
            </w:tcBorders>
          </w:tcPr>
          <w:p w14:paraId="0C0B6DB9" w14:textId="77777777" w:rsidR="0014173C" w:rsidRDefault="0014173C"/>
        </w:tc>
      </w:tr>
    </w:tbl>
    <w:p w14:paraId="2EFF8B61" w14:textId="77777777" w:rsidR="0014173C" w:rsidRDefault="0014173C"/>
    <w:p w14:paraId="1C92D112" w14:textId="77777777" w:rsidR="0014173C" w:rsidRDefault="0014173C"/>
    <w:tbl>
      <w:tblPr>
        <w:tblStyle w:val="a0"/>
        <w:tblW w:w="10260" w:type="dxa"/>
        <w:tblInd w:w="-817" w:type="dxa"/>
        <w:tblLayout w:type="fixed"/>
        <w:tblLook w:val="0000" w:firstRow="0" w:lastRow="0" w:firstColumn="0" w:lastColumn="0" w:noHBand="0" w:noVBand="0"/>
      </w:tblPr>
      <w:tblGrid>
        <w:gridCol w:w="10260"/>
      </w:tblGrid>
      <w:tr w:rsidR="0014173C" w14:paraId="7E8CED65" w14:textId="77777777">
        <w:trPr>
          <w:trHeight w:val="580"/>
        </w:trPr>
        <w:tc>
          <w:tcPr>
            <w:tcW w:w="10260" w:type="dxa"/>
            <w:tcBorders>
              <w:top w:val="single" w:sz="6" w:space="0" w:color="000000"/>
              <w:left w:val="single" w:sz="6" w:space="0" w:color="000000"/>
              <w:bottom w:val="single" w:sz="6" w:space="0" w:color="000000"/>
              <w:right w:val="single" w:sz="6" w:space="0" w:color="000000"/>
            </w:tcBorders>
            <w:shd w:val="clear" w:color="auto" w:fill="808080"/>
          </w:tcPr>
          <w:p w14:paraId="476B684B" w14:textId="77777777" w:rsidR="0014173C" w:rsidRDefault="007532F4">
            <w:pPr>
              <w:keepNext/>
              <w:tabs>
                <w:tab w:val="left" w:pos="8435"/>
              </w:tabs>
              <w:spacing w:before="60" w:after="60"/>
            </w:pPr>
            <w:r>
              <w:rPr>
                <w:rFonts w:ascii="Arial" w:eastAsia="Arial" w:hAnsi="Arial" w:cs="Arial"/>
                <w:b/>
                <w:smallCaps/>
                <w:color w:val="FFFFFF"/>
                <w:sz w:val="32"/>
                <w:szCs w:val="32"/>
              </w:rPr>
              <w:t xml:space="preserve">request description </w:t>
            </w:r>
          </w:p>
        </w:tc>
      </w:tr>
      <w:tr w:rsidR="0014173C" w14:paraId="5915F456" w14:textId="77777777">
        <w:trPr>
          <w:trHeight w:val="400"/>
        </w:trPr>
        <w:tc>
          <w:tcPr>
            <w:tcW w:w="10260" w:type="dxa"/>
            <w:tcBorders>
              <w:top w:val="nil"/>
              <w:left w:val="single" w:sz="6" w:space="0" w:color="000000"/>
              <w:bottom w:val="single" w:sz="6" w:space="0" w:color="000000"/>
              <w:right w:val="single" w:sz="6" w:space="0" w:color="000000"/>
            </w:tcBorders>
            <w:shd w:val="clear" w:color="auto" w:fill="C0C0C0"/>
          </w:tcPr>
          <w:p w14:paraId="7F7C27F6" w14:textId="77777777" w:rsidR="0014173C" w:rsidRDefault="007532F4">
            <w:pPr>
              <w:tabs>
                <w:tab w:val="left" w:pos="8435"/>
              </w:tabs>
              <w:spacing w:before="60" w:after="60"/>
            </w:pPr>
            <w:r>
              <w:rPr>
                <w:rFonts w:ascii="Arial" w:eastAsia="Arial" w:hAnsi="Arial" w:cs="Arial"/>
                <w:b/>
                <w:i/>
                <w:sz w:val="18"/>
                <w:szCs w:val="18"/>
              </w:rPr>
              <w:t>1. Activity:</w:t>
            </w:r>
            <w:r>
              <w:rPr>
                <w:rFonts w:ascii="Arial" w:eastAsia="Arial" w:hAnsi="Arial" w:cs="Arial"/>
                <w:b/>
                <w:sz w:val="18"/>
                <w:szCs w:val="18"/>
              </w:rPr>
              <w:t xml:space="preserve"> Please describe your proposed activity in detail</w:t>
            </w:r>
          </w:p>
        </w:tc>
      </w:tr>
      <w:tr w:rsidR="0014173C" w14:paraId="1FAEB463" w14:textId="77777777">
        <w:trPr>
          <w:trHeight w:val="420"/>
        </w:trPr>
        <w:tc>
          <w:tcPr>
            <w:tcW w:w="10260" w:type="dxa"/>
            <w:tcBorders>
              <w:top w:val="single" w:sz="6" w:space="0" w:color="000000"/>
              <w:left w:val="single" w:sz="6" w:space="0" w:color="000000"/>
              <w:bottom w:val="single" w:sz="6" w:space="0" w:color="000000"/>
              <w:right w:val="single" w:sz="6" w:space="0" w:color="000000"/>
            </w:tcBorders>
          </w:tcPr>
          <w:p w14:paraId="7D2242E5" w14:textId="6C373A72" w:rsidR="0014173C" w:rsidRPr="00080F88" w:rsidRDefault="007A12FB">
            <w:pPr>
              <w:rPr>
                <w:sz w:val="22"/>
                <w:szCs w:val="22"/>
              </w:rPr>
            </w:pPr>
            <w:r>
              <w:rPr>
                <w:rFonts w:ascii="Arial" w:eastAsia="Arial" w:hAnsi="Arial" w:cs="Arial"/>
                <w:sz w:val="22"/>
                <w:szCs w:val="22"/>
              </w:rPr>
              <w:t xml:space="preserve">For FY18, the ALAC again requests that </w:t>
            </w:r>
            <w:r w:rsidRPr="00080F88">
              <w:rPr>
                <w:rFonts w:ascii="Arial" w:eastAsia="Arial" w:hAnsi="Arial" w:cs="Arial"/>
                <w:sz w:val="22"/>
                <w:szCs w:val="22"/>
              </w:rPr>
              <w:t>each of the</w:t>
            </w:r>
            <w:r>
              <w:rPr>
                <w:rFonts w:ascii="Arial" w:eastAsia="Arial" w:hAnsi="Arial" w:cs="Arial"/>
                <w:sz w:val="22"/>
                <w:szCs w:val="22"/>
              </w:rPr>
              <w:t xml:space="preserve"> five At-large Regional At-Large Organizations (RALO’s) are given access </w:t>
            </w:r>
            <w:r w:rsidRPr="00080F88">
              <w:rPr>
                <w:rFonts w:ascii="Arial" w:eastAsia="Arial" w:hAnsi="Arial" w:cs="Arial"/>
                <w:sz w:val="22"/>
                <w:szCs w:val="22"/>
              </w:rPr>
              <w:t>up to $2,000 each for targeted local discretionary funds to permit the local travel, luncheons, displays, graphic and promotional Facebook/Twitter graphics.</w:t>
            </w:r>
            <w:r w:rsidRPr="00080F88">
              <w:rPr>
                <w:rFonts w:ascii="Arial" w:eastAsia="Arial" w:hAnsi="Arial" w:cs="Arial"/>
                <w:sz w:val="22"/>
                <w:szCs w:val="22"/>
              </w:rPr>
              <w:br/>
            </w:r>
            <w:r w:rsidR="007532F4" w:rsidRPr="00080F88">
              <w:rPr>
                <w:rFonts w:ascii="Arial" w:eastAsia="Arial" w:hAnsi="Arial" w:cs="Arial"/>
                <w:sz w:val="22"/>
                <w:szCs w:val="22"/>
              </w:rPr>
              <w:t>Opportunities exist for At-Large members to do local outreach and engagement about ICANN and IC</w:t>
            </w:r>
            <w:r w:rsidR="00624833">
              <w:rPr>
                <w:rFonts w:ascii="Arial" w:eastAsia="Arial" w:hAnsi="Arial" w:cs="Arial"/>
                <w:sz w:val="22"/>
                <w:szCs w:val="22"/>
              </w:rPr>
              <w:t xml:space="preserve">ANN policy related issues. The </w:t>
            </w:r>
            <w:r w:rsidR="007532F4" w:rsidRPr="00080F88">
              <w:rPr>
                <w:rFonts w:ascii="Arial" w:eastAsia="Arial" w:hAnsi="Arial" w:cs="Arial"/>
                <w:sz w:val="22"/>
                <w:szCs w:val="22"/>
              </w:rPr>
              <w:t>local activities can include local presentations, brown bag lunch topics, local business persons presentations i</w:t>
            </w:r>
            <w:r w:rsidR="00624833">
              <w:rPr>
                <w:rFonts w:ascii="Arial" w:eastAsia="Arial" w:hAnsi="Arial" w:cs="Arial"/>
                <w:sz w:val="22"/>
                <w:szCs w:val="22"/>
              </w:rPr>
              <w:t>.</w:t>
            </w:r>
            <w:r w:rsidR="007532F4" w:rsidRPr="00080F88">
              <w:rPr>
                <w:rFonts w:ascii="Arial" w:eastAsia="Arial" w:hAnsi="Arial" w:cs="Arial"/>
                <w:sz w:val="22"/>
                <w:szCs w:val="22"/>
              </w:rPr>
              <w:t>e.</w:t>
            </w:r>
            <w:r w:rsidR="00624833">
              <w:rPr>
                <w:rFonts w:ascii="Arial" w:eastAsia="Arial" w:hAnsi="Arial" w:cs="Arial"/>
                <w:sz w:val="22"/>
                <w:szCs w:val="22"/>
              </w:rPr>
              <w:t>,</w:t>
            </w:r>
            <w:r w:rsidR="007532F4" w:rsidRPr="00080F88">
              <w:rPr>
                <w:rFonts w:ascii="Arial" w:eastAsia="Arial" w:hAnsi="Arial" w:cs="Arial"/>
                <w:sz w:val="22"/>
                <w:szCs w:val="22"/>
              </w:rPr>
              <w:t xml:space="preserve"> Kiwana</w:t>
            </w:r>
            <w:r w:rsidR="003E18FB">
              <w:rPr>
                <w:rFonts w:ascii="Arial" w:eastAsia="Arial" w:hAnsi="Arial" w:cs="Arial"/>
                <w:sz w:val="22"/>
                <w:szCs w:val="22"/>
              </w:rPr>
              <w:t>’</w:t>
            </w:r>
            <w:r w:rsidR="007532F4" w:rsidRPr="00080F88">
              <w:rPr>
                <w:rFonts w:ascii="Arial" w:eastAsia="Arial" w:hAnsi="Arial" w:cs="Arial"/>
                <w:sz w:val="22"/>
                <w:szCs w:val="22"/>
              </w:rPr>
              <w:t xml:space="preserve">s, Rotary, Professional Women’s  University Groups, Chamber of Commerce and more. These local groups at the grassroots are looking for professional speakers on a weekly basis and rely on local experts on various topics. They open up opportunities for speaking engagements at minimum cost. </w:t>
            </w:r>
          </w:p>
          <w:p w14:paraId="266D4999" w14:textId="77777777" w:rsidR="00624833" w:rsidRDefault="00624833">
            <w:pPr>
              <w:rPr>
                <w:rFonts w:ascii="Arial" w:eastAsia="Arial" w:hAnsi="Arial" w:cs="Arial"/>
                <w:sz w:val="22"/>
                <w:szCs w:val="22"/>
              </w:rPr>
            </w:pPr>
          </w:p>
          <w:p w14:paraId="49AD368B" w14:textId="77777777" w:rsidR="00CA26BB" w:rsidRDefault="00CA26BB" w:rsidP="00624833">
            <w:pPr>
              <w:rPr>
                <w:rFonts w:ascii="Arial" w:eastAsia="Arial" w:hAnsi="Arial" w:cs="Arial"/>
                <w:sz w:val="22"/>
                <w:szCs w:val="22"/>
              </w:rPr>
            </w:pPr>
            <w:r>
              <w:rPr>
                <w:rFonts w:ascii="Arial" w:eastAsia="Arial" w:hAnsi="Arial" w:cs="Arial"/>
                <w:sz w:val="22"/>
                <w:szCs w:val="22"/>
              </w:rPr>
              <w:t xml:space="preserve">While the FY17 Additional Budget Request on this issue was not approved, there was $10,000 in GSE funding made available. The ALAC is appreciative of this. </w:t>
            </w:r>
          </w:p>
          <w:p w14:paraId="151242AC" w14:textId="77777777" w:rsidR="00CA26BB" w:rsidRDefault="00CA26BB" w:rsidP="00624833">
            <w:pPr>
              <w:rPr>
                <w:rFonts w:ascii="Arial" w:eastAsia="Arial" w:hAnsi="Arial" w:cs="Arial"/>
                <w:sz w:val="22"/>
                <w:szCs w:val="22"/>
              </w:rPr>
            </w:pPr>
          </w:p>
          <w:p w14:paraId="78948198" w14:textId="7DFADCCE" w:rsidR="00CA26BB" w:rsidRDefault="000A366A" w:rsidP="00624833">
            <w:pPr>
              <w:rPr>
                <w:rFonts w:ascii="Arial" w:eastAsia="Arial" w:hAnsi="Arial" w:cs="Arial"/>
                <w:sz w:val="22"/>
                <w:szCs w:val="22"/>
              </w:rPr>
            </w:pPr>
            <w:r>
              <w:rPr>
                <w:rFonts w:ascii="Arial" w:eastAsia="Arial" w:hAnsi="Arial" w:cs="Arial"/>
                <w:sz w:val="22"/>
                <w:szCs w:val="22"/>
              </w:rPr>
              <w:t>Well into FY17, a</w:t>
            </w:r>
            <w:r w:rsidR="00CA26BB">
              <w:rPr>
                <w:rFonts w:ascii="Arial" w:eastAsia="Arial" w:hAnsi="Arial" w:cs="Arial"/>
                <w:sz w:val="22"/>
                <w:szCs w:val="22"/>
              </w:rPr>
              <w:t xml:space="preserve"> template was prepared and requests from the RALOs are </w:t>
            </w:r>
            <w:r>
              <w:rPr>
                <w:rFonts w:ascii="Arial" w:eastAsia="Arial" w:hAnsi="Arial" w:cs="Arial"/>
                <w:sz w:val="22"/>
                <w:szCs w:val="22"/>
              </w:rPr>
              <w:t xml:space="preserve">now </w:t>
            </w:r>
            <w:r w:rsidR="00CA26BB">
              <w:rPr>
                <w:rFonts w:ascii="Arial" w:eastAsia="Arial" w:hAnsi="Arial" w:cs="Arial"/>
                <w:sz w:val="22"/>
                <w:szCs w:val="22"/>
              </w:rPr>
              <w:t xml:space="preserve">being submitted. </w:t>
            </w:r>
          </w:p>
          <w:p w14:paraId="743C9E80" w14:textId="77777777" w:rsidR="00CA26BB" w:rsidRDefault="00CA26BB" w:rsidP="00624833">
            <w:pPr>
              <w:rPr>
                <w:rFonts w:ascii="Arial" w:eastAsia="Arial" w:hAnsi="Arial" w:cs="Arial"/>
                <w:sz w:val="22"/>
                <w:szCs w:val="22"/>
              </w:rPr>
            </w:pPr>
          </w:p>
          <w:p w14:paraId="54997F1F" w14:textId="76F03E26" w:rsidR="0014173C" w:rsidRDefault="0014173C" w:rsidP="00CA26BB"/>
        </w:tc>
      </w:tr>
      <w:tr w:rsidR="0014173C" w14:paraId="3221F29C" w14:textId="77777777">
        <w:trPr>
          <w:trHeight w:val="340"/>
        </w:trPr>
        <w:tc>
          <w:tcPr>
            <w:tcW w:w="10260" w:type="dxa"/>
            <w:tcBorders>
              <w:top w:val="nil"/>
              <w:left w:val="single" w:sz="6" w:space="0" w:color="000000"/>
              <w:bottom w:val="single" w:sz="6" w:space="0" w:color="000000"/>
              <w:right w:val="single" w:sz="6" w:space="0" w:color="000000"/>
            </w:tcBorders>
            <w:shd w:val="clear" w:color="auto" w:fill="C0C0C0"/>
          </w:tcPr>
          <w:p w14:paraId="0C4AF191" w14:textId="77777777" w:rsidR="0014173C" w:rsidRDefault="007532F4">
            <w:pPr>
              <w:tabs>
                <w:tab w:val="left" w:pos="8435"/>
              </w:tabs>
              <w:spacing w:before="60" w:after="60"/>
            </w:pPr>
            <w:r>
              <w:rPr>
                <w:rFonts w:ascii="Arial" w:eastAsia="Arial" w:hAnsi="Arial" w:cs="Arial"/>
                <w:b/>
                <w:i/>
                <w:sz w:val="18"/>
                <w:szCs w:val="18"/>
              </w:rPr>
              <w:t>2. Type of Activity</w:t>
            </w:r>
            <w:r>
              <w:rPr>
                <w:rFonts w:ascii="Arial" w:eastAsia="Arial" w:hAnsi="Arial" w:cs="Arial"/>
                <w:b/>
                <w:sz w:val="18"/>
                <w:szCs w:val="18"/>
              </w:rPr>
              <w:t>: e.g. Outreach - Education/training - Travel support - Research/Study -  Meetings - Other</w:t>
            </w:r>
          </w:p>
        </w:tc>
      </w:tr>
      <w:tr w:rsidR="0014173C" w14:paraId="193A50C7" w14:textId="77777777">
        <w:trPr>
          <w:trHeight w:val="460"/>
        </w:trPr>
        <w:tc>
          <w:tcPr>
            <w:tcW w:w="10260" w:type="dxa"/>
            <w:tcBorders>
              <w:top w:val="single" w:sz="6" w:space="0" w:color="000000"/>
              <w:left w:val="single" w:sz="6" w:space="0" w:color="000000"/>
              <w:bottom w:val="single" w:sz="6" w:space="0" w:color="000000"/>
              <w:right w:val="single" w:sz="6" w:space="0" w:color="000000"/>
            </w:tcBorders>
          </w:tcPr>
          <w:p w14:paraId="5B652795" w14:textId="77777777" w:rsidR="0014173C" w:rsidRPr="00080F88" w:rsidRDefault="0014173C">
            <w:pPr>
              <w:rPr>
                <w:sz w:val="22"/>
                <w:szCs w:val="22"/>
              </w:rPr>
            </w:pPr>
          </w:p>
          <w:p w14:paraId="52AC61F5" w14:textId="77777777" w:rsidR="0014173C" w:rsidRPr="00080F88" w:rsidRDefault="007532F4">
            <w:pPr>
              <w:rPr>
                <w:sz w:val="22"/>
                <w:szCs w:val="22"/>
              </w:rPr>
            </w:pPr>
            <w:r w:rsidRPr="00080F88">
              <w:rPr>
                <w:rFonts w:ascii="Arial" w:eastAsia="Arial" w:hAnsi="Arial" w:cs="Arial"/>
                <w:sz w:val="22"/>
                <w:szCs w:val="22"/>
              </w:rPr>
              <w:t>Outreach and Engagement on a local level.</w:t>
            </w:r>
          </w:p>
          <w:p w14:paraId="3A36E43F" w14:textId="6775AD33" w:rsidR="00762285" w:rsidRPr="00080F88" w:rsidRDefault="007A12FB">
            <w:pPr>
              <w:rPr>
                <w:sz w:val="22"/>
                <w:szCs w:val="22"/>
              </w:rPr>
            </w:pPr>
            <w:r>
              <w:rPr>
                <w:rFonts w:ascii="Arial" w:eastAsia="Arial" w:hAnsi="Arial" w:cs="Arial"/>
                <w:sz w:val="22"/>
                <w:szCs w:val="22"/>
              </w:rPr>
              <w:lastRenderedPageBreak/>
              <w:t xml:space="preserve">For example: </w:t>
            </w:r>
            <w:r w:rsidR="00CF3FB4">
              <w:rPr>
                <w:rFonts w:ascii="Arial" w:eastAsia="Arial" w:hAnsi="Arial" w:cs="Arial"/>
                <w:sz w:val="22"/>
                <w:szCs w:val="22"/>
              </w:rPr>
              <w:t xml:space="preserve"> a</w:t>
            </w:r>
            <w:r w:rsidR="007532F4" w:rsidRPr="00080F88">
              <w:rPr>
                <w:rFonts w:ascii="Arial" w:eastAsia="Arial" w:hAnsi="Arial" w:cs="Arial"/>
                <w:sz w:val="22"/>
                <w:szCs w:val="22"/>
              </w:rPr>
              <w:t xml:space="preserve"> local group i</w:t>
            </w:r>
            <w:r w:rsidR="00624833">
              <w:rPr>
                <w:rFonts w:ascii="Arial" w:eastAsia="Arial" w:hAnsi="Arial" w:cs="Arial"/>
                <w:sz w:val="22"/>
                <w:szCs w:val="22"/>
              </w:rPr>
              <w:t>.</w:t>
            </w:r>
            <w:r w:rsidR="007532F4" w:rsidRPr="00080F88">
              <w:rPr>
                <w:rFonts w:ascii="Arial" w:eastAsia="Arial" w:hAnsi="Arial" w:cs="Arial"/>
                <w:sz w:val="22"/>
                <w:szCs w:val="22"/>
              </w:rPr>
              <w:t>e.</w:t>
            </w:r>
            <w:r w:rsidR="00624833">
              <w:rPr>
                <w:rFonts w:ascii="Arial" w:eastAsia="Arial" w:hAnsi="Arial" w:cs="Arial"/>
                <w:sz w:val="22"/>
                <w:szCs w:val="22"/>
              </w:rPr>
              <w:t>,</w:t>
            </w:r>
            <w:r w:rsidR="007532F4" w:rsidRPr="00080F88">
              <w:rPr>
                <w:rFonts w:ascii="Arial" w:eastAsia="Arial" w:hAnsi="Arial" w:cs="Arial"/>
                <w:sz w:val="22"/>
                <w:szCs w:val="22"/>
              </w:rPr>
              <w:t xml:space="preserve"> ISOC  Chapter or  IEEE section requires a speaker the local ALS can be serve this local group. He/She will be edit the published material and arrange for local printing.  Promote the flyer in a HTML and Word</w:t>
            </w:r>
            <w:r w:rsidR="00624833">
              <w:rPr>
                <w:rFonts w:ascii="Arial" w:eastAsia="Arial" w:hAnsi="Arial" w:cs="Arial"/>
                <w:sz w:val="22"/>
                <w:szCs w:val="22"/>
              </w:rPr>
              <w:t>press code to the organizations, ar</w:t>
            </w:r>
            <w:r w:rsidR="007532F4" w:rsidRPr="00080F88">
              <w:rPr>
                <w:rFonts w:ascii="Arial" w:eastAsia="Arial" w:hAnsi="Arial" w:cs="Arial"/>
                <w:sz w:val="22"/>
                <w:szCs w:val="22"/>
              </w:rPr>
              <w:t>range the speaking engagement without expensive airfare or accommodations.</w:t>
            </w:r>
          </w:p>
          <w:p w14:paraId="66DF2278" w14:textId="77777777" w:rsidR="0014173C" w:rsidRPr="00080F88" w:rsidRDefault="007532F4" w:rsidP="00CA26BB">
            <w:pPr>
              <w:rPr>
                <w:sz w:val="22"/>
                <w:szCs w:val="22"/>
              </w:rPr>
            </w:pPr>
            <w:r w:rsidRPr="00080F88">
              <w:rPr>
                <w:rFonts w:ascii="Arial" w:eastAsia="Arial" w:hAnsi="Arial" w:cs="Arial"/>
                <w:sz w:val="22"/>
                <w:szCs w:val="22"/>
              </w:rPr>
              <w:br/>
            </w:r>
          </w:p>
        </w:tc>
      </w:tr>
      <w:tr w:rsidR="0014173C" w14:paraId="58BFCF5F" w14:textId="77777777">
        <w:trPr>
          <w:trHeight w:val="340"/>
        </w:trPr>
        <w:tc>
          <w:tcPr>
            <w:tcW w:w="10260" w:type="dxa"/>
            <w:tcBorders>
              <w:top w:val="nil"/>
              <w:left w:val="single" w:sz="6" w:space="0" w:color="000000"/>
              <w:bottom w:val="single" w:sz="6" w:space="0" w:color="000000"/>
              <w:right w:val="single" w:sz="6" w:space="0" w:color="000000"/>
            </w:tcBorders>
            <w:shd w:val="clear" w:color="auto" w:fill="C0C0C0"/>
          </w:tcPr>
          <w:p w14:paraId="6D39AD72" w14:textId="77777777" w:rsidR="0014173C" w:rsidRDefault="007532F4">
            <w:pPr>
              <w:tabs>
                <w:tab w:val="left" w:pos="8435"/>
              </w:tabs>
              <w:spacing w:before="60" w:after="60"/>
            </w:pPr>
            <w:r>
              <w:rPr>
                <w:rFonts w:ascii="Arial" w:eastAsia="Arial" w:hAnsi="Arial" w:cs="Arial"/>
                <w:b/>
                <w:i/>
                <w:sz w:val="18"/>
                <w:szCs w:val="18"/>
              </w:rPr>
              <w:lastRenderedPageBreak/>
              <w:t xml:space="preserve">3. Proposed Timeline/Schedule: </w:t>
            </w:r>
            <w:r>
              <w:rPr>
                <w:rFonts w:ascii="Arial" w:eastAsia="Arial" w:hAnsi="Arial" w:cs="Arial"/>
                <w:b/>
                <w:sz w:val="18"/>
                <w:szCs w:val="18"/>
              </w:rPr>
              <w:t>e.g.</w:t>
            </w:r>
            <w:r>
              <w:rPr>
                <w:rFonts w:ascii="Arial" w:eastAsia="Arial" w:hAnsi="Arial" w:cs="Arial"/>
                <w:b/>
                <w:i/>
                <w:sz w:val="18"/>
                <w:szCs w:val="18"/>
              </w:rPr>
              <w:t xml:space="preserve"> </w:t>
            </w:r>
            <w:r>
              <w:rPr>
                <w:rFonts w:ascii="Arial" w:eastAsia="Arial" w:hAnsi="Arial" w:cs="Arial"/>
                <w:b/>
                <w:sz w:val="18"/>
                <w:szCs w:val="18"/>
              </w:rPr>
              <w:t>one time activity, recurring activity</w:t>
            </w:r>
            <w:r>
              <w:rPr>
                <w:rFonts w:ascii="Arial" w:eastAsia="Arial" w:hAnsi="Arial" w:cs="Arial"/>
                <w:b/>
                <w:i/>
                <w:sz w:val="18"/>
                <w:szCs w:val="18"/>
              </w:rPr>
              <w:t xml:space="preserve"> </w:t>
            </w:r>
          </w:p>
        </w:tc>
      </w:tr>
      <w:tr w:rsidR="0014173C" w14:paraId="2AF5359D" w14:textId="77777777">
        <w:trPr>
          <w:trHeight w:val="460"/>
        </w:trPr>
        <w:tc>
          <w:tcPr>
            <w:tcW w:w="10260" w:type="dxa"/>
            <w:tcBorders>
              <w:top w:val="single" w:sz="6" w:space="0" w:color="000000"/>
              <w:left w:val="single" w:sz="6" w:space="0" w:color="000000"/>
              <w:bottom w:val="single" w:sz="6" w:space="0" w:color="000000"/>
              <w:right w:val="single" w:sz="6" w:space="0" w:color="000000"/>
            </w:tcBorders>
          </w:tcPr>
          <w:p w14:paraId="51834B26" w14:textId="77777777" w:rsidR="0014173C" w:rsidRDefault="0014173C"/>
          <w:p w14:paraId="34E6D044" w14:textId="048D436F" w:rsidR="00762285" w:rsidRDefault="007532F4">
            <w:pPr>
              <w:rPr>
                <w:rFonts w:ascii="Arial" w:eastAsia="Arial" w:hAnsi="Arial" w:cs="Arial"/>
                <w:sz w:val="22"/>
                <w:szCs w:val="22"/>
              </w:rPr>
            </w:pPr>
            <w:r w:rsidRPr="00080F88">
              <w:rPr>
                <w:rFonts w:ascii="Arial" w:eastAsia="Arial" w:hAnsi="Arial" w:cs="Arial"/>
                <w:sz w:val="22"/>
                <w:szCs w:val="22"/>
              </w:rPr>
              <w:t>The proposed timeline would be for the funds (to be held by ICANN) to be available for the fiscal year.</w:t>
            </w:r>
          </w:p>
          <w:p w14:paraId="3A60A59C" w14:textId="77777777" w:rsidR="00134943" w:rsidRDefault="00134943">
            <w:pPr>
              <w:rPr>
                <w:rFonts w:ascii="Arial" w:eastAsia="Arial" w:hAnsi="Arial" w:cs="Arial"/>
                <w:sz w:val="22"/>
                <w:szCs w:val="22"/>
              </w:rPr>
            </w:pPr>
          </w:p>
          <w:p w14:paraId="742B48A2" w14:textId="723617F7" w:rsidR="00134943" w:rsidRDefault="00134943">
            <w:pPr>
              <w:rPr>
                <w:rFonts w:ascii="Arial" w:eastAsia="Arial" w:hAnsi="Arial" w:cs="Arial"/>
                <w:sz w:val="22"/>
                <w:szCs w:val="22"/>
              </w:rPr>
            </w:pPr>
            <w:r>
              <w:rPr>
                <w:rFonts w:ascii="Arial" w:eastAsia="Arial" w:hAnsi="Arial" w:cs="Arial"/>
                <w:sz w:val="22"/>
                <w:szCs w:val="22"/>
              </w:rPr>
              <w:t>It is proposed that requests for event funding will firstly be made to the GSE VP using the GSE template at least 3 weeks in advance of the event, as per the GSE template, and with invoices attached. Once approved by the GSE VP, the funds will be released to a nominated account (detailed in the GSE application) for payment of the invoices.</w:t>
            </w:r>
          </w:p>
          <w:p w14:paraId="30898BA7" w14:textId="77777777" w:rsidR="00134943" w:rsidRDefault="00134943">
            <w:pPr>
              <w:rPr>
                <w:rFonts w:ascii="Arial" w:eastAsia="Arial" w:hAnsi="Arial" w:cs="Arial"/>
                <w:sz w:val="22"/>
                <w:szCs w:val="22"/>
              </w:rPr>
            </w:pPr>
          </w:p>
          <w:p w14:paraId="665A9807" w14:textId="53FB9BA8" w:rsidR="0014173C" w:rsidRDefault="00CA26BB" w:rsidP="00CA26BB">
            <w:pPr>
              <w:rPr>
                <w:rFonts w:ascii="Arial" w:eastAsia="Arial" w:hAnsi="Arial" w:cs="Arial"/>
                <w:sz w:val="22"/>
                <w:szCs w:val="22"/>
              </w:rPr>
            </w:pPr>
            <w:r>
              <w:rPr>
                <w:rFonts w:ascii="Arial" w:eastAsia="Arial" w:hAnsi="Arial" w:cs="Arial"/>
                <w:sz w:val="22"/>
                <w:szCs w:val="22"/>
              </w:rPr>
              <w:t>The RALOs leadership, in collaboration with the GSE, will ensure that t</w:t>
            </w:r>
            <w:r w:rsidR="007532F4" w:rsidRPr="00080F88">
              <w:rPr>
                <w:rFonts w:ascii="Arial" w:eastAsia="Arial" w:hAnsi="Arial" w:cs="Arial"/>
                <w:sz w:val="22"/>
                <w:szCs w:val="22"/>
              </w:rPr>
              <w:t xml:space="preserve">he recipient of the funds </w:t>
            </w:r>
            <w:r>
              <w:rPr>
                <w:rFonts w:ascii="Arial" w:eastAsia="Arial" w:hAnsi="Arial" w:cs="Arial"/>
                <w:sz w:val="22"/>
                <w:szCs w:val="22"/>
              </w:rPr>
              <w:t>will</w:t>
            </w:r>
            <w:r w:rsidR="007532F4" w:rsidRPr="00080F88">
              <w:rPr>
                <w:rFonts w:ascii="Arial" w:eastAsia="Arial" w:hAnsi="Arial" w:cs="Arial"/>
                <w:sz w:val="22"/>
                <w:szCs w:val="22"/>
              </w:rPr>
              <w:t xml:space="preserve"> fully account for the </w:t>
            </w:r>
            <w:r w:rsidRPr="00080F88">
              <w:rPr>
                <w:rFonts w:ascii="Arial" w:eastAsia="Arial" w:hAnsi="Arial" w:cs="Arial"/>
                <w:sz w:val="22"/>
                <w:szCs w:val="22"/>
              </w:rPr>
              <w:t>utilization</w:t>
            </w:r>
            <w:r w:rsidR="007532F4" w:rsidRPr="00080F88">
              <w:rPr>
                <w:rFonts w:ascii="Arial" w:eastAsia="Arial" w:hAnsi="Arial" w:cs="Arial"/>
                <w:sz w:val="22"/>
                <w:szCs w:val="22"/>
              </w:rPr>
              <w:t xml:space="preserve"> of the funds with </w:t>
            </w:r>
            <w:r w:rsidR="00134943">
              <w:rPr>
                <w:rFonts w:ascii="Arial" w:eastAsia="Arial" w:hAnsi="Arial" w:cs="Arial"/>
                <w:sz w:val="22"/>
                <w:szCs w:val="22"/>
              </w:rPr>
              <w:t xml:space="preserve">a </w:t>
            </w:r>
            <w:r w:rsidR="007532F4" w:rsidRPr="00080F88">
              <w:rPr>
                <w:rFonts w:ascii="Arial" w:eastAsia="Arial" w:hAnsi="Arial" w:cs="Arial"/>
                <w:sz w:val="22"/>
                <w:szCs w:val="22"/>
              </w:rPr>
              <w:t>repo</w:t>
            </w:r>
            <w:r>
              <w:rPr>
                <w:rFonts w:ascii="Arial" w:eastAsia="Arial" w:hAnsi="Arial" w:cs="Arial"/>
                <w:sz w:val="22"/>
                <w:szCs w:val="22"/>
              </w:rPr>
              <w:t>r</w:t>
            </w:r>
            <w:r w:rsidR="00134943">
              <w:rPr>
                <w:rFonts w:ascii="Arial" w:eastAsia="Arial" w:hAnsi="Arial" w:cs="Arial"/>
                <w:sz w:val="22"/>
                <w:szCs w:val="22"/>
              </w:rPr>
              <w:t xml:space="preserve"> on</w:t>
            </w:r>
            <w:r>
              <w:rPr>
                <w:rFonts w:ascii="Arial" w:eastAsia="Arial" w:hAnsi="Arial" w:cs="Arial"/>
                <w:sz w:val="22"/>
                <w:szCs w:val="22"/>
              </w:rPr>
              <w:t xml:space="preserve"> what was achieved.</w:t>
            </w:r>
            <w:bookmarkStart w:id="1" w:name="_GoBack"/>
            <w:bookmarkEnd w:id="1"/>
          </w:p>
          <w:p w14:paraId="3C873B28" w14:textId="1697AE04" w:rsidR="00CA26BB" w:rsidRPr="00156A98" w:rsidRDefault="00CA26BB" w:rsidP="00CA26BB">
            <w:pPr>
              <w:rPr>
                <w:strike/>
              </w:rPr>
            </w:pPr>
          </w:p>
        </w:tc>
      </w:tr>
    </w:tbl>
    <w:p w14:paraId="1C1697D6" w14:textId="77777777" w:rsidR="0014173C" w:rsidRDefault="0014173C"/>
    <w:p w14:paraId="29CBB161" w14:textId="77777777" w:rsidR="0014173C" w:rsidRDefault="0014173C"/>
    <w:tbl>
      <w:tblPr>
        <w:tblStyle w:val="a1"/>
        <w:tblW w:w="10260" w:type="dxa"/>
        <w:tblInd w:w="-817" w:type="dxa"/>
        <w:tblLayout w:type="fixed"/>
        <w:tblLook w:val="0000" w:firstRow="0" w:lastRow="0" w:firstColumn="0" w:lastColumn="0" w:noHBand="0" w:noVBand="0"/>
      </w:tblPr>
      <w:tblGrid>
        <w:gridCol w:w="10260"/>
      </w:tblGrid>
      <w:tr w:rsidR="0014173C" w14:paraId="42C369CE" w14:textId="77777777">
        <w:trPr>
          <w:trHeight w:val="580"/>
        </w:trPr>
        <w:tc>
          <w:tcPr>
            <w:tcW w:w="10260" w:type="dxa"/>
            <w:tcBorders>
              <w:top w:val="single" w:sz="6" w:space="0" w:color="000000"/>
              <w:left w:val="single" w:sz="6" w:space="0" w:color="000000"/>
              <w:bottom w:val="single" w:sz="6" w:space="0" w:color="000000"/>
              <w:right w:val="single" w:sz="6" w:space="0" w:color="000000"/>
            </w:tcBorders>
            <w:shd w:val="clear" w:color="auto" w:fill="808080"/>
          </w:tcPr>
          <w:p w14:paraId="06609867" w14:textId="77777777" w:rsidR="0014173C" w:rsidRDefault="007532F4">
            <w:pPr>
              <w:keepNext/>
              <w:tabs>
                <w:tab w:val="left" w:pos="8435"/>
              </w:tabs>
              <w:spacing w:before="60" w:after="60"/>
            </w:pPr>
            <w:r>
              <w:rPr>
                <w:rFonts w:ascii="Arial" w:eastAsia="Arial" w:hAnsi="Arial" w:cs="Arial"/>
                <w:b/>
                <w:smallCaps/>
                <w:color w:val="FFFFFF"/>
                <w:sz w:val="28"/>
                <w:szCs w:val="28"/>
              </w:rPr>
              <w:t xml:space="preserve"> </w:t>
            </w:r>
            <w:r>
              <w:rPr>
                <w:rFonts w:ascii="Arial" w:eastAsia="Arial" w:hAnsi="Arial" w:cs="Arial"/>
                <w:b/>
                <w:smallCaps/>
                <w:color w:val="FFFFFF"/>
                <w:sz w:val="32"/>
                <w:szCs w:val="32"/>
              </w:rPr>
              <w:t xml:space="preserve">request objectives </w:t>
            </w:r>
          </w:p>
        </w:tc>
      </w:tr>
      <w:tr w:rsidR="0014173C" w14:paraId="7DE94BEA" w14:textId="77777777">
        <w:trPr>
          <w:trHeight w:val="420"/>
        </w:trPr>
        <w:tc>
          <w:tcPr>
            <w:tcW w:w="10260" w:type="dxa"/>
            <w:tcBorders>
              <w:top w:val="nil"/>
              <w:left w:val="single" w:sz="6" w:space="0" w:color="000000"/>
              <w:bottom w:val="single" w:sz="6" w:space="0" w:color="000000"/>
              <w:right w:val="single" w:sz="6" w:space="0" w:color="000000"/>
            </w:tcBorders>
            <w:shd w:val="clear" w:color="auto" w:fill="C0C0C0"/>
          </w:tcPr>
          <w:p w14:paraId="5DBEDB20" w14:textId="77777777" w:rsidR="0014173C" w:rsidRDefault="007532F4">
            <w:pPr>
              <w:tabs>
                <w:tab w:val="left" w:pos="8435"/>
              </w:tabs>
              <w:spacing w:before="60" w:after="60"/>
            </w:pPr>
            <w:r>
              <w:rPr>
                <w:rFonts w:ascii="Arial" w:eastAsia="Arial" w:hAnsi="Arial" w:cs="Arial"/>
                <w:b/>
                <w:sz w:val="18"/>
                <w:szCs w:val="18"/>
              </w:rPr>
              <w:t xml:space="preserve">1. </w:t>
            </w:r>
            <w:r>
              <w:rPr>
                <w:rFonts w:ascii="Arial" w:eastAsia="Arial" w:hAnsi="Arial" w:cs="Arial"/>
                <w:b/>
                <w:i/>
                <w:sz w:val="18"/>
                <w:szCs w:val="18"/>
              </w:rPr>
              <w:t>Strategic Alignment.</w:t>
            </w:r>
            <w:r>
              <w:rPr>
                <w:rFonts w:ascii="Arial" w:eastAsia="Arial" w:hAnsi="Arial" w:cs="Arial"/>
                <w:b/>
                <w:sz w:val="18"/>
                <w:szCs w:val="18"/>
              </w:rPr>
              <w:t xml:space="preserve"> Which area of ICANN’s Strategic Plan does this request support?</w:t>
            </w:r>
          </w:p>
        </w:tc>
      </w:tr>
      <w:tr w:rsidR="0014173C" w14:paraId="074572FC" w14:textId="77777777">
        <w:trPr>
          <w:trHeight w:val="420"/>
        </w:trPr>
        <w:tc>
          <w:tcPr>
            <w:tcW w:w="10260" w:type="dxa"/>
            <w:tcBorders>
              <w:top w:val="single" w:sz="6" w:space="0" w:color="000000"/>
              <w:left w:val="single" w:sz="6" w:space="0" w:color="000000"/>
              <w:bottom w:val="single" w:sz="6" w:space="0" w:color="000000"/>
              <w:right w:val="single" w:sz="6" w:space="0" w:color="000000"/>
            </w:tcBorders>
          </w:tcPr>
          <w:p w14:paraId="7A12426C" w14:textId="77777777" w:rsidR="0014173C" w:rsidRDefault="007532F4">
            <w:r>
              <w:rPr>
                <w:rFonts w:ascii="Arial" w:eastAsia="Arial" w:hAnsi="Arial" w:cs="Arial"/>
                <w:sz w:val="24"/>
                <w:szCs w:val="24"/>
              </w:rPr>
              <w:t>3.3 “Develop a globally diverse culture of knowledge and expertise available to ICANN’s Board, staff and stakeholders.”</w:t>
            </w:r>
            <w:r>
              <w:rPr>
                <w:rFonts w:ascii="Arial" w:eastAsia="Arial" w:hAnsi="Arial" w:cs="Arial"/>
                <w:sz w:val="24"/>
                <w:szCs w:val="24"/>
              </w:rPr>
              <w:br/>
            </w:r>
          </w:p>
          <w:p w14:paraId="298B1129" w14:textId="77777777" w:rsidR="0014173C" w:rsidRDefault="007532F4">
            <w:r>
              <w:rPr>
                <w:rFonts w:ascii="Arial" w:eastAsia="Arial" w:hAnsi="Arial" w:cs="Arial"/>
                <w:sz w:val="24"/>
                <w:szCs w:val="24"/>
              </w:rPr>
              <w:t>5.3 Empower current and new stakeholders to fully participate in ICANN activities.</w:t>
            </w:r>
            <w:r>
              <w:rPr>
                <w:rFonts w:ascii="Arial" w:eastAsia="Arial" w:hAnsi="Arial" w:cs="Arial"/>
                <w:sz w:val="24"/>
                <w:szCs w:val="24"/>
              </w:rPr>
              <w:br/>
            </w:r>
            <w:r>
              <w:rPr>
                <w:rFonts w:ascii="Arial" w:eastAsia="Arial" w:hAnsi="Arial" w:cs="Arial"/>
                <w:sz w:val="24"/>
                <w:szCs w:val="24"/>
              </w:rPr>
              <w:br/>
              <w:t xml:space="preserve">Furthermore, this proposal is aligned with ATLAS ll Rec #40 - </w:t>
            </w:r>
            <w:hyperlink r:id="rId7">
              <w:r>
                <w:rPr>
                  <w:rFonts w:ascii="Arial" w:eastAsia="Arial" w:hAnsi="Arial" w:cs="Arial"/>
                  <w:color w:val="1155CC"/>
                  <w:sz w:val="24"/>
                  <w:szCs w:val="24"/>
                  <w:u w:val="single"/>
                </w:rPr>
                <w:t>https://community.icann.org/display/als2/ATLAS+II+Recommendation+40</w:t>
              </w:r>
            </w:hyperlink>
            <w:r>
              <w:rPr>
                <w:rFonts w:ascii="Arial" w:eastAsia="Arial" w:hAnsi="Arial" w:cs="Arial"/>
                <w:sz w:val="24"/>
                <w:szCs w:val="24"/>
              </w:rPr>
              <w:t xml:space="preserve"> </w:t>
            </w:r>
            <w:r>
              <w:rPr>
                <w:rFonts w:ascii="Arial" w:eastAsia="Arial" w:hAnsi="Arial" w:cs="Arial"/>
                <w:sz w:val="24"/>
                <w:szCs w:val="24"/>
              </w:rPr>
              <w:br/>
            </w:r>
            <w:r>
              <w:rPr>
                <w:rFonts w:ascii="Arial" w:eastAsia="Arial" w:hAnsi="Arial" w:cs="Arial"/>
                <w:sz w:val="24"/>
                <w:szCs w:val="24"/>
              </w:rPr>
              <w:br/>
              <w:t xml:space="preserve">“ICANN should offer a process similar to the Community Regional Outreach Pilot Program (CROPP), but applicable to </w:t>
            </w:r>
            <w:r>
              <w:rPr>
                <w:rFonts w:ascii="Arial" w:eastAsia="Arial" w:hAnsi="Arial" w:cs="Arial"/>
                <w:b/>
                <w:sz w:val="24"/>
                <w:szCs w:val="24"/>
                <w:u w:val="single"/>
              </w:rPr>
              <w:t>short lead-time budget requests not related to travel.</w:t>
            </w:r>
            <w:r>
              <w:rPr>
                <w:rFonts w:ascii="Arial" w:eastAsia="Arial" w:hAnsi="Arial" w:cs="Arial"/>
                <w:sz w:val="24"/>
                <w:szCs w:val="24"/>
              </w:rPr>
              <w:t>”</w:t>
            </w:r>
          </w:p>
          <w:p w14:paraId="571E2956" w14:textId="77777777" w:rsidR="0014173C" w:rsidRDefault="0014173C"/>
          <w:p w14:paraId="3B24A11C" w14:textId="77777777" w:rsidR="0014173C" w:rsidRDefault="0014173C"/>
        </w:tc>
      </w:tr>
      <w:tr w:rsidR="0014173C" w14:paraId="04F3BB61" w14:textId="77777777">
        <w:trPr>
          <w:trHeight w:val="340"/>
        </w:trPr>
        <w:tc>
          <w:tcPr>
            <w:tcW w:w="10260" w:type="dxa"/>
            <w:tcBorders>
              <w:top w:val="nil"/>
              <w:left w:val="single" w:sz="6" w:space="0" w:color="000000"/>
              <w:bottom w:val="single" w:sz="6" w:space="0" w:color="000000"/>
              <w:right w:val="single" w:sz="6" w:space="0" w:color="000000"/>
            </w:tcBorders>
            <w:shd w:val="clear" w:color="auto" w:fill="C0C0C0"/>
          </w:tcPr>
          <w:p w14:paraId="0E58EFC9" w14:textId="77777777" w:rsidR="0014173C" w:rsidRDefault="007532F4">
            <w:pPr>
              <w:tabs>
                <w:tab w:val="left" w:pos="8435"/>
              </w:tabs>
              <w:spacing w:before="60" w:after="60"/>
            </w:pPr>
            <w:r>
              <w:rPr>
                <w:rFonts w:ascii="Arial" w:eastAsia="Arial" w:hAnsi="Arial" w:cs="Arial"/>
                <w:b/>
                <w:sz w:val="18"/>
                <w:szCs w:val="18"/>
              </w:rPr>
              <w:t xml:space="preserve">2. </w:t>
            </w:r>
            <w:r>
              <w:rPr>
                <w:rFonts w:ascii="Arial" w:eastAsia="Arial" w:hAnsi="Arial" w:cs="Arial"/>
                <w:b/>
                <w:i/>
                <w:sz w:val="18"/>
                <w:szCs w:val="18"/>
              </w:rPr>
              <w:t>Demographics.</w:t>
            </w:r>
            <w:r>
              <w:rPr>
                <w:rFonts w:ascii="Arial" w:eastAsia="Arial" w:hAnsi="Arial" w:cs="Arial"/>
                <w:b/>
                <w:sz w:val="18"/>
                <w:szCs w:val="18"/>
              </w:rPr>
              <w:t xml:space="preserve"> What audience(s), in which geographies, does your request target?</w:t>
            </w:r>
          </w:p>
        </w:tc>
      </w:tr>
      <w:tr w:rsidR="0014173C" w14:paraId="66F32A49" w14:textId="77777777">
        <w:trPr>
          <w:trHeight w:val="460"/>
        </w:trPr>
        <w:tc>
          <w:tcPr>
            <w:tcW w:w="10260" w:type="dxa"/>
            <w:tcBorders>
              <w:top w:val="single" w:sz="6" w:space="0" w:color="000000"/>
              <w:left w:val="single" w:sz="6" w:space="0" w:color="000000"/>
              <w:bottom w:val="single" w:sz="6" w:space="0" w:color="000000"/>
              <w:right w:val="single" w:sz="6" w:space="0" w:color="000000"/>
            </w:tcBorders>
          </w:tcPr>
          <w:p w14:paraId="1568250C" w14:textId="77777777" w:rsidR="0014173C" w:rsidRDefault="007532F4">
            <w:r>
              <w:rPr>
                <w:rFonts w:ascii="Arial" w:eastAsia="Arial" w:hAnsi="Arial" w:cs="Arial"/>
                <w:sz w:val="24"/>
                <w:szCs w:val="24"/>
              </w:rPr>
              <w:t xml:space="preserve">All regions with an At-Large presence where At-Large members can do local outreach and engagement. </w:t>
            </w:r>
            <w:r>
              <w:rPr>
                <w:rFonts w:ascii="Arial" w:eastAsia="Arial" w:hAnsi="Arial" w:cs="Arial"/>
                <w:sz w:val="24"/>
                <w:szCs w:val="24"/>
              </w:rPr>
              <w:br/>
            </w:r>
            <w:r>
              <w:rPr>
                <w:rFonts w:ascii="Arial" w:eastAsia="Arial" w:hAnsi="Arial" w:cs="Arial"/>
                <w:sz w:val="24"/>
                <w:szCs w:val="24"/>
              </w:rPr>
              <w:lastRenderedPageBreak/>
              <w:br/>
            </w:r>
          </w:p>
          <w:p w14:paraId="576208A9" w14:textId="77777777" w:rsidR="0014173C" w:rsidRDefault="0014173C"/>
        </w:tc>
      </w:tr>
      <w:tr w:rsidR="0014173C" w14:paraId="306BC043" w14:textId="77777777">
        <w:tc>
          <w:tcPr>
            <w:tcW w:w="10260" w:type="dxa"/>
            <w:tcBorders>
              <w:top w:val="nil"/>
              <w:left w:val="single" w:sz="6" w:space="0" w:color="000000"/>
              <w:bottom w:val="single" w:sz="6" w:space="0" w:color="000000"/>
              <w:right w:val="single" w:sz="6" w:space="0" w:color="000000"/>
            </w:tcBorders>
            <w:shd w:val="clear" w:color="auto" w:fill="C0C0C0"/>
          </w:tcPr>
          <w:p w14:paraId="19AA2C21" w14:textId="77777777" w:rsidR="0014173C" w:rsidRDefault="007532F4">
            <w:pPr>
              <w:tabs>
                <w:tab w:val="left" w:pos="8435"/>
              </w:tabs>
              <w:spacing w:before="60" w:after="60"/>
            </w:pPr>
            <w:r>
              <w:rPr>
                <w:rFonts w:ascii="Arial" w:eastAsia="Arial" w:hAnsi="Arial" w:cs="Arial"/>
                <w:b/>
                <w:sz w:val="18"/>
                <w:szCs w:val="18"/>
              </w:rPr>
              <w:lastRenderedPageBreak/>
              <w:t xml:space="preserve">3. </w:t>
            </w:r>
            <w:r>
              <w:rPr>
                <w:rFonts w:ascii="Arial" w:eastAsia="Arial" w:hAnsi="Arial" w:cs="Arial"/>
                <w:b/>
                <w:i/>
                <w:sz w:val="18"/>
                <w:szCs w:val="18"/>
              </w:rPr>
              <w:t>Deliverables.</w:t>
            </w:r>
            <w:r>
              <w:rPr>
                <w:rFonts w:ascii="Arial" w:eastAsia="Arial" w:hAnsi="Arial" w:cs="Arial"/>
                <w:b/>
                <w:sz w:val="18"/>
                <w:szCs w:val="18"/>
              </w:rPr>
              <w:t xml:space="preserve"> What are the desired outcomes of your proposed activity?</w:t>
            </w:r>
          </w:p>
        </w:tc>
      </w:tr>
      <w:tr w:rsidR="0014173C" w14:paraId="5A7BA72C" w14:textId="77777777">
        <w:tc>
          <w:tcPr>
            <w:tcW w:w="10260" w:type="dxa"/>
            <w:tcBorders>
              <w:top w:val="nil"/>
              <w:left w:val="single" w:sz="6" w:space="0" w:color="000000"/>
              <w:bottom w:val="single" w:sz="6" w:space="0" w:color="000000"/>
              <w:right w:val="single" w:sz="6" w:space="0" w:color="000000"/>
            </w:tcBorders>
            <w:shd w:val="clear" w:color="auto" w:fill="FFFFFF"/>
          </w:tcPr>
          <w:p w14:paraId="30BB8EC0" w14:textId="77777777" w:rsidR="0014173C" w:rsidRDefault="007532F4">
            <w:pPr>
              <w:tabs>
                <w:tab w:val="left" w:pos="8435"/>
              </w:tabs>
              <w:spacing w:before="60" w:after="60"/>
            </w:pPr>
            <w:r>
              <w:rPr>
                <w:rFonts w:ascii="Arial" w:eastAsia="Arial" w:hAnsi="Arial" w:cs="Arial"/>
                <w:sz w:val="24"/>
                <w:szCs w:val="24"/>
              </w:rPr>
              <w:t>Outcomes</w:t>
            </w:r>
          </w:p>
          <w:p w14:paraId="26602F5F" w14:textId="77777777" w:rsidR="0014173C" w:rsidRDefault="007532F4">
            <w:pPr>
              <w:numPr>
                <w:ilvl w:val="0"/>
                <w:numId w:val="2"/>
              </w:numPr>
              <w:tabs>
                <w:tab w:val="left" w:pos="8435"/>
              </w:tabs>
              <w:spacing w:before="60" w:after="60"/>
              <w:ind w:hanging="360"/>
              <w:contextualSpacing/>
              <w:rPr>
                <w:rFonts w:ascii="Arial" w:eastAsia="Arial" w:hAnsi="Arial" w:cs="Arial"/>
                <w:sz w:val="24"/>
                <w:szCs w:val="24"/>
              </w:rPr>
            </w:pPr>
            <w:r>
              <w:rPr>
                <w:rFonts w:ascii="Arial" w:eastAsia="Arial" w:hAnsi="Arial" w:cs="Arial"/>
                <w:sz w:val="24"/>
                <w:szCs w:val="24"/>
              </w:rPr>
              <w:t>more documented local outreach and engagement activities to the local community about ICANN where and information about ICANN policy issues impacting the local internet community.</w:t>
            </w:r>
          </w:p>
          <w:p w14:paraId="53061E43" w14:textId="77777777" w:rsidR="0014173C" w:rsidRDefault="007532F4">
            <w:pPr>
              <w:numPr>
                <w:ilvl w:val="0"/>
                <w:numId w:val="2"/>
              </w:numPr>
              <w:ind w:hanging="360"/>
              <w:contextualSpacing/>
              <w:rPr>
                <w:rFonts w:ascii="Arial" w:eastAsia="Arial" w:hAnsi="Arial" w:cs="Arial"/>
                <w:sz w:val="24"/>
                <w:szCs w:val="24"/>
              </w:rPr>
            </w:pPr>
            <w:r>
              <w:rPr>
                <w:rFonts w:ascii="Arial" w:eastAsia="Arial" w:hAnsi="Arial" w:cs="Arial"/>
                <w:sz w:val="24"/>
                <w:szCs w:val="24"/>
              </w:rPr>
              <w:t>raising the profile of ICANN in local cities and/or countries, especially if reporting of the local outreach and engagement activities gets reported in the local media.</w:t>
            </w:r>
          </w:p>
          <w:p w14:paraId="2CC3C682" w14:textId="77777777" w:rsidR="0014173C" w:rsidRDefault="007532F4">
            <w:pPr>
              <w:numPr>
                <w:ilvl w:val="0"/>
                <w:numId w:val="2"/>
              </w:numPr>
              <w:tabs>
                <w:tab w:val="left" w:pos="8435"/>
              </w:tabs>
              <w:spacing w:before="60" w:after="60"/>
              <w:ind w:hanging="360"/>
              <w:contextualSpacing/>
              <w:rPr>
                <w:rFonts w:ascii="Arial" w:eastAsia="Arial" w:hAnsi="Arial" w:cs="Arial"/>
                <w:sz w:val="24"/>
                <w:szCs w:val="24"/>
              </w:rPr>
            </w:pPr>
            <w:r>
              <w:rPr>
                <w:rFonts w:ascii="Arial" w:eastAsia="Arial" w:hAnsi="Arial" w:cs="Arial"/>
                <w:sz w:val="24"/>
                <w:szCs w:val="24"/>
              </w:rPr>
              <w:t>Educate the local technical and non technical community on Internet Issues</w:t>
            </w:r>
          </w:p>
          <w:p w14:paraId="6DA33EB8" w14:textId="77777777" w:rsidR="0014173C" w:rsidRDefault="007532F4">
            <w:pPr>
              <w:numPr>
                <w:ilvl w:val="0"/>
                <w:numId w:val="2"/>
              </w:numPr>
              <w:tabs>
                <w:tab w:val="left" w:pos="8435"/>
              </w:tabs>
              <w:spacing w:before="60" w:after="60"/>
              <w:ind w:hanging="360"/>
              <w:contextualSpacing/>
              <w:rPr>
                <w:rFonts w:ascii="Arial" w:eastAsia="Arial" w:hAnsi="Arial" w:cs="Arial"/>
                <w:sz w:val="24"/>
                <w:szCs w:val="24"/>
              </w:rPr>
            </w:pPr>
            <w:r>
              <w:rPr>
                <w:rFonts w:ascii="Arial" w:eastAsia="Arial" w:hAnsi="Arial" w:cs="Arial"/>
                <w:sz w:val="24"/>
                <w:szCs w:val="24"/>
              </w:rPr>
              <w:t>Recruit new volunteers with local ALS</w:t>
            </w:r>
            <w:r w:rsidR="00E12342">
              <w:rPr>
                <w:rFonts w:ascii="Arial" w:eastAsia="Arial" w:hAnsi="Arial" w:cs="Arial"/>
                <w:sz w:val="24"/>
                <w:szCs w:val="24"/>
              </w:rPr>
              <w:t xml:space="preserve"> or individuals</w:t>
            </w:r>
          </w:p>
          <w:p w14:paraId="2AA9FC5A" w14:textId="77777777" w:rsidR="0014173C" w:rsidRDefault="0014173C">
            <w:pPr>
              <w:tabs>
                <w:tab w:val="left" w:pos="8435"/>
              </w:tabs>
              <w:spacing w:before="60" w:after="60"/>
            </w:pPr>
          </w:p>
          <w:p w14:paraId="5642C490" w14:textId="77777777" w:rsidR="0014173C" w:rsidRDefault="0014173C">
            <w:pPr>
              <w:tabs>
                <w:tab w:val="left" w:pos="8435"/>
              </w:tabs>
              <w:spacing w:before="60" w:after="60"/>
            </w:pPr>
          </w:p>
        </w:tc>
      </w:tr>
      <w:tr w:rsidR="0014173C" w14:paraId="42245F2B" w14:textId="77777777">
        <w:tc>
          <w:tcPr>
            <w:tcW w:w="10260" w:type="dxa"/>
            <w:tcBorders>
              <w:top w:val="nil"/>
              <w:left w:val="single" w:sz="6" w:space="0" w:color="000000"/>
              <w:bottom w:val="single" w:sz="6" w:space="0" w:color="000000"/>
              <w:right w:val="single" w:sz="6" w:space="0" w:color="000000"/>
            </w:tcBorders>
            <w:shd w:val="clear" w:color="auto" w:fill="C0C0C0"/>
          </w:tcPr>
          <w:p w14:paraId="54C91B2D" w14:textId="77777777" w:rsidR="0014173C" w:rsidRDefault="007532F4">
            <w:pPr>
              <w:tabs>
                <w:tab w:val="left" w:pos="8435"/>
              </w:tabs>
              <w:spacing w:before="60" w:after="60"/>
            </w:pPr>
            <w:r>
              <w:rPr>
                <w:rFonts w:ascii="Arial" w:eastAsia="Arial" w:hAnsi="Arial" w:cs="Arial"/>
                <w:b/>
                <w:sz w:val="18"/>
                <w:szCs w:val="18"/>
              </w:rPr>
              <w:t xml:space="preserve">4. </w:t>
            </w:r>
            <w:r>
              <w:rPr>
                <w:rFonts w:ascii="Arial" w:eastAsia="Arial" w:hAnsi="Arial" w:cs="Arial"/>
                <w:b/>
                <w:i/>
                <w:sz w:val="18"/>
                <w:szCs w:val="18"/>
              </w:rPr>
              <w:t>Metrics.</w:t>
            </w:r>
            <w:r>
              <w:rPr>
                <w:rFonts w:ascii="Arial" w:eastAsia="Arial" w:hAnsi="Arial" w:cs="Arial"/>
                <w:b/>
                <w:sz w:val="18"/>
                <w:szCs w:val="18"/>
              </w:rPr>
              <w:t xml:space="preserve"> What measurements will you use to determine whether your activity achieves its desired outcomes?</w:t>
            </w:r>
          </w:p>
        </w:tc>
      </w:tr>
      <w:tr w:rsidR="0014173C" w14:paraId="370FAEB5" w14:textId="77777777">
        <w:trPr>
          <w:trHeight w:val="460"/>
        </w:trPr>
        <w:tc>
          <w:tcPr>
            <w:tcW w:w="10260" w:type="dxa"/>
            <w:tcBorders>
              <w:top w:val="single" w:sz="6" w:space="0" w:color="000000"/>
              <w:left w:val="single" w:sz="6" w:space="0" w:color="000000"/>
              <w:bottom w:val="single" w:sz="6" w:space="0" w:color="000000"/>
              <w:right w:val="single" w:sz="6" w:space="0" w:color="000000"/>
            </w:tcBorders>
          </w:tcPr>
          <w:p w14:paraId="0863DBF3" w14:textId="77777777" w:rsidR="0014173C" w:rsidRDefault="0014173C"/>
          <w:p w14:paraId="79F9BF42" w14:textId="77777777" w:rsidR="0014173C" w:rsidRDefault="00E12342">
            <w:pPr>
              <w:numPr>
                <w:ilvl w:val="0"/>
                <w:numId w:val="1"/>
              </w:numPr>
              <w:ind w:hanging="360"/>
              <w:contextualSpacing/>
              <w:rPr>
                <w:rFonts w:ascii="Arial" w:eastAsia="Arial" w:hAnsi="Arial" w:cs="Arial"/>
                <w:sz w:val="24"/>
                <w:szCs w:val="24"/>
              </w:rPr>
            </w:pPr>
            <w:r>
              <w:rPr>
                <w:rFonts w:ascii="Arial" w:eastAsia="Arial" w:hAnsi="Arial" w:cs="Arial"/>
                <w:sz w:val="24"/>
                <w:szCs w:val="24"/>
              </w:rPr>
              <w:t>P</w:t>
            </w:r>
            <w:r w:rsidR="007532F4">
              <w:rPr>
                <w:rFonts w:ascii="Arial" w:eastAsia="Arial" w:hAnsi="Arial" w:cs="Arial"/>
                <w:sz w:val="24"/>
                <w:szCs w:val="24"/>
              </w:rPr>
              <w:t xml:space="preserve">ersons becoming involved in ICANN’s multi-stakeholder communities and taking advantage of ICANN opportunities (such as </w:t>
            </w:r>
            <w:r>
              <w:rPr>
                <w:rFonts w:ascii="Arial" w:eastAsia="Arial" w:hAnsi="Arial" w:cs="Arial"/>
                <w:sz w:val="24"/>
                <w:szCs w:val="24"/>
              </w:rPr>
              <w:t xml:space="preserve">At-Large as well as the </w:t>
            </w:r>
            <w:r w:rsidR="007532F4">
              <w:rPr>
                <w:rFonts w:ascii="Arial" w:eastAsia="Arial" w:hAnsi="Arial" w:cs="Arial"/>
                <w:sz w:val="24"/>
                <w:szCs w:val="24"/>
              </w:rPr>
              <w:t>Fellowship, Nextgen</w:t>
            </w:r>
            <w:r>
              <w:rPr>
                <w:rFonts w:ascii="Arial" w:eastAsia="Arial" w:hAnsi="Arial" w:cs="Arial"/>
                <w:sz w:val="24"/>
                <w:szCs w:val="24"/>
              </w:rPr>
              <w:t xml:space="preserve"> programs</w:t>
            </w:r>
            <w:r w:rsidR="007532F4">
              <w:rPr>
                <w:rFonts w:ascii="Arial" w:eastAsia="Arial" w:hAnsi="Arial" w:cs="Arial"/>
                <w:sz w:val="24"/>
                <w:szCs w:val="24"/>
              </w:rPr>
              <w:t xml:space="preserve">) </w:t>
            </w:r>
          </w:p>
          <w:p w14:paraId="7D2B39D7" w14:textId="77777777" w:rsidR="0014173C" w:rsidRDefault="00E12342" w:rsidP="00E12342">
            <w:pPr>
              <w:ind w:left="720"/>
              <w:contextualSpacing/>
              <w:rPr>
                <w:rFonts w:ascii="Arial" w:eastAsia="Arial" w:hAnsi="Arial" w:cs="Arial"/>
                <w:sz w:val="24"/>
                <w:szCs w:val="24"/>
              </w:rPr>
            </w:pPr>
            <w:r>
              <w:rPr>
                <w:rFonts w:ascii="Arial" w:eastAsia="Arial" w:hAnsi="Arial" w:cs="Arial"/>
                <w:sz w:val="24"/>
                <w:szCs w:val="24"/>
              </w:rPr>
              <w:t>R</w:t>
            </w:r>
            <w:r w:rsidR="007532F4">
              <w:rPr>
                <w:rFonts w:ascii="Arial" w:eastAsia="Arial" w:hAnsi="Arial" w:cs="Arial"/>
                <w:sz w:val="24"/>
                <w:szCs w:val="24"/>
              </w:rPr>
              <w:t>aising the profile of ICANN in local cities and/or countries, especially if reporting of the local outreach and engagement get reported in the local media.</w:t>
            </w:r>
          </w:p>
          <w:p w14:paraId="7E56D879" w14:textId="77777777" w:rsidR="0014173C" w:rsidRDefault="0014173C"/>
          <w:p w14:paraId="64BBA566" w14:textId="77777777" w:rsidR="0014173C" w:rsidRDefault="0014173C"/>
          <w:p w14:paraId="0DC5153F" w14:textId="77777777" w:rsidR="0014173C" w:rsidRDefault="0014173C"/>
          <w:p w14:paraId="5CCCC789" w14:textId="77777777" w:rsidR="0014173C" w:rsidRDefault="0014173C"/>
        </w:tc>
      </w:tr>
    </w:tbl>
    <w:p w14:paraId="6FAE2AB8" w14:textId="77777777" w:rsidR="0014173C" w:rsidRDefault="0014173C"/>
    <w:p w14:paraId="07A9D44D" w14:textId="77777777" w:rsidR="0014173C" w:rsidRDefault="0014173C"/>
    <w:p w14:paraId="19424067" w14:textId="77777777" w:rsidR="0014173C" w:rsidRDefault="0014173C"/>
    <w:p w14:paraId="1DAD6C43" w14:textId="77777777" w:rsidR="0014173C" w:rsidRDefault="0014173C"/>
    <w:tbl>
      <w:tblPr>
        <w:tblStyle w:val="a3"/>
        <w:tblW w:w="10260" w:type="dxa"/>
        <w:tblInd w:w="-817"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0260"/>
      </w:tblGrid>
      <w:tr w:rsidR="0014173C" w14:paraId="3F36F802" w14:textId="77777777">
        <w:trPr>
          <w:trHeight w:val="600"/>
        </w:trPr>
        <w:tc>
          <w:tcPr>
            <w:tcW w:w="10260" w:type="dxa"/>
            <w:tcBorders>
              <w:top w:val="single" w:sz="6" w:space="0" w:color="000000"/>
              <w:bottom w:val="nil"/>
            </w:tcBorders>
            <w:shd w:val="clear" w:color="auto" w:fill="808080"/>
          </w:tcPr>
          <w:p w14:paraId="211F0CB3" w14:textId="77777777" w:rsidR="0014173C" w:rsidRDefault="007532F4">
            <w:pPr>
              <w:keepNext/>
              <w:tabs>
                <w:tab w:val="left" w:pos="8435"/>
              </w:tabs>
              <w:spacing w:before="60" w:after="60"/>
            </w:pPr>
            <w:r>
              <w:rPr>
                <w:rFonts w:ascii="Arial" w:eastAsia="Arial" w:hAnsi="Arial" w:cs="Arial"/>
                <w:b/>
                <w:smallCaps/>
                <w:color w:val="FFFFFF"/>
                <w:sz w:val="32"/>
                <w:szCs w:val="32"/>
              </w:rPr>
              <w:t xml:space="preserve">Resource Planning – incremental to accommodate  this request </w:t>
            </w:r>
          </w:p>
        </w:tc>
      </w:tr>
      <w:tr w:rsidR="0014173C" w14:paraId="215557C8" w14:textId="77777777">
        <w:tc>
          <w:tcPr>
            <w:tcW w:w="10260" w:type="dxa"/>
            <w:tcBorders>
              <w:top w:val="nil"/>
              <w:bottom w:val="single" w:sz="6" w:space="0" w:color="000000"/>
            </w:tcBorders>
            <w:shd w:val="clear" w:color="auto" w:fill="C0C0C0"/>
          </w:tcPr>
          <w:p w14:paraId="3AD53B6B" w14:textId="77777777" w:rsidR="0014173C" w:rsidRDefault="007532F4">
            <w:pPr>
              <w:tabs>
                <w:tab w:val="left" w:pos="8435"/>
              </w:tabs>
              <w:spacing w:before="60" w:after="60"/>
            </w:pPr>
            <w:r>
              <w:rPr>
                <w:rFonts w:ascii="Arial" w:eastAsia="Arial" w:hAnsi="Arial" w:cs="Arial"/>
                <w:b/>
                <w:sz w:val="18"/>
                <w:szCs w:val="18"/>
              </w:rPr>
              <w:t>Staff Support Needed (not including subject matter expertise):</w:t>
            </w:r>
            <w:r>
              <w:rPr>
                <w:rFonts w:ascii="Arial" w:eastAsia="Arial" w:hAnsi="Arial" w:cs="Arial"/>
                <w:b/>
                <w:sz w:val="16"/>
                <w:szCs w:val="16"/>
              </w:rPr>
              <w:t xml:space="preserve"> </w:t>
            </w:r>
          </w:p>
        </w:tc>
      </w:tr>
      <w:tr w:rsidR="0014173C" w14:paraId="1DC76943" w14:textId="77777777">
        <w:trPr>
          <w:trHeight w:val="1080"/>
        </w:trPr>
        <w:tc>
          <w:tcPr>
            <w:tcW w:w="10260" w:type="dxa"/>
            <w:tcBorders>
              <w:bottom w:val="single" w:sz="4" w:space="0" w:color="000000"/>
            </w:tcBorders>
          </w:tcPr>
          <w:p w14:paraId="62155A50" w14:textId="77777777" w:rsidR="0014173C" w:rsidRDefault="0014173C">
            <w:pPr>
              <w:widowControl w:val="0"/>
              <w:spacing w:line="276" w:lineRule="auto"/>
            </w:pPr>
          </w:p>
          <w:tbl>
            <w:tblPr>
              <w:tblStyle w:val="a2"/>
              <w:tblW w:w="10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9"/>
              <w:gridCol w:w="2010"/>
              <w:gridCol w:w="2009"/>
              <w:gridCol w:w="2010"/>
              <w:gridCol w:w="2010"/>
            </w:tblGrid>
            <w:tr w:rsidR="0014173C" w14:paraId="2B1CC21C" w14:textId="77777777">
              <w:trPr>
                <w:trHeight w:val="240"/>
              </w:trPr>
              <w:tc>
                <w:tcPr>
                  <w:tcW w:w="2009" w:type="dxa"/>
                  <w:tcBorders>
                    <w:top w:val="nil"/>
                    <w:left w:val="single" w:sz="12" w:space="0" w:color="000000"/>
                    <w:bottom w:val="single" w:sz="12" w:space="0" w:color="000000"/>
                    <w:right w:val="single" w:sz="12" w:space="0" w:color="000000"/>
                  </w:tcBorders>
                  <w:vAlign w:val="center"/>
                </w:tcPr>
                <w:p w14:paraId="683693EA" w14:textId="77777777" w:rsidR="0014173C" w:rsidRDefault="007532F4">
                  <w:pPr>
                    <w:spacing w:before="20"/>
                    <w:contextualSpacing w:val="0"/>
                    <w:jc w:val="center"/>
                  </w:pPr>
                  <w:r>
                    <w:rPr>
                      <w:rFonts w:ascii="Arial" w:eastAsia="Arial" w:hAnsi="Arial" w:cs="Arial"/>
                      <w:b/>
                      <w:sz w:val="18"/>
                      <w:szCs w:val="18"/>
                    </w:rPr>
                    <w:t>Description</w:t>
                  </w:r>
                </w:p>
              </w:tc>
              <w:tc>
                <w:tcPr>
                  <w:tcW w:w="2010" w:type="dxa"/>
                  <w:tcBorders>
                    <w:top w:val="single" w:sz="4" w:space="0" w:color="000000"/>
                    <w:left w:val="single" w:sz="12" w:space="0" w:color="000000"/>
                    <w:bottom w:val="single" w:sz="12" w:space="0" w:color="000000"/>
                    <w:right w:val="single" w:sz="4" w:space="0" w:color="000000"/>
                  </w:tcBorders>
                  <w:vAlign w:val="center"/>
                </w:tcPr>
                <w:p w14:paraId="10D56495" w14:textId="77777777" w:rsidR="0014173C" w:rsidRDefault="007532F4">
                  <w:pPr>
                    <w:spacing w:before="20"/>
                    <w:contextualSpacing w:val="0"/>
                    <w:jc w:val="center"/>
                  </w:pPr>
                  <w:r>
                    <w:rPr>
                      <w:rFonts w:ascii="Arial" w:eastAsia="Arial" w:hAnsi="Arial" w:cs="Arial"/>
                      <w:b/>
                      <w:sz w:val="18"/>
                      <w:szCs w:val="18"/>
                    </w:rPr>
                    <w:t>Timeline</w:t>
                  </w:r>
                </w:p>
              </w:tc>
              <w:tc>
                <w:tcPr>
                  <w:tcW w:w="2009" w:type="dxa"/>
                  <w:tcBorders>
                    <w:top w:val="single" w:sz="4" w:space="0" w:color="000000"/>
                    <w:left w:val="single" w:sz="4" w:space="0" w:color="000000"/>
                    <w:bottom w:val="single" w:sz="12" w:space="0" w:color="000000"/>
                    <w:right w:val="single" w:sz="4" w:space="0" w:color="000000"/>
                  </w:tcBorders>
                  <w:vAlign w:val="center"/>
                </w:tcPr>
                <w:p w14:paraId="6580632C" w14:textId="77777777" w:rsidR="0014173C" w:rsidRDefault="007532F4">
                  <w:pPr>
                    <w:spacing w:before="20"/>
                    <w:contextualSpacing w:val="0"/>
                    <w:jc w:val="center"/>
                  </w:pPr>
                  <w:r>
                    <w:rPr>
                      <w:rFonts w:ascii="Arial" w:eastAsia="Arial" w:hAnsi="Arial" w:cs="Arial"/>
                      <w:b/>
                      <w:sz w:val="18"/>
                      <w:szCs w:val="18"/>
                    </w:rPr>
                    <w:t>Assumptions</w:t>
                  </w:r>
                </w:p>
              </w:tc>
              <w:tc>
                <w:tcPr>
                  <w:tcW w:w="2010" w:type="dxa"/>
                  <w:tcBorders>
                    <w:top w:val="single" w:sz="4" w:space="0" w:color="000000"/>
                    <w:left w:val="single" w:sz="4" w:space="0" w:color="000000"/>
                    <w:bottom w:val="single" w:sz="12" w:space="0" w:color="000000"/>
                    <w:right w:val="single" w:sz="4" w:space="0" w:color="000000"/>
                  </w:tcBorders>
                  <w:vAlign w:val="center"/>
                </w:tcPr>
                <w:p w14:paraId="09696DEC" w14:textId="77777777" w:rsidR="0014173C" w:rsidRDefault="007532F4">
                  <w:pPr>
                    <w:spacing w:before="20"/>
                    <w:contextualSpacing w:val="0"/>
                    <w:jc w:val="center"/>
                  </w:pPr>
                  <w:r>
                    <w:rPr>
                      <w:rFonts w:ascii="Arial" w:eastAsia="Arial" w:hAnsi="Arial" w:cs="Arial"/>
                      <w:b/>
                      <w:sz w:val="18"/>
                      <w:szCs w:val="18"/>
                    </w:rPr>
                    <w:t>Costs basis or parameters</w:t>
                  </w:r>
                </w:p>
              </w:tc>
              <w:tc>
                <w:tcPr>
                  <w:tcW w:w="2010" w:type="dxa"/>
                  <w:tcBorders>
                    <w:top w:val="single" w:sz="4" w:space="0" w:color="000000"/>
                    <w:left w:val="single" w:sz="4" w:space="0" w:color="000000"/>
                    <w:bottom w:val="single" w:sz="12" w:space="0" w:color="000000"/>
                    <w:right w:val="single" w:sz="12" w:space="0" w:color="000000"/>
                  </w:tcBorders>
                  <w:vAlign w:val="center"/>
                </w:tcPr>
                <w:p w14:paraId="2CAAAF88" w14:textId="77777777" w:rsidR="0014173C" w:rsidRDefault="007532F4">
                  <w:pPr>
                    <w:spacing w:before="20"/>
                    <w:contextualSpacing w:val="0"/>
                    <w:jc w:val="center"/>
                  </w:pPr>
                  <w:r>
                    <w:rPr>
                      <w:rFonts w:ascii="Arial" w:eastAsia="Arial" w:hAnsi="Arial" w:cs="Arial"/>
                      <w:b/>
                      <w:sz w:val="18"/>
                      <w:szCs w:val="18"/>
                    </w:rPr>
                    <w:t>Additional Comments</w:t>
                  </w:r>
                </w:p>
              </w:tc>
            </w:tr>
            <w:tr w:rsidR="0014173C" w14:paraId="40CFC360" w14:textId="77777777">
              <w:trPr>
                <w:trHeight w:val="480"/>
              </w:trPr>
              <w:tc>
                <w:tcPr>
                  <w:tcW w:w="2009" w:type="dxa"/>
                  <w:tcBorders>
                    <w:top w:val="single" w:sz="12" w:space="0" w:color="000000"/>
                    <w:left w:val="single" w:sz="12" w:space="0" w:color="000000"/>
                    <w:bottom w:val="single" w:sz="4" w:space="0" w:color="000000"/>
                    <w:right w:val="single" w:sz="12" w:space="0" w:color="000000"/>
                  </w:tcBorders>
                </w:tcPr>
                <w:p w14:paraId="094F6D83" w14:textId="77777777" w:rsidR="0014173C" w:rsidRPr="00624833" w:rsidRDefault="007532F4">
                  <w:pPr>
                    <w:spacing w:before="20"/>
                    <w:contextualSpacing w:val="0"/>
                    <w:rPr>
                      <w:sz w:val="22"/>
                      <w:szCs w:val="22"/>
                    </w:rPr>
                  </w:pPr>
                  <w:r w:rsidRPr="00624833">
                    <w:rPr>
                      <w:rFonts w:ascii="Arial" w:eastAsia="Arial" w:hAnsi="Arial" w:cs="Arial"/>
                      <w:sz w:val="22"/>
                      <w:szCs w:val="22"/>
                    </w:rPr>
                    <w:t>RALO funding allocation</w:t>
                  </w:r>
                </w:p>
              </w:tc>
              <w:tc>
                <w:tcPr>
                  <w:tcW w:w="2010" w:type="dxa"/>
                  <w:tcBorders>
                    <w:top w:val="single" w:sz="12" w:space="0" w:color="000000"/>
                    <w:left w:val="single" w:sz="12" w:space="0" w:color="000000"/>
                  </w:tcBorders>
                </w:tcPr>
                <w:p w14:paraId="4728FD0D" w14:textId="77777777" w:rsidR="0014173C" w:rsidRPr="00624833" w:rsidRDefault="00E12342">
                  <w:pPr>
                    <w:spacing w:before="20"/>
                    <w:contextualSpacing w:val="0"/>
                    <w:rPr>
                      <w:sz w:val="22"/>
                      <w:szCs w:val="22"/>
                    </w:rPr>
                  </w:pPr>
                  <w:r>
                    <w:rPr>
                      <w:rFonts w:ascii="Arial" w:eastAsia="Arial" w:hAnsi="Arial" w:cs="Arial"/>
                      <w:sz w:val="22"/>
                      <w:szCs w:val="22"/>
                    </w:rPr>
                    <w:t>July 2017</w:t>
                  </w:r>
                </w:p>
              </w:tc>
              <w:tc>
                <w:tcPr>
                  <w:tcW w:w="2009" w:type="dxa"/>
                  <w:tcBorders>
                    <w:top w:val="single" w:sz="12" w:space="0" w:color="000000"/>
                  </w:tcBorders>
                </w:tcPr>
                <w:p w14:paraId="0A80B9FC" w14:textId="77777777" w:rsidR="0014173C" w:rsidRDefault="007532F4">
                  <w:pPr>
                    <w:spacing w:before="20"/>
                    <w:contextualSpacing w:val="0"/>
                  </w:pPr>
                  <w:r>
                    <w:rPr>
                      <w:rFonts w:ascii="Arial" w:eastAsia="Arial" w:hAnsi="Arial" w:cs="Arial"/>
                    </w:rPr>
                    <w:t>Approval</w:t>
                  </w:r>
                </w:p>
              </w:tc>
              <w:tc>
                <w:tcPr>
                  <w:tcW w:w="2010" w:type="dxa"/>
                  <w:tcBorders>
                    <w:top w:val="single" w:sz="12" w:space="0" w:color="000000"/>
                  </w:tcBorders>
                </w:tcPr>
                <w:p w14:paraId="076BBF5C" w14:textId="77777777" w:rsidR="0014173C" w:rsidRDefault="0014173C">
                  <w:pPr>
                    <w:spacing w:before="20"/>
                    <w:contextualSpacing w:val="0"/>
                  </w:pPr>
                </w:p>
              </w:tc>
              <w:tc>
                <w:tcPr>
                  <w:tcW w:w="2010" w:type="dxa"/>
                  <w:tcBorders>
                    <w:top w:val="single" w:sz="12" w:space="0" w:color="000000"/>
                    <w:right w:val="single" w:sz="12" w:space="0" w:color="000000"/>
                  </w:tcBorders>
                </w:tcPr>
                <w:p w14:paraId="4B98D27C" w14:textId="77777777" w:rsidR="0014173C" w:rsidRDefault="0014173C">
                  <w:pPr>
                    <w:spacing w:before="20"/>
                    <w:contextualSpacing w:val="0"/>
                  </w:pPr>
                </w:p>
              </w:tc>
            </w:tr>
            <w:tr w:rsidR="0014173C" w14:paraId="0AE8EC3E" w14:textId="77777777">
              <w:trPr>
                <w:trHeight w:val="240"/>
              </w:trPr>
              <w:tc>
                <w:tcPr>
                  <w:tcW w:w="2009" w:type="dxa"/>
                  <w:tcBorders>
                    <w:top w:val="single" w:sz="4" w:space="0" w:color="000000"/>
                    <w:left w:val="single" w:sz="12" w:space="0" w:color="000000"/>
                    <w:bottom w:val="single" w:sz="4" w:space="0" w:color="000000"/>
                    <w:right w:val="single" w:sz="12" w:space="0" w:color="000000"/>
                  </w:tcBorders>
                </w:tcPr>
                <w:p w14:paraId="7D871C07" w14:textId="77777777" w:rsidR="0014173C" w:rsidRPr="00624833" w:rsidRDefault="0014173C">
                  <w:pPr>
                    <w:spacing w:before="20"/>
                    <w:contextualSpacing w:val="0"/>
                    <w:rPr>
                      <w:sz w:val="22"/>
                      <w:szCs w:val="22"/>
                    </w:rPr>
                  </w:pPr>
                </w:p>
              </w:tc>
              <w:tc>
                <w:tcPr>
                  <w:tcW w:w="2010" w:type="dxa"/>
                  <w:tcBorders>
                    <w:left w:val="single" w:sz="12" w:space="0" w:color="000000"/>
                  </w:tcBorders>
                </w:tcPr>
                <w:p w14:paraId="434B36CC" w14:textId="77777777" w:rsidR="0014173C" w:rsidRPr="00624833" w:rsidRDefault="0014173C">
                  <w:pPr>
                    <w:spacing w:before="20"/>
                    <w:contextualSpacing w:val="0"/>
                    <w:rPr>
                      <w:sz w:val="22"/>
                      <w:szCs w:val="22"/>
                    </w:rPr>
                  </w:pPr>
                </w:p>
              </w:tc>
              <w:tc>
                <w:tcPr>
                  <w:tcW w:w="2009" w:type="dxa"/>
                </w:tcPr>
                <w:p w14:paraId="37820C7F" w14:textId="77777777" w:rsidR="0014173C" w:rsidRDefault="0014173C">
                  <w:pPr>
                    <w:spacing w:before="20"/>
                    <w:contextualSpacing w:val="0"/>
                  </w:pPr>
                </w:p>
              </w:tc>
              <w:tc>
                <w:tcPr>
                  <w:tcW w:w="2010" w:type="dxa"/>
                </w:tcPr>
                <w:p w14:paraId="13263C8E" w14:textId="77777777" w:rsidR="0014173C" w:rsidRDefault="0014173C">
                  <w:pPr>
                    <w:spacing w:before="20"/>
                    <w:contextualSpacing w:val="0"/>
                  </w:pPr>
                </w:p>
              </w:tc>
              <w:tc>
                <w:tcPr>
                  <w:tcW w:w="2010" w:type="dxa"/>
                  <w:tcBorders>
                    <w:right w:val="single" w:sz="12" w:space="0" w:color="000000"/>
                  </w:tcBorders>
                </w:tcPr>
                <w:p w14:paraId="3CEDD3F3" w14:textId="77777777" w:rsidR="0014173C" w:rsidRDefault="0014173C">
                  <w:pPr>
                    <w:spacing w:before="20"/>
                    <w:contextualSpacing w:val="0"/>
                  </w:pPr>
                </w:p>
              </w:tc>
            </w:tr>
            <w:tr w:rsidR="0014173C" w14:paraId="4067A07E" w14:textId="77777777">
              <w:trPr>
                <w:trHeight w:val="240"/>
              </w:trPr>
              <w:tc>
                <w:tcPr>
                  <w:tcW w:w="2009" w:type="dxa"/>
                  <w:tcBorders>
                    <w:top w:val="single" w:sz="4" w:space="0" w:color="000000"/>
                    <w:left w:val="single" w:sz="12" w:space="0" w:color="000000"/>
                    <w:bottom w:val="single" w:sz="12" w:space="0" w:color="000000"/>
                    <w:right w:val="single" w:sz="12" w:space="0" w:color="000000"/>
                  </w:tcBorders>
                </w:tcPr>
                <w:p w14:paraId="24BBCDA2" w14:textId="77777777" w:rsidR="0014173C" w:rsidRDefault="0014173C">
                  <w:pPr>
                    <w:spacing w:before="20"/>
                    <w:contextualSpacing w:val="0"/>
                  </w:pPr>
                </w:p>
              </w:tc>
              <w:tc>
                <w:tcPr>
                  <w:tcW w:w="2010" w:type="dxa"/>
                  <w:tcBorders>
                    <w:left w:val="single" w:sz="12" w:space="0" w:color="000000"/>
                    <w:bottom w:val="single" w:sz="12" w:space="0" w:color="000000"/>
                  </w:tcBorders>
                </w:tcPr>
                <w:p w14:paraId="53CC81CA" w14:textId="77777777" w:rsidR="0014173C" w:rsidRDefault="0014173C">
                  <w:pPr>
                    <w:spacing w:before="20"/>
                    <w:contextualSpacing w:val="0"/>
                  </w:pPr>
                </w:p>
              </w:tc>
              <w:tc>
                <w:tcPr>
                  <w:tcW w:w="2009" w:type="dxa"/>
                  <w:tcBorders>
                    <w:bottom w:val="single" w:sz="12" w:space="0" w:color="000000"/>
                  </w:tcBorders>
                </w:tcPr>
                <w:p w14:paraId="679BF63A" w14:textId="77777777" w:rsidR="0014173C" w:rsidRDefault="0014173C">
                  <w:pPr>
                    <w:spacing w:before="20"/>
                    <w:contextualSpacing w:val="0"/>
                  </w:pPr>
                </w:p>
              </w:tc>
              <w:tc>
                <w:tcPr>
                  <w:tcW w:w="2010" w:type="dxa"/>
                  <w:tcBorders>
                    <w:bottom w:val="single" w:sz="12" w:space="0" w:color="000000"/>
                  </w:tcBorders>
                </w:tcPr>
                <w:p w14:paraId="6541F2B9" w14:textId="77777777" w:rsidR="0014173C" w:rsidRDefault="0014173C">
                  <w:pPr>
                    <w:spacing w:before="20"/>
                    <w:contextualSpacing w:val="0"/>
                  </w:pPr>
                </w:p>
              </w:tc>
              <w:tc>
                <w:tcPr>
                  <w:tcW w:w="2010" w:type="dxa"/>
                  <w:tcBorders>
                    <w:bottom w:val="single" w:sz="12" w:space="0" w:color="000000"/>
                    <w:right w:val="single" w:sz="12" w:space="0" w:color="000000"/>
                  </w:tcBorders>
                </w:tcPr>
                <w:p w14:paraId="2E099360" w14:textId="77777777" w:rsidR="0014173C" w:rsidRDefault="0014173C">
                  <w:pPr>
                    <w:spacing w:before="20"/>
                    <w:contextualSpacing w:val="0"/>
                  </w:pPr>
                </w:p>
              </w:tc>
            </w:tr>
          </w:tbl>
          <w:p w14:paraId="6284DAB6" w14:textId="77777777" w:rsidR="0014173C" w:rsidRDefault="0014173C">
            <w:pPr>
              <w:spacing w:before="20"/>
            </w:pPr>
          </w:p>
        </w:tc>
      </w:tr>
      <w:tr w:rsidR="0014173C" w14:paraId="452B6B3C" w14:textId="77777777">
        <w:tc>
          <w:tcPr>
            <w:tcW w:w="10260" w:type="dxa"/>
            <w:tcBorders>
              <w:top w:val="nil"/>
              <w:bottom w:val="single" w:sz="6" w:space="0" w:color="000000"/>
            </w:tcBorders>
            <w:shd w:val="clear" w:color="auto" w:fill="C0C0C0"/>
          </w:tcPr>
          <w:p w14:paraId="061DED76" w14:textId="77777777" w:rsidR="0014173C" w:rsidRDefault="007532F4">
            <w:pPr>
              <w:tabs>
                <w:tab w:val="left" w:pos="8435"/>
              </w:tabs>
              <w:spacing w:before="60" w:after="60"/>
            </w:pPr>
            <w:r>
              <w:rPr>
                <w:rFonts w:ascii="Arial" w:eastAsia="Arial" w:hAnsi="Arial" w:cs="Arial"/>
                <w:b/>
                <w:sz w:val="18"/>
                <w:szCs w:val="18"/>
              </w:rPr>
              <w:lastRenderedPageBreak/>
              <w:t>Subject Matter Expert Support:</w:t>
            </w:r>
          </w:p>
        </w:tc>
      </w:tr>
      <w:tr w:rsidR="0014173C" w14:paraId="608D6E79" w14:textId="77777777">
        <w:trPr>
          <w:trHeight w:val="1260"/>
        </w:trPr>
        <w:tc>
          <w:tcPr>
            <w:tcW w:w="10260" w:type="dxa"/>
            <w:tcBorders>
              <w:left w:val="single" w:sz="6" w:space="0" w:color="000000"/>
              <w:bottom w:val="single" w:sz="4" w:space="0" w:color="000000"/>
              <w:right w:val="single" w:sz="6" w:space="0" w:color="000000"/>
            </w:tcBorders>
          </w:tcPr>
          <w:p w14:paraId="2DBDAC72" w14:textId="77777777" w:rsidR="0014173C" w:rsidRPr="00080F88" w:rsidRDefault="007532F4">
            <w:pPr>
              <w:spacing w:before="20"/>
              <w:rPr>
                <w:sz w:val="22"/>
                <w:szCs w:val="22"/>
              </w:rPr>
            </w:pPr>
            <w:r w:rsidRPr="00080F88">
              <w:rPr>
                <w:rFonts w:ascii="Arial" w:eastAsia="Arial" w:hAnsi="Arial" w:cs="Arial"/>
                <w:sz w:val="22"/>
                <w:szCs w:val="22"/>
              </w:rPr>
              <w:t xml:space="preserve">If local outreach and engagement opportunities are done in facilities with Internet access, an Adobe Connect room can be made available to allow for remote subject matter experts to present and be able to answer questions from the audience. </w:t>
            </w:r>
          </w:p>
        </w:tc>
      </w:tr>
      <w:tr w:rsidR="0014173C" w14:paraId="5D5F8935" w14:textId="77777777">
        <w:tc>
          <w:tcPr>
            <w:tcW w:w="10260" w:type="dxa"/>
            <w:tcBorders>
              <w:top w:val="nil"/>
              <w:bottom w:val="single" w:sz="6" w:space="0" w:color="000000"/>
            </w:tcBorders>
            <w:shd w:val="clear" w:color="auto" w:fill="C0C0C0"/>
          </w:tcPr>
          <w:p w14:paraId="2CD408BA" w14:textId="77777777" w:rsidR="0014173C" w:rsidRDefault="007532F4">
            <w:pPr>
              <w:tabs>
                <w:tab w:val="left" w:pos="8435"/>
              </w:tabs>
              <w:spacing w:before="60" w:after="60"/>
            </w:pPr>
            <w:r>
              <w:rPr>
                <w:rFonts w:ascii="Arial" w:eastAsia="Arial" w:hAnsi="Arial" w:cs="Arial"/>
                <w:b/>
                <w:sz w:val="18"/>
                <w:szCs w:val="18"/>
              </w:rPr>
              <w:t>Technology Support: (telephone, Adobe Connect, web streaming, etc.)</w:t>
            </w:r>
          </w:p>
        </w:tc>
      </w:tr>
      <w:tr w:rsidR="0014173C" w14:paraId="179432A2" w14:textId="77777777">
        <w:trPr>
          <w:trHeight w:val="1260"/>
        </w:trPr>
        <w:tc>
          <w:tcPr>
            <w:tcW w:w="10260" w:type="dxa"/>
            <w:tcBorders>
              <w:left w:val="single" w:sz="6" w:space="0" w:color="000000"/>
              <w:right w:val="single" w:sz="6" w:space="0" w:color="000000"/>
            </w:tcBorders>
          </w:tcPr>
          <w:p w14:paraId="351F9497" w14:textId="77777777" w:rsidR="0014173C" w:rsidRPr="00080F88" w:rsidRDefault="007532F4">
            <w:pPr>
              <w:spacing w:before="20"/>
              <w:rPr>
                <w:sz w:val="22"/>
                <w:szCs w:val="22"/>
              </w:rPr>
            </w:pPr>
            <w:r w:rsidRPr="00080F88">
              <w:rPr>
                <w:rFonts w:ascii="Arial" w:eastAsia="Arial" w:hAnsi="Arial" w:cs="Arial"/>
                <w:sz w:val="22"/>
                <w:szCs w:val="22"/>
              </w:rPr>
              <w:t xml:space="preserve">If local outreach and engagement opportunities are done in facilities with Internet access, an Adobe Connect room can be made available to allow for remote participation including remote speaker participation who can serve as subject matter experts </w:t>
            </w:r>
          </w:p>
        </w:tc>
      </w:tr>
      <w:tr w:rsidR="0014173C" w14:paraId="3208983C" w14:textId="77777777">
        <w:tc>
          <w:tcPr>
            <w:tcW w:w="10260" w:type="dxa"/>
            <w:tcBorders>
              <w:top w:val="nil"/>
              <w:bottom w:val="single" w:sz="6" w:space="0" w:color="000000"/>
            </w:tcBorders>
            <w:shd w:val="clear" w:color="auto" w:fill="C0C0C0"/>
          </w:tcPr>
          <w:p w14:paraId="2B673929" w14:textId="77777777" w:rsidR="0014173C" w:rsidRDefault="007532F4">
            <w:pPr>
              <w:tabs>
                <w:tab w:val="left" w:pos="8435"/>
              </w:tabs>
              <w:spacing w:before="60" w:after="60"/>
            </w:pPr>
            <w:r>
              <w:rPr>
                <w:rFonts w:ascii="Arial" w:eastAsia="Arial" w:hAnsi="Arial" w:cs="Arial"/>
                <w:b/>
                <w:sz w:val="18"/>
                <w:szCs w:val="18"/>
              </w:rPr>
              <w:t>Language Services Support:</w:t>
            </w:r>
          </w:p>
        </w:tc>
      </w:tr>
      <w:tr w:rsidR="0014173C" w14:paraId="6EAAEEC2" w14:textId="77777777">
        <w:trPr>
          <w:trHeight w:val="1260"/>
        </w:trPr>
        <w:tc>
          <w:tcPr>
            <w:tcW w:w="10260" w:type="dxa"/>
            <w:tcBorders>
              <w:left w:val="single" w:sz="6" w:space="0" w:color="000000"/>
              <w:right w:val="single" w:sz="6" w:space="0" w:color="000000"/>
            </w:tcBorders>
          </w:tcPr>
          <w:p w14:paraId="0EC5146F" w14:textId="77777777" w:rsidR="0014173C" w:rsidRPr="00080F88" w:rsidRDefault="007532F4">
            <w:pPr>
              <w:spacing w:before="20"/>
              <w:rPr>
                <w:sz w:val="22"/>
                <w:szCs w:val="22"/>
              </w:rPr>
            </w:pPr>
            <w:r w:rsidRPr="00080F88">
              <w:rPr>
                <w:rFonts w:ascii="Arial" w:eastAsia="Arial" w:hAnsi="Arial" w:cs="Arial"/>
                <w:sz w:val="22"/>
                <w:szCs w:val="22"/>
              </w:rPr>
              <w:t>Given that this initiative is for local outreach and engagement, it is not anticipated that language services such as interpretation would be needed unless needed by remote subject matter experts that don’t speak the local language.</w:t>
            </w:r>
          </w:p>
          <w:p w14:paraId="39ADA99C" w14:textId="77777777" w:rsidR="0014173C" w:rsidRDefault="0014173C">
            <w:pPr>
              <w:spacing w:before="20"/>
            </w:pPr>
          </w:p>
          <w:p w14:paraId="5650A3DB" w14:textId="77777777" w:rsidR="0014173C" w:rsidRDefault="0014173C">
            <w:pPr>
              <w:spacing w:before="20"/>
            </w:pPr>
          </w:p>
        </w:tc>
      </w:tr>
      <w:tr w:rsidR="0014173C" w14:paraId="5EA1DCFE" w14:textId="77777777">
        <w:tc>
          <w:tcPr>
            <w:tcW w:w="10260" w:type="dxa"/>
            <w:tcBorders>
              <w:top w:val="nil"/>
              <w:bottom w:val="single" w:sz="6" w:space="0" w:color="000000"/>
            </w:tcBorders>
            <w:shd w:val="clear" w:color="auto" w:fill="C0C0C0"/>
          </w:tcPr>
          <w:p w14:paraId="2E967F64" w14:textId="77777777" w:rsidR="0014173C" w:rsidRDefault="007532F4">
            <w:pPr>
              <w:tabs>
                <w:tab w:val="left" w:pos="8435"/>
              </w:tabs>
              <w:spacing w:before="60" w:after="60"/>
            </w:pPr>
            <w:r>
              <w:rPr>
                <w:rFonts w:ascii="Arial" w:eastAsia="Arial" w:hAnsi="Arial" w:cs="Arial"/>
                <w:b/>
                <w:sz w:val="18"/>
                <w:szCs w:val="18"/>
              </w:rPr>
              <w:t>Other:</w:t>
            </w:r>
          </w:p>
        </w:tc>
      </w:tr>
      <w:tr w:rsidR="0014173C" w14:paraId="7E9F67BE" w14:textId="77777777" w:rsidTr="00CF3FB4">
        <w:trPr>
          <w:trHeight w:val="642"/>
        </w:trPr>
        <w:tc>
          <w:tcPr>
            <w:tcW w:w="10260" w:type="dxa"/>
            <w:tcBorders>
              <w:left w:val="single" w:sz="6" w:space="0" w:color="000000"/>
              <w:right w:val="single" w:sz="6" w:space="0" w:color="000000"/>
            </w:tcBorders>
          </w:tcPr>
          <w:p w14:paraId="02A7E8EC" w14:textId="77777777" w:rsidR="0014173C" w:rsidRDefault="0014173C">
            <w:pPr>
              <w:spacing w:before="20"/>
            </w:pPr>
          </w:p>
        </w:tc>
      </w:tr>
      <w:tr w:rsidR="0014173C" w14:paraId="1474CC24" w14:textId="77777777">
        <w:tc>
          <w:tcPr>
            <w:tcW w:w="10260" w:type="dxa"/>
            <w:tcBorders>
              <w:top w:val="nil"/>
              <w:bottom w:val="single" w:sz="6" w:space="0" w:color="000000"/>
            </w:tcBorders>
            <w:shd w:val="clear" w:color="auto" w:fill="C0C0C0"/>
          </w:tcPr>
          <w:p w14:paraId="445BE534" w14:textId="77777777" w:rsidR="0014173C" w:rsidRDefault="007532F4">
            <w:pPr>
              <w:tabs>
                <w:tab w:val="left" w:pos="8435"/>
              </w:tabs>
              <w:spacing w:before="60" w:after="60"/>
            </w:pPr>
            <w:r>
              <w:rPr>
                <w:rFonts w:ascii="Arial" w:eastAsia="Arial" w:hAnsi="Arial" w:cs="Arial"/>
                <w:b/>
                <w:sz w:val="18"/>
                <w:szCs w:val="18"/>
              </w:rPr>
              <w:t>Travel Support:</w:t>
            </w:r>
          </w:p>
        </w:tc>
      </w:tr>
      <w:tr w:rsidR="0014173C" w14:paraId="4A68664C" w14:textId="77777777">
        <w:trPr>
          <w:trHeight w:val="1260"/>
        </w:trPr>
        <w:tc>
          <w:tcPr>
            <w:tcW w:w="10260" w:type="dxa"/>
            <w:tcBorders>
              <w:left w:val="single" w:sz="6" w:space="0" w:color="000000"/>
              <w:right w:val="single" w:sz="6" w:space="0" w:color="000000"/>
            </w:tcBorders>
          </w:tcPr>
          <w:p w14:paraId="5FC84928" w14:textId="77777777" w:rsidR="0014173C" w:rsidRPr="00080F88" w:rsidRDefault="007532F4">
            <w:pPr>
              <w:spacing w:before="20"/>
              <w:rPr>
                <w:sz w:val="22"/>
                <w:szCs w:val="22"/>
              </w:rPr>
            </w:pPr>
            <w:r w:rsidRPr="00080F88">
              <w:rPr>
                <w:rFonts w:ascii="Arial" w:eastAsia="Arial" w:hAnsi="Arial" w:cs="Arial"/>
                <w:sz w:val="22"/>
                <w:szCs w:val="22"/>
              </w:rPr>
              <w:t xml:space="preserve">In case the </w:t>
            </w:r>
            <w:r w:rsidR="00E12342" w:rsidRPr="00080F88">
              <w:rPr>
                <w:rFonts w:ascii="Arial" w:eastAsia="Arial" w:hAnsi="Arial" w:cs="Arial"/>
                <w:sz w:val="22"/>
                <w:szCs w:val="22"/>
              </w:rPr>
              <w:t>organizer</w:t>
            </w:r>
            <w:r w:rsidRPr="00080F88">
              <w:rPr>
                <w:rFonts w:ascii="Arial" w:eastAsia="Arial" w:hAnsi="Arial" w:cs="Arial"/>
                <w:sz w:val="22"/>
                <w:szCs w:val="22"/>
              </w:rPr>
              <w:t xml:space="preserve"> has to travel distance of more than 80km to a venue where the outreach and engagement is to take place, travel receipts should be provided and a refund requested. Travel may not include accommodation costs with an assumption that the </w:t>
            </w:r>
            <w:r w:rsidR="00E12342" w:rsidRPr="00080F88">
              <w:rPr>
                <w:rFonts w:ascii="Arial" w:eastAsia="Arial" w:hAnsi="Arial" w:cs="Arial"/>
                <w:sz w:val="22"/>
                <w:szCs w:val="22"/>
              </w:rPr>
              <w:t>organizers</w:t>
            </w:r>
            <w:r w:rsidRPr="00080F88">
              <w:rPr>
                <w:rFonts w:ascii="Arial" w:eastAsia="Arial" w:hAnsi="Arial" w:cs="Arial"/>
                <w:sz w:val="22"/>
                <w:szCs w:val="22"/>
              </w:rPr>
              <w:t xml:space="preserve"> are not required to spend the nights in the respective geographic area. </w:t>
            </w:r>
          </w:p>
          <w:p w14:paraId="21AB79B2" w14:textId="77777777" w:rsidR="0014173C" w:rsidRDefault="0014173C">
            <w:pPr>
              <w:spacing w:before="20"/>
            </w:pPr>
          </w:p>
        </w:tc>
      </w:tr>
      <w:tr w:rsidR="0014173C" w14:paraId="2773B31A" w14:textId="77777777">
        <w:tc>
          <w:tcPr>
            <w:tcW w:w="10260" w:type="dxa"/>
            <w:tcBorders>
              <w:top w:val="nil"/>
              <w:bottom w:val="single" w:sz="6" w:space="0" w:color="000000"/>
            </w:tcBorders>
            <w:shd w:val="clear" w:color="auto" w:fill="C0C0C0"/>
          </w:tcPr>
          <w:p w14:paraId="22295A23" w14:textId="77777777" w:rsidR="0014173C" w:rsidRDefault="007532F4">
            <w:pPr>
              <w:tabs>
                <w:tab w:val="left" w:pos="8435"/>
              </w:tabs>
              <w:spacing w:before="60" w:after="60"/>
            </w:pPr>
            <w:r>
              <w:rPr>
                <w:rFonts w:ascii="Arial" w:eastAsia="Arial" w:hAnsi="Arial" w:cs="Arial"/>
                <w:b/>
                <w:sz w:val="18"/>
                <w:szCs w:val="18"/>
              </w:rPr>
              <w:t>Potential/planned Sponsorship Contribution:</w:t>
            </w:r>
          </w:p>
        </w:tc>
      </w:tr>
      <w:tr w:rsidR="0014173C" w14:paraId="5E23F496" w14:textId="77777777" w:rsidTr="00CF3FB4">
        <w:trPr>
          <w:trHeight w:val="642"/>
        </w:trPr>
        <w:tc>
          <w:tcPr>
            <w:tcW w:w="10260" w:type="dxa"/>
            <w:tcBorders>
              <w:left w:val="single" w:sz="6" w:space="0" w:color="000000"/>
              <w:right w:val="single" w:sz="6" w:space="0" w:color="000000"/>
            </w:tcBorders>
          </w:tcPr>
          <w:p w14:paraId="1CAAC3BD" w14:textId="77777777" w:rsidR="0014173C" w:rsidRDefault="0014173C">
            <w:pPr>
              <w:spacing w:before="20"/>
            </w:pPr>
          </w:p>
        </w:tc>
      </w:tr>
    </w:tbl>
    <w:p w14:paraId="246B10E9" w14:textId="77777777" w:rsidR="0014173C" w:rsidRDefault="0014173C" w:rsidP="00CF3FB4"/>
    <w:sectPr w:rsidR="0014173C">
      <w:headerReference w:type="default" r:id="rId8"/>
      <w:footerReference w:type="default" r:id="rId9"/>
      <w:pgSz w:w="12240" w:h="15840"/>
      <w:pgMar w:top="1620" w:right="1440" w:bottom="99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559F9" w14:textId="77777777" w:rsidR="003901BC" w:rsidRDefault="003901BC">
      <w:r>
        <w:separator/>
      </w:r>
    </w:p>
  </w:endnote>
  <w:endnote w:type="continuationSeparator" w:id="0">
    <w:p w14:paraId="0B215E8D" w14:textId="77777777" w:rsidR="003901BC" w:rsidRDefault="00390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9ADA1" w14:textId="2FCA7721" w:rsidR="0014173C" w:rsidRDefault="007532F4">
    <w:pPr>
      <w:tabs>
        <w:tab w:val="right" w:pos="9450"/>
      </w:tabs>
      <w:spacing w:after="720"/>
      <w:ind w:left="-810" w:right="-450"/>
    </w:pPr>
    <w:r>
      <w:rPr>
        <w:rFonts w:ascii="Arial" w:eastAsia="Arial" w:hAnsi="Arial" w:cs="Arial"/>
        <w:b/>
        <w:i/>
      </w:rPr>
      <w:tab/>
    </w:r>
    <w:r>
      <w:fldChar w:fldCharType="begin"/>
    </w:r>
    <w:r>
      <w:instrText>PAGE</w:instrText>
    </w:r>
    <w:r>
      <w:fldChar w:fldCharType="separate"/>
    </w:r>
    <w:r w:rsidR="00156A98">
      <w:rPr>
        <w:noProof/>
      </w:rPr>
      <w:t>3</w:t>
    </w:r>
    <w:r>
      <w:fldChar w:fldCharType="end"/>
    </w:r>
    <w:r>
      <w:rPr>
        <w:rFonts w:ascii="Arial" w:eastAsia="Arial" w:hAnsi="Arial" w:cs="Arial"/>
      </w:rPr>
      <w:t xml:space="preserve"> of </w:t>
    </w:r>
    <w:r>
      <w:fldChar w:fldCharType="begin"/>
    </w:r>
    <w:r>
      <w:instrText>NUMPAGES</w:instrText>
    </w:r>
    <w:r>
      <w:fldChar w:fldCharType="separate"/>
    </w:r>
    <w:r w:rsidR="00156A98">
      <w:rPr>
        <w:noProof/>
      </w:rPr>
      <w:t>4</w:t>
    </w:r>
    <w:r>
      <w:fldChar w:fldCharType="end"/>
    </w:r>
    <w:r>
      <w:rPr>
        <w:noProof/>
      </w:rPr>
      <mc:AlternateContent>
        <mc:Choice Requires="wps">
          <w:drawing>
            <wp:anchor distT="4294967295" distB="4294967295" distL="114300" distR="114300" simplePos="0" relativeHeight="251658240" behindDoc="0" locked="0" layoutInCell="0" hidden="0" allowOverlap="1" wp14:anchorId="0A39895C" wp14:editId="5C5738AE">
              <wp:simplePos x="0" y="0"/>
              <wp:positionH relativeFrom="margin">
                <wp:posOffset>-520699</wp:posOffset>
              </wp:positionH>
              <wp:positionV relativeFrom="paragraph">
                <wp:posOffset>-88899</wp:posOffset>
              </wp:positionV>
              <wp:extent cx="65278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077019" y="3780000"/>
                        <a:ext cx="653796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9E7C11" id="_x0000_t32" coordsize="21600,21600" o:spt="32" o:oned="t" path="m,l21600,21600e" filled="f">
              <v:path arrowok="t" fillok="f" o:connecttype="none"/>
              <o:lock v:ext="edit" shapetype="t"/>
            </v:shapetype>
            <v:shape id="Straight Arrow Connector 2" o:spid="_x0000_s1026" type="#_x0000_t32" style="position:absolute;margin-left:-41pt;margin-top:-7pt;width:514pt;height:1pt;z-index:251658240;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" o:allowincell="f">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B6D33" w14:textId="77777777" w:rsidR="003901BC" w:rsidRDefault="003901BC">
      <w:r>
        <w:separator/>
      </w:r>
    </w:p>
  </w:footnote>
  <w:footnote w:type="continuationSeparator" w:id="0">
    <w:p w14:paraId="417BABBA" w14:textId="77777777" w:rsidR="003901BC" w:rsidRDefault="00390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CFCD9" w14:textId="77777777" w:rsidR="0014173C" w:rsidRDefault="0014173C">
    <w:pPr>
      <w:widowControl w:val="0"/>
      <w:spacing w:line="276" w:lineRule="auto"/>
    </w:pPr>
  </w:p>
  <w:tbl>
    <w:tblPr>
      <w:tblStyle w:val="a4"/>
      <w:tblW w:w="1026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1"/>
      <w:gridCol w:w="7389"/>
    </w:tblGrid>
    <w:tr w:rsidR="0014173C" w14:paraId="634E17D2" w14:textId="77777777">
      <w:trPr>
        <w:trHeight w:val="540"/>
      </w:trPr>
      <w:tc>
        <w:tcPr>
          <w:tcW w:w="2871" w:type="dxa"/>
          <w:tcBorders>
            <w:top w:val="nil"/>
            <w:left w:val="nil"/>
            <w:bottom w:val="nil"/>
            <w:right w:val="nil"/>
          </w:tcBorders>
        </w:tcPr>
        <w:p w14:paraId="029CFDEF" w14:textId="77777777" w:rsidR="0014173C" w:rsidRDefault="007532F4">
          <w:pPr>
            <w:tabs>
              <w:tab w:val="right" w:pos="9072"/>
            </w:tabs>
            <w:spacing w:before="720"/>
          </w:pPr>
          <w:r>
            <w:rPr>
              <w:noProof/>
            </w:rPr>
            <w:drawing>
              <wp:inline distT="0" distB="0" distL="0" distR="0" wp14:anchorId="2A6C68EB" wp14:editId="1C01C043">
                <wp:extent cx="717550" cy="5778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717550" cy="577850"/>
                        </a:xfrm>
                        <a:prstGeom prst="rect">
                          <a:avLst/>
                        </a:prstGeom>
                        <a:ln/>
                      </pic:spPr>
                    </pic:pic>
                  </a:graphicData>
                </a:graphic>
              </wp:inline>
            </w:drawing>
          </w:r>
        </w:p>
      </w:tc>
      <w:tc>
        <w:tcPr>
          <w:tcW w:w="7389" w:type="dxa"/>
          <w:tcBorders>
            <w:top w:val="nil"/>
            <w:left w:val="nil"/>
            <w:bottom w:val="nil"/>
            <w:right w:val="nil"/>
          </w:tcBorders>
          <w:shd w:val="clear" w:color="auto" w:fill="808080"/>
          <w:vAlign w:val="center"/>
        </w:tcPr>
        <w:p w14:paraId="5BC658EB" w14:textId="77777777" w:rsidR="0014173C" w:rsidRDefault="007532F4" w:rsidP="00CA26BB">
          <w:pPr>
            <w:tabs>
              <w:tab w:val="center" w:pos="4320"/>
              <w:tab w:val="right" w:pos="8640"/>
            </w:tabs>
            <w:spacing w:before="720"/>
            <w:jc w:val="right"/>
          </w:pPr>
          <w:r>
            <w:rPr>
              <w:rFonts w:ascii="Arial" w:eastAsia="Arial" w:hAnsi="Arial" w:cs="Arial"/>
              <w:b/>
              <w:color w:val="FFFFFF"/>
              <w:sz w:val="32"/>
              <w:szCs w:val="32"/>
            </w:rPr>
            <w:t>FY1</w:t>
          </w:r>
          <w:r w:rsidR="00CA26BB">
            <w:rPr>
              <w:rFonts w:ascii="Arial" w:eastAsia="Arial" w:hAnsi="Arial" w:cs="Arial"/>
              <w:b/>
              <w:color w:val="FFFFFF"/>
              <w:sz w:val="32"/>
              <w:szCs w:val="32"/>
            </w:rPr>
            <w:t>8</w:t>
          </w:r>
          <w:r>
            <w:rPr>
              <w:rFonts w:ascii="Arial" w:eastAsia="Arial" w:hAnsi="Arial" w:cs="Arial"/>
              <w:b/>
              <w:color w:val="FFFFFF"/>
              <w:sz w:val="32"/>
              <w:szCs w:val="32"/>
            </w:rPr>
            <w:t xml:space="preserve"> COMMUNITY REQUEST FORM </w:t>
          </w:r>
        </w:p>
      </w:tc>
    </w:tr>
  </w:tbl>
  <w:p w14:paraId="45F4CC13" w14:textId="77777777" w:rsidR="0014173C" w:rsidRDefault="0014173C">
    <w:pPr>
      <w:tabs>
        <w:tab w:val="right" w:pos="9000"/>
      </w:tabs>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F37F3"/>
    <w:multiLevelType w:val="multilevel"/>
    <w:tmpl w:val="5D04DE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41D6DBA"/>
    <w:multiLevelType w:val="multilevel"/>
    <w:tmpl w:val="85FA57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73C"/>
    <w:rsid w:val="00080F88"/>
    <w:rsid w:val="000A366A"/>
    <w:rsid w:val="000B3034"/>
    <w:rsid w:val="00134943"/>
    <w:rsid w:val="0014173C"/>
    <w:rsid w:val="00153F21"/>
    <w:rsid w:val="00156A98"/>
    <w:rsid w:val="002D6EFF"/>
    <w:rsid w:val="00321B2B"/>
    <w:rsid w:val="003901BC"/>
    <w:rsid w:val="003D1AC7"/>
    <w:rsid w:val="003E18FB"/>
    <w:rsid w:val="004C7DC8"/>
    <w:rsid w:val="004E56E4"/>
    <w:rsid w:val="005C01CB"/>
    <w:rsid w:val="005E218B"/>
    <w:rsid w:val="00624833"/>
    <w:rsid w:val="006E6A45"/>
    <w:rsid w:val="007532F4"/>
    <w:rsid w:val="0075413D"/>
    <w:rsid w:val="00762285"/>
    <w:rsid w:val="007A12FB"/>
    <w:rsid w:val="007B4D25"/>
    <w:rsid w:val="00BC6D27"/>
    <w:rsid w:val="00CA26BB"/>
    <w:rsid w:val="00CA7C2D"/>
    <w:rsid w:val="00CF3FB4"/>
    <w:rsid w:val="00DB0802"/>
    <w:rsid w:val="00DC66BC"/>
    <w:rsid w:val="00E12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337E8"/>
  <w15:docId w15:val="{F4B89220-CF9B-474E-815F-240A19E4B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360"/>
      <w:outlineLvl w:val="0"/>
    </w:pPr>
    <w:rPr>
      <w:rFonts w:ascii="Arial" w:eastAsia="Arial" w:hAnsi="Arial" w:cs="Arial"/>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w:eastAsia="Arial" w:hAnsi="Arial" w:cs="Arial"/>
      <w:b/>
      <w:color w:val="FFFFFF"/>
      <w:sz w:val="32"/>
      <w:szCs w:val="32"/>
      <w:highlight w:val="darkGray"/>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B0802"/>
    <w:rPr>
      <w:rFonts w:ascii="Tahoma" w:hAnsi="Tahoma" w:cs="Tahoma"/>
      <w:sz w:val="16"/>
      <w:szCs w:val="16"/>
    </w:rPr>
  </w:style>
  <w:style w:type="character" w:customStyle="1" w:styleId="BalloonTextChar">
    <w:name w:val="Balloon Text Char"/>
    <w:basedOn w:val="DefaultParagraphFont"/>
    <w:link w:val="BalloonText"/>
    <w:uiPriority w:val="99"/>
    <w:semiHidden/>
    <w:rsid w:val="00DB0802"/>
    <w:rPr>
      <w:rFonts w:ascii="Tahoma" w:hAnsi="Tahoma" w:cs="Tahoma"/>
      <w:sz w:val="16"/>
      <w:szCs w:val="16"/>
    </w:rPr>
  </w:style>
  <w:style w:type="character" w:styleId="CommentReference">
    <w:name w:val="annotation reference"/>
    <w:basedOn w:val="DefaultParagraphFont"/>
    <w:uiPriority w:val="99"/>
    <w:semiHidden/>
    <w:unhideWhenUsed/>
    <w:rsid w:val="00DB0802"/>
    <w:rPr>
      <w:sz w:val="16"/>
      <w:szCs w:val="16"/>
    </w:rPr>
  </w:style>
  <w:style w:type="paragraph" w:styleId="CommentText">
    <w:name w:val="annotation text"/>
    <w:basedOn w:val="Normal"/>
    <w:link w:val="CommentTextChar"/>
    <w:uiPriority w:val="99"/>
    <w:semiHidden/>
    <w:unhideWhenUsed/>
    <w:rsid w:val="00DB0802"/>
  </w:style>
  <w:style w:type="character" w:customStyle="1" w:styleId="CommentTextChar">
    <w:name w:val="Comment Text Char"/>
    <w:basedOn w:val="DefaultParagraphFont"/>
    <w:link w:val="CommentText"/>
    <w:uiPriority w:val="99"/>
    <w:semiHidden/>
    <w:rsid w:val="00DB0802"/>
  </w:style>
  <w:style w:type="paragraph" w:styleId="CommentSubject">
    <w:name w:val="annotation subject"/>
    <w:basedOn w:val="CommentText"/>
    <w:next w:val="CommentText"/>
    <w:link w:val="CommentSubjectChar"/>
    <w:uiPriority w:val="99"/>
    <w:semiHidden/>
    <w:unhideWhenUsed/>
    <w:rsid w:val="00DB0802"/>
    <w:rPr>
      <w:b/>
      <w:bCs/>
    </w:rPr>
  </w:style>
  <w:style w:type="character" w:customStyle="1" w:styleId="CommentSubjectChar">
    <w:name w:val="Comment Subject Char"/>
    <w:basedOn w:val="CommentTextChar"/>
    <w:link w:val="CommentSubject"/>
    <w:uiPriority w:val="99"/>
    <w:semiHidden/>
    <w:rsid w:val="00DB0802"/>
    <w:rPr>
      <w:b/>
      <w:bCs/>
    </w:rPr>
  </w:style>
  <w:style w:type="paragraph" w:styleId="Header">
    <w:name w:val="header"/>
    <w:basedOn w:val="Normal"/>
    <w:link w:val="HeaderChar"/>
    <w:uiPriority w:val="99"/>
    <w:unhideWhenUsed/>
    <w:rsid w:val="00CA26BB"/>
    <w:pPr>
      <w:tabs>
        <w:tab w:val="center" w:pos="4680"/>
        <w:tab w:val="right" w:pos="9360"/>
      </w:tabs>
    </w:pPr>
  </w:style>
  <w:style w:type="character" w:customStyle="1" w:styleId="HeaderChar">
    <w:name w:val="Header Char"/>
    <w:basedOn w:val="DefaultParagraphFont"/>
    <w:link w:val="Header"/>
    <w:uiPriority w:val="99"/>
    <w:rsid w:val="00CA26BB"/>
  </w:style>
  <w:style w:type="paragraph" w:styleId="Footer">
    <w:name w:val="footer"/>
    <w:basedOn w:val="Normal"/>
    <w:link w:val="FooterChar"/>
    <w:uiPriority w:val="99"/>
    <w:unhideWhenUsed/>
    <w:rsid w:val="00CA26BB"/>
    <w:pPr>
      <w:tabs>
        <w:tab w:val="center" w:pos="4680"/>
        <w:tab w:val="right" w:pos="9360"/>
      </w:tabs>
    </w:pPr>
  </w:style>
  <w:style w:type="character" w:customStyle="1" w:styleId="FooterChar">
    <w:name w:val="Footer Char"/>
    <w:basedOn w:val="DefaultParagraphFont"/>
    <w:link w:val="Footer"/>
    <w:uiPriority w:val="99"/>
    <w:rsid w:val="00CA2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mmunity.icann.org/display/als2/ATLAS+II+Recommendation+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Ullrich</dc:creator>
  <cp:lastModifiedBy>Heidi Ullrich</cp:lastModifiedBy>
  <cp:revision>2</cp:revision>
  <dcterms:created xsi:type="dcterms:W3CDTF">2017-02-07T19:20:00Z</dcterms:created>
  <dcterms:modified xsi:type="dcterms:W3CDTF">2017-02-07T19:20:00Z</dcterms:modified>
</cp:coreProperties>
</file>