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78A59" w14:textId="77777777" w:rsidR="002E0190" w:rsidRPr="002E0190" w:rsidRDefault="002E0190" w:rsidP="002E0190">
      <w:pPr>
        <w:shd w:val="clear" w:color="auto" w:fill="FFFFFF"/>
        <w:spacing w:before="150" w:line="300" w:lineRule="atLeast"/>
        <w:jc w:val="center"/>
        <w:rPr>
          <w:rFonts w:ascii="Arial" w:hAnsi="Arial" w:cs="Arial"/>
          <w:b/>
          <w:color w:val="333333"/>
        </w:rPr>
      </w:pPr>
      <w:r w:rsidRPr="002E0190">
        <w:rPr>
          <w:rFonts w:ascii="Arial" w:hAnsi="Arial" w:cs="Arial"/>
          <w:b/>
          <w:color w:val="333333"/>
        </w:rPr>
        <w:t>ALAC Statement on the gTLD Marketplace Health Index (Beta)</w:t>
      </w:r>
    </w:p>
    <w:p w14:paraId="0F4343A3" w14:textId="0FCF826E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The ALAC welcomes the publication of this first set of gTLD </w:t>
      </w:r>
      <w:ins w:id="0" w:author="Microsoft Office User" w:date="2016-09-01T14:27:00Z">
        <w:r w:rsidR="00F742DE">
          <w:rPr>
            <w:rFonts w:ascii="Arial" w:hAnsi="Arial" w:cs="Arial"/>
            <w:color w:val="333333"/>
            <w:sz w:val="21"/>
            <w:szCs w:val="21"/>
          </w:rPr>
          <w:t>M</w:t>
        </w:r>
      </w:ins>
      <w:del w:id="1" w:author="Microsoft Office User" w:date="2016-09-01T14:27:00Z">
        <w:r w:rsidRPr="002E0190" w:rsidDel="00F742DE">
          <w:rPr>
            <w:rFonts w:ascii="Arial" w:hAnsi="Arial" w:cs="Arial"/>
            <w:color w:val="333333"/>
            <w:sz w:val="21"/>
            <w:szCs w:val="21"/>
          </w:rPr>
          <w:delText>m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arketplace Health Index. This is a natural progression based on the work of ICANN Community into Competition, Consumer Trust and Consumer Confidence in new gTLDs.</w:t>
      </w:r>
    </w:p>
    <w:p w14:paraId="22868CBF" w14:textId="40F69D40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The ALAC proposes a number of additions/improvements</w:t>
      </w:r>
      <w:ins w:id="2" w:author="Ariel Xinyue Liang" w:date="2016-09-01T14:57:00Z">
        <w:r w:rsidR="00D73150">
          <w:rPr>
            <w:rFonts w:ascii="Arial" w:hAnsi="Arial" w:cs="Arial"/>
            <w:color w:val="333333"/>
            <w:sz w:val="21"/>
            <w:szCs w:val="21"/>
          </w:rPr>
          <w:t xml:space="preserve">; some of these </w:t>
        </w:r>
      </w:ins>
      <w:del w:id="3" w:author="Ariel Xinyue Liang" w:date="2016-09-01T14:57:00Z">
        <w:r w:rsidRPr="002E0190" w:rsidDel="00D73150">
          <w:rPr>
            <w:rFonts w:ascii="Arial" w:hAnsi="Arial" w:cs="Arial"/>
            <w:color w:val="333333"/>
            <w:sz w:val="21"/>
            <w:szCs w:val="21"/>
          </w:rPr>
          <w:delText xml:space="preserve">, a number of which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are listed already in the section on pages 14 and 15.</w:t>
      </w:r>
    </w:p>
    <w:p w14:paraId="1ED24EA2" w14:textId="77777777" w:rsidR="002E0190" w:rsidRPr="002E0190" w:rsidRDefault="002E0190" w:rsidP="002E0190">
      <w:pPr>
        <w:shd w:val="clear" w:color="auto" w:fill="FFFFFF"/>
        <w:spacing w:before="450"/>
        <w:outlineLvl w:val="2"/>
        <w:rPr>
          <w:rFonts w:ascii="Arial" w:eastAsia="Times New Roman" w:hAnsi="Arial" w:cs="Arial"/>
          <w:b/>
          <w:bCs/>
          <w:color w:val="333333"/>
        </w:rPr>
      </w:pPr>
      <w:r w:rsidRPr="002E0190">
        <w:rPr>
          <w:rFonts w:ascii="Arial" w:eastAsia="Times New Roman" w:hAnsi="Arial" w:cs="Arial"/>
          <w:b/>
          <w:bCs/>
          <w:color w:val="333333"/>
        </w:rPr>
        <w:t>Robust Competition (Page 2 -3)</w:t>
      </w:r>
    </w:p>
    <w:p w14:paraId="051F6F20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003366"/>
          <w:sz w:val="21"/>
          <w:szCs w:val="21"/>
          <w:u w:val="single"/>
        </w:rPr>
        <w:t>Geographic Diversity</w:t>
      </w:r>
    </w:p>
    <w:p w14:paraId="21F6E309" w14:textId="14E99F8E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Both metrics presented for </w:t>
      </w:r>
      <w:ins w:id="4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5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egistrars and </w:t>
      </w:r>
      <w:ins w:id="6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7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egistries appear to be focu</w:t>
      </w:r>
      <w:del w:id="8" w:author="Microsoft Office User" w:date="2016-09-01T14:28:00Z">
        <w:r w:rsidRPr="002E0190" w:rsidDel="00F742DE">
          <w:rPr>
            <w:rFonts w:ascii="Arial" w:hAnsi="Arial" w:cs="Arial"/>
            <w:color w:val="333333"/>
            <w:sz w:val="21"/>
            <w:szCs w:val="21"/>
          </w:rPr>
          <w:delText>s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sing specifically at the offering</w:t>
      </w:r>
      <w:ins w:id="9" w:author="Ariel Xinyue Liang" w:date="2016-09-01T15:19:00Z">
        <w:r w:rsidR="00967596">
          <w:rPr>
            <w:rFonts w:ascii="Arial" w:hAnsi="Arial" w:cs="Arial"/>
            <w:color w:val="333333"/>
            <w:sz w:val="21"/>
            <w:szCs w:val="21"/>
          </w:rPr>
          <w:t xml:space="preserve"> </w:t>
        </w:r>
        <w:r w:rsidR="00967596" w:rsidRPr="002E0190">
          <w:rPr>
            <w:rFonts w:ascii="Arial" w:hAnsi="Arial" w:cs="Arial"/>
            <w:color w:val="333333"/>
            <w:sz w:val="21"/>
            <w:szCs w:val="21"/>
          </w:rPr>
          <w:t>(how many suppliers there are)</w:t>
        </w:r>
      </w:ins>
      <w:r w:rsidRPr="002E0190">
        <w:rPr>
          <w:rFonts w:ascii="Arial" w:hAnsi="Arial" w:cs="Arial"/>
          <w:color w:val="333333"/>
          <w:sz w:val="21"/>
          <w:szCs w:val="21"/>
        </w:rPr>
        <w:t>, rather than the market take-up</w:t>
      </w:r>
      <w:ins w:id="10" w:author="Ariel Xinyue Liang" w:date="2016-09-01T15:21:00Z">
        <w:r w:rsidR="00967596">
          <w:rPr>
            <w:rFonts w:ascii="Arial" w:hAnsi="Arial" w:cs="Arial"/>
            <w:color w:val="333333"/>
            <w:sz w:val="21"/>
            <w:szCs w:val="21"/>
          </w:rPr>
          <w:t xml:space="preserve"> (the rate of acceptance of market offering)</w:t>
        </w:r>
      </w:ins>
      <w:r w:rsidRPr="002E0190">
        <w:rPr>
          <w:rFonts w:ascii="Arial" w:hAnsi="Arial" w:cs="Arial"/>
          <w:color w:val="333333"/>
          <w:sz w:val="21"/>
          <w:szCs w:val="21"/>
        </w:rPr>
        <w:t>. Focus</w:t>
      </w:r>
      <w:del w:id="11" w:author="Ariel Xinyue Liang" w:date="2016-09-01T14:32:00Z">
        <w:r w:rsidRPr="002E0190" w:rsidDel="00635C52">
          <w:rPr>
            <w:rFonts w:ascii="Arial" w:hAnsi="Arial" w:cs="Arial"/>
            <w:color w:val="333333"/>
            <w:sz w:val="21"/>
            <w:szCs w:val="21"/>
          </w:rPr>
          <w:delText>s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ing on the offering does not allow for detection of undue market domination.</w:t>
      </w:r>
    </w:p>
    <w:p w14:paraId="1770A3E4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003366"/>
          <w:sz w:val="21"/>
          <w:szCs w:val="21"/>
          <w:u w:val="single"/>
        </w:rPr>
        <w:t>Registrars</w:t>
      </w:r>
    </w:p>
    <w:p w14:paraId="574C3094" w14:textId="60E77D04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The current graphs show a simple metric of geographic diversity of </w:t>
      </w:r>
      <w:ins w:id="12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13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egistrars across regions and their development against time. The metric itself shows neither a conclusive growth nor a reduction in offering. It does show an ongoing imbalance worldwide – and this is helpful.</w:t>
      </w:r>
    </w:p>
    <w:p w14:paraId="20F073EF" w14:textId="43D46CB9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However, this metric appears to </w:t>
      </w:r>
      <w:del w:id="14" w:author="Ariel Xinyue Liang" w:date="2016-09-01T15:11:00Z">
        <w:r w:rsidRPr="002E0190" w:rsidDel="004E1A51">
          <w:rPr>
            <w:rFonts w:ascii="Arial" w:hAnsi="Arial" w:cs="Arial"/>
            <w:color w:val="333333"/>
            <w:sz w:val="21"/>
            <w:szCs w:val="21"/>
          </w:rPr>
          <w:delText xml:space="preserve">over-generalise the nature of a </w:delText>
        </w:r>
      </w:del>
      <w:ins w:id="15" w:author="Ariel Xinyue Liang" w:date="2016-09-01T15:11:00Z">
        <w:r w:rsidR="004E1A51">
          <w:rPr>
            <w:rFonts w:ascii="Arial" w:hAnsi="Arial" w:cs="Arial"/>
            <w:color w:val="333333"/>
            <w:sz w:val="21"/>
            <w:szCs w:val="21"/>
          </w:rPr>
          <w:t xml:space="preserve">lack differentiation among </w:t>
        </w:r>
      </w:ins>
      <w:ins w:id="16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17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egistrar</w:t>
      </w:r>
      <w:ins w:id="18" w:author="Ariel Xinyue Liang" w:date="2016-09-01T15:11:00Z">
        <w:r w:rsidR="004E1A51">
          <w:rPr>
            <w:rFonts w:ascii="Arial" w:hAnsi="Arial" w:cs="Arial"/>
            <w:color w:val="333333"/>
            <w:sz w:val="21"/>
            <w:szCs w:val="21"/>
          </w:rPr>
          <w:t>s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. Indeed, the Generic Top Level Domain offering varies greatly across </w:t>
      </w:r>
      <w:ins w:id="19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20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egistrars. </w:t>
      </w:r>
      <w:ins w:id="21" w:author="Ariel Xinyue Liang" w:date="2016-09-01T15:14:00Z">
        <w:r w:rsidR="004E1A51">
          <w:rPr>
            <w:rFonts w:ascii="Arial" w:hAnsi="Arial" w:cs="Arial"/>
            <w:color w:val="333333"/>
            <w:sz w:val="21"/>
            <w:szCs w:val="21"/>
          </w:rPr>
          <w:t>By t</w:t>
        </w:r>
      </w:ins>
      <w:del w:id="22" w:author="Ariel Xinyue Liang" w:date="2016-09-01T15:14:00Z">
        <w:r w:rsidRPr="002E0190" w:rsidDel="004E1A51">
          <w:rPr>
            <w:rFonts w:ascii="Arial" w:hAnsi="Arial" w:cs="Arial"/>
            <w:color w:val="333333"/>
            <w:sz w:val="21"/>
            <w:szCs w:val="21"/>
          </w:rPr>
          <w:delText>T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reating a </w:t>
      </w:r>
      <w:ins w:id="23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24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egistrar that exists as a service to its own clients of other services</w:t>
      </w:r>
      <w:ins w:id="25" w:author="Ariel Xinyue Liang" w:date="2016-09-01T15:14:00Z">
        <w:r w:rsidR="004E1A51">
          <w:rPr>
            <w:rFonts w:ascii="Arial" w:hAnsi="Arial" w:cs="Arial"/>
            <w:color w:val="333333"/>
            <w:sz w:val="21"/>
            <w:szCs w:val="21"/>
          </w:rPr>
          <w:t xml:space="preserve"> the same </w:t>
        </w:r>
      </w:ins>
      <w:del w:id="26" w:author="Ariel Xinyue Liang" w:date="2016-09-01T15:14:00Z">
        <w:r w:rsidRPr="002E0190" w:rsidDel="004E1A51">
          <w:rPr>
            <w:rFonts w:ascii="Arial" w:hAnsi="Arial" w:cs="Arial"/>
            <w:color w:val="333333"/>
            <w:sz w:val="21"/>
            <w:szCs w:val="21"/>
          </w:rPr>
          <w:delText xml:space="preserve">, </w:delText>
        </w:r>
      </w:del>
      <w:ins w:id="27" w:author="Ariel Xinyue Liang" w:date="2016-09-01T15:16:00Z">
        <w:r w:rsidR="004E1A51">
          <w:rPr>
            <w:rFonts w:ascii="Arial" w:hAnsi="Arial" w:cs="Arial"/>
            <w:color w:val="333333"/>
            <w:sz w:val="21"/>
            <w:szCs w:val="21"/>
          </w:rPr>
          <w:t>as</w:t>
        </w:r>
      </w:ins>
      <w:del w:id="28" w:author="Ariel Xinyue Liang" w:date="2016-09-01T15:16:00Z">
        <w:r w:rsidRPr="002E0190" w:rsidDel="004E1A51">
          <w:rPr>
            <w:rFonts w:ascii="Arial" w:hAnsi="Arial" w:cs="Arial"/>
            <w:color w:val="333333"/>
            <w:sz w:val="21"/>
            <w:szCs w:val="21"/>
          </w:rPr>
          <w:delText>with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 a general registrar that derives most of its income from registering domains</w:t>
      </w:r>
      <w:ins w:id="29" w:author="Ariel Xinyue Liang" w:date="2016-09-01T15:14:00Z">
        <w:r w:rsidR="004E1A51">
          <w:rPr>
            <w:rFonts w:ascii="Arial" w:hAnsi="Arial" w:cs="Arial"/>
            <w:color w:val="333333"/>
            <w:sz w:val="21"/>
            <w:szCs w:val="21"/>
          </w:rPr>
          <w:t>,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</w:t>
      </w:r>
      <w:del w:id="30" w:author="Ariel Xinyue Liang" w:date="2016-09-01T15:14:00Z">
        <w:r w:rsidRPr="002E0190" w:rsidDel="004E1A51">
          <w:rPr>
            <w:rFonts w:ascii="Arial" w:hAnsi="Arial" w:cs="Arial"/>
            <w:color w:val="333333"/>
            <w:sz w:val="21"/>
            <w:szCs w:val="21"/>
          </w:rPr>
          <w:delText xml:space="preserve">is a trivial way to compile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these statistics</w:t>
      </w:r>
      <w:ins w:id="31" w:author="Ariel Xinyue Liang" w:date="2016-09-01T15:14:00Z">
        <w:r w:rsidR="004E1A51">
          <w:rPr>
            <w:rFonts w:ascii="Arial" w:hAnsi="Arial" w:cs="Arial"/>
            <w:color w:val="333333"/>
            <w:sz w:val="21"/>
            <w:szCs w:val="21"/>
          </w:rPr>
          <w:t xml:space="preserve"> are compiled in</w:t>
        </w:r>
        <w:r w:rsidR="004E1A51" w:rsidRPr="002E0190">
          <w:rPr>
            <w:rFonts w:ascii="Arial" w:hAnsi="Arial" w:cs="Arial"/>
            <w:color w:val="333333"/>
            <w:sz w:val="21"/>
            <w:szCs w:val="21"/>
          </w:rPr>
          <w:t xml:space="preserve"> a trivial</w:t>
        </w:r>
      </w:ins>
      <w:ins w:id="32" w:author="Ariel Xinyue Liang" w:date="2016-09-01T15:15:00Z">
        <w:r w:rsidR="004E1A51">
          <w:rPr>
            <w:rFonts w:ascii="Arial" w:hAnsi="Arial" w:cs="Arial"/>
            <w:color w:val="333333"/>
            <w:sz w:val="21"/>
            <w:szCs w:val="21"/>
          </w:rPr>
          <w:t xml:space="preserve"> manner</w:t>
        </w:r>
      </w:ins>
      <w:r w:rsidRPr="002E0190">
        <w:rPr>
          <w:rFonts w:ascii="Arial" w:hAnsi="Arial" w:cs="Arial"/>
          <w:color w:val="333333"/>
          <w:sz w:val="21"/>
          <w:szCs w:val="21"/>
        </w:rPr>
        <w:t>.</w:t>
      </w:r>
    </w:p>
    <w:p w14:paraId="439C6D51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See under “Competition” for suggestions on more metrics.</w:t>
      </w:r>
    </w:p>
    <w:p w14:paraId="631A9FEE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003366"/>
          <w:sz w:val="21"/>
          <w:szCs w:val="21"/>
          <w:u w:val="single"/>
        </w:rPr>
        <w:t>Registries</w:t>
      </w:r>
    </w:p>
    <w:p w14:paraId="0F764FB2" w14:textId="16495BBC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The same comment can be made for </w:t>
      </w:r>
      <w:ins w:id="33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34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egistries. Again all </w:t>
      </w:r>
      <w:ins w:id="35" w:author="Ariel Xinyue Liang" w:date="2016-09-01T15:30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36" w:author="Ariel Xinyue Liang" w:date="2016-09-01T15:30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egistries are treated in the same way, whether they are catering </w:t>
      </w:r>
      <w:ins w:id="37" w:author="Ariel Xinyue Liang" w:date="2016-09-01T15:16:00Z">
        <w:r w:rsidR="004E1A51">
          <w:rPr>
            <w:rFonts w:ascii="Arial" w:hAnsi="Arial" w:cs="Arial"/>
            <w:color w:val="333333"/>
            <w:sz w:val="21"/>
            <w:szCs w:val="21"/>
          </w:rPr>
          <w:t>to</w:t>
        </w:r>
      </w:ins>
      <w:del w:id="38" w:author="Ariel Xinyue Liang" w:date="2016-09-01T15:16:00Z">
        <w:r w:rsidRPr="002E0190" w:rsidDel="004E1A51">
          <w:rPr>
            <w:rFonts w:ascii="Arial" w:hAnsi="Arial" w:cs="Arial"/>
            <w:color w:val="333333"/>
            <w:sz w:val="21"/>
            <w:szCs w:val="21"/>
          </w:rPr>
          <w:delText>for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 a community, a brand, a service, a generic name, a geographic location, etc. There needs to be more detail for this metric to be useful.</w:t>
      </w:r>
    </w:p>
    <w:p w14:paraId="48DC1829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  <w:u w:val="single"/>
        </w:rPr>
        <w:t>Competition (Page 4)</w:t>
      </w:r>
    </w:p>
    <w:p w14:paraId="3E97B516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The metrics presented on page 4 of the report are very helpful. However, the ALAC believes that more can be done when it comes to tracking competition, especially when it comes to market influence and control.</w:t>
      </w:r>
    </w:p>
    <w:p w14:paraId="5D0ADED0" w14:textId="372C63D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True competition in a market is not solely a measure of the market offering </w:t>
      </w:r>
      <w:del w:id="39" w:author="Ariel Xinyue Liang" w:date="2016-09-01T15:19:00Z">
        <w:r w:rsidRPr="002E0190" w:rsidDel="00E80EB9">
          <w:rPr>
            <w:rFonts w:ascii="Arial" w:hAnsi="Arial" w:cs="Arial"/>
            <w:color w:val="333333"/>
            <w:sz w:val="21"/>
            <w:szCs w:val="21"/>
          </w:rPr>
          <w:delText xml:space="preserve">(how many suppliers there are)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but </w:t>
      </w:r>
      <w:ins w:id="40" w:author="Ariel Xinyue Liang" w:date="2016-09-01T15:22:00Z">
        <w:r w:rsidR="00967596">
          <w:rPr>
            <w:rFonts w:ascii="Arial" w:hAnsi="Arial" w:cs="Arial"/>
            <w:color w:val="333333"/>
            <w:sz w:val="21"/>
            <w:szCs w:val="21"/>
          </w:rPr>
          <w:t xml:space="preserve">it </w:t>
        </w:r>
      </w:ins>
      <w:r w:rsidRPr="002E0190">
        <w:rPr>
          <w:rFonts w:ascii="Arial" w:hAnsi="Arial" w:cs="Arial"/>
          <w:color w:val="333333"/>
          <w:sz w:val="21"/>
          <w:szCs w:val="21"/>
        </w:rPr>
        <w:t>also revolves around the share of market from the leading competitors. An example of such statistic, solely for new gTLDs</w:t>
      </w:r>
      <w:ins w:id="41" w:author="Ariel Xinyue Liang" w:date="2016-09-01T16:37:00Z">
        <w:r w:rsidR="00DB6ABE">
          <w:rPr>
            <w:rFonts w:ascii="Arial" w:hAnsi="Arial" w:cs="Arial"/>
            <w:color w:val="333333"/>
            <w:sz w:val="21"/>
            <w:szCs w:val="21"/>
          </w:rPr>
          <w:t>,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is shown on </w:t>
      </w:r>
      <w:hyperlink r:id="rId4" w:history="1">
        <w:r w:rsidRPr="002E0190">
          <w:rPr>
            <w:rFonts w:ascii="Arial" w:hAnsi="Arial" w:cs="Arial"/>
            <w:color w:val="3B73AF"/>
            <w:sz w:val="21"/>
            <w:szCs w:val="21"/>
          </w:rPr>
          <w:t>https://ntldstats.com/registrar</w:t>
        </w:r>
      </w:hyperlink>
    </w:p>
    <w:p w14:paraId="0512B8E4" w14:textId="391A7CE5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Large competitors have more advertising power to reach a wider audience, hence this metric would be very important. When it comes to </w:t>
      </w:r>
      <w:ins w:id="42" w:author="Ariel Xinyue Liang" w:date="2016-09-01T15:31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43" w:author="Ariel Xinyue Liang" w:date="2016-09-01T15:31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egistrars, they also have a significant say in the success of a </w:t>
      </w:r>
      <w:ins w:id="44" w:author="Ariel Xinyue Liang" w:date="2016-09-01T16:37:00Z">
        <w:r w:rsidR="00DB6ABE">
          <w:rPr>
            <w:rFonts w:ascii="Arial" w:hAnsi="Arial" w:cs="Arial"/>
            <w:color w:val="333333"/>
            <w:sz w:val="21"/>
            <w:szCs w:val="21"/>
          </w:rPr>
          <w:t>t</w:t>
        </w:r>
      </w:ins>
      <w:del w:id="45" w:author="Ariel Xinyue Liang" w:date="2016-09-01T16:37:00Z">
        <w:r w:rsidRPr="002E0190" w:rsidDel="00DB6ABE">
          <w:rPr>
            <w:rFonts w:ascii="Arial" w:hAnsi="Arial" w:cs="Arial"/>
            <w:color w:val="333333"/>
            <w:sz w:val="21"/>
            <w:szCs w:val="21"/>
          </w:rPr>
          <w:delText>T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op </w:t>
      </w:r>
      <w:ins w:id="46" w:author="Ariel Xinyue Liang" w:date="2016-09-01T16:37:00Z">
        <w:r w:rsidR="00DB6ABE">
          <w:rPr>
            <w:rFonts w:ascii="Arial" w:hAnsi="Arial" w:cs="Arial"/>
            <w:color w:val="333333"/>
            <w:sz w:val="21"/>
            <w:szCs w:val="21"/>
          </w:rPr>
          <w:t>l</w:t>
        </w:r>
      </w:ins>
      <w:del w:id="47" w:author="Ariel Xinyue Liang" w:date="2016-09-01T16:37:00Z">
        <w:r w:rsidRPr="002E0190" w:rsidDel="00DB6ABE">
          <w:rPr>
            <w:rFonts w:ascii="Arial" w:hAnsi="Arial" w:cs="Arial"/>
            <w:color w:val="333333"/>
            <w:sz w:val="21"/>
            <w:szCs w:val="21"/>
          </w:rPr>
          <w:delText>L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evel </w:t>
      </w:r>
      <w:ins w:id="48" w:author="Ariel Xinyue Liang" w:date="2016-09-01T16:37:00Z">
        <w:r w:rsidR="00DB6ABE">
          <w:rPr>
            <w:rFonts w:ascii="Arial" w:hAnsi="Arial" w:cs="Arial"/>
            <w:color w:val="333333"/>
            <w:sz w:val="21"/>
            <w:szCs w:val="21"/>
          </w:rPr>
          <w:t>d</w:t>
        </w:r>
      </w:ins>
      <w:del w:id="49" w:author="Ariel Xinyue Liang" w:date="2016-09-01T16:37:00Z">
        <w:r w:rsidRPr="002E0190" w:rsidDel="00DB6ABE">
          <w:rPr>
            <w:rFonts w:ascii="Arial" w:hAnsi="Arial" w:cs="Arial"/>
            <w:color w:val="333333"/>
            <w:sz w:val="21"/>
            <w:szCs w:val="21"/>
          </w:rPr>
          <w:delText>D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omain.</w:t>
      </w:r>
    </w:p>
    <w:p w14:paraId="3A4BC8D0" w14:textId="0CD6E562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lastRenderedPageBreak/>
        <w:t xml:space="preserve">Looking at the overall </w:t>
      </w:r>
      <w:ins w:id="50" w:author="Ariel Xinyue Liang" w:date="2016-09-01T15:31:00Z">
        <w:r w:rsidR="006B3CD0">
          <w:rPr>
            <w:rFonts w:ascii="Arial" w:hAnsi="Arial" w:cs="Arial"/>
            <w:color w:val="333333"/>
            <w:sz w:val="21"/>
            <w:szCs w:val="21"/>
          </w:rPr>
          <w:t>d</w:t>
        </w:r>
      </w:ins>
      <w:del w:id="51" w:author="Ariel Xinyue Liang" w:date="2016-09-01T15:31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D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omain </w:t>
      </w:r>
      <w:ins w:id="52" w:author="Ariel Xinyue Liang" w:date="2016-09-01T15:31:00Z">
        <w:r w:rsidR="006B3CD0">
          <w:rPr>
            <w:rFonts w:ascii="Arial" w:hAnsi="Arial" w:cs="Arial"/>
            <w:color w:val="333333"/>
            <w:sz w:val="21"/>
            <w:szCs w:val="21"/>
          </w:rPr>
          <w:t>n</w:t>
        </w:r>
      </w:ins>
      <w:del w:id="53" w:author="Ariel Xinyue Liang" w:date="2016-09-01T15:31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N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ame market, a metric tracking share of market, such as the one shown on</w:t>
      </w:r>
      <w:ins w:id="54" w:author="Ariel Xinyue Liang" w:date="2016-09-01T14:35:00Z">
        <w:r w:rsidR="00E13A32">
          <w:rPr>
            <w:rFonts w:ascii="Arial" w:hAnsi="Arial" w:cs="Arial"/>
            <w:color w:val="333333"/>
            <w:sz w:val="21"/>
            <w:szCs w:val="21"/>
          </w:rPr>
          <w:t xml:space="preserve"> </w:t>
        </w:r>
      </w:ins>
      <w:hyperlink r:id="rId5" w:history="1">
        <w:r w:rsidRPr="002E0190">
          <w:rPr>
            <w:rFonts w:ascii="Arial" w:hAnsi="Arial" w:cs="Arial"/>
            <w:color w:val="3B73AF"/>
            <w:sz w:val="21"/>
            <w:szCs w:val="21"/>
          </w:rPr>
          <w:t>http://www.domainstate.com/registrar-stats.html</w:t>
        </w:r>
      </w:hyperlink>
      <w:r w:rsidRPr="002E0190">
        <w:rPr>
          <w:rFonts w:ascii="Arial" w:hAnsi="Arial" w:cs="Arial"/>
          <w:color w:val="333333"/>
          <w:sz w:val="21"/>
          <w:szCs w:val="21"/>
        </w:rPr>
        <w:t> is much more suitable to show whether competition</w:t>
      </w:r>
      <w:ins w:id="55" w:author="Ariel Xinyue Liang" w:date="2016-09-01T15:34:00Z">
        <w:r w:rsidR="006B3CD0">
          <w:rPr>
            <w:rFonts w:ascii="Arial" w:hAnsi="Arial" w:cs="Arial"/>
            <w:color w:val="333333"/>
            <w:sz w:val="21"/>
            <w:szCs w:val="21"/>
          </w:rPr>
          <w:t xml:space="preserve"> among registrars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is being stimulated. It appears that so far the vast majority of the market is </w:t>
      </w:r>
      <w:del w:id="56" w:author="Ariel Xinyue Liang" w:date="2016-09-01T15:27:00Z">
        <w:r w:rsidRPr="002E0190" w:rsidDel="00967596">
          <w:rPr>
            <w:rFonts w:ascii="Arial" w:hAnsi="Arial" w:cs="Arial"/>
            <w:color w:val="333333"/>
            <w:sz w:val="21"/>
            <w:szCs w:val="21"/>
          </w:rPr>
          <w:delText xml:space="preserve">controlled </w:delText>
        </w:r>
      </w:del>
      <w:ins w:id="57" w:author="Ariel Xinyue Liang" w:date="2016-09-01T15:27:00Z">
        <w:r w:rsidR="00967596">
          <w:rPr>
            <w:rFonts w:ascii="Arial" w:hAnsi="Arial" w:cs="Arial"/>
            <w:color w:val="333333"/>
            <w:sz w:val="21"/>
            <w:szCs w:val="21"/>
          </w:rPr>
          <w:t>dominated</w:t>
        </w:r>
        <w:r w:rsidR="00967596" w:rsidRPr="002E0190">
          <w:rPr>
            <w:rFonts w:ascii="Arial" w:hAnsi="Arial" w:cs="Arial"/>
            <w:color w:val="333333"/>
            <w:sz w:val="21"/>
            <w:szCs w:val="21"/>
          </w:rPr>
          <w:t xml:space="preserve"> 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by one major player. When it comes to the </w:t>
      </w:r>
      <w:ins w:id="58" w:author="Ariel Xinyue Liang" w:date="2016-09-01T15:28:00Z">
        <w:r w:rsidR="00967596">
          <w:rPr>
            <w:rFonts w:ascii="Arial" w:hAnsi="Arial" w:cs="Arial"/>
            <w:color w:val="333333"/>
            <w:sz w:val="21"/>
            <w:szCs w:val="21"/>
          </w:rPr>
          <w:t>domain registrations</w:t>
        </w:r>
      </w:ins>
      <w:del w:id="59" w:author="Ariel Xinyue Liang" w:date="2016-09-01T15:28:00Z">
        <w:r w:rsidRPr="002E0190" w:rsidDel="00967596">
          <w:rPr>
            <w:rFonts w:ascii="Arial" w:hAnsi="Arial" w:cs="Arial"/>
            <w:color w:val="333333"/>
            <w:sz w:val="21"/>
            <w:szCs w:val="21"/>
          </w:rPr>
          <w:delText>offering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 on a per country basis, the statistic shown </w:t>
      </w:r>
      <w:ins w:id="60" w:author="Ariel Xinyue Liang" w:date="2016-09-01T15:28:00Z">
        <w:r w:rsidR="00967596">
          <w:rPr>
            <w:rFonts w:ascii="Arial" w:hAnsi="Arial" w:cs="Arial"/>
            <w:color w:val="333333"/>
            <w:sz w:val="21"/>
            <w:szCs w:val="21"/>
          </w:rPr>
          <w:t>on</w:t>
        </w:r>
      </w:ins>
      <w:del w:id="61" w:author="Ariel Xinyue Liang" w:date="2016-09-01T15:28:00Z">
        <w:r w:rsidRPr="002E0190" w:rsidDel="00967596">
          <w:rPr>
            <w:rFonts w:ascii="Arial" w:hAnsi="Arial" w:cs="Arial"/>
            <w:color w:val="333333"/>
            <w:sz w:val="21"/>
            <w:szCs w:val="21"/>
          </w:rPr>
          <w:delText>in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 </w:t>
      </w:r>
      <w:hyperlink r:id="rId6" w:history="1">
        <w:r w:rsidRPr="002E0190">
          <w:rPr>
            <w:rFonts w:ascii="Arial" w:hAnsi="Arial" w:cs="Arial"/>
            <w:color w:val="3B73AF"/>
            <w:sz w:val="21"/>
            <w:szCs w:val="21"/>
          </w:rPr>
          <w:t>http://www.domainstate.com/top-country-registrars.html</w:t>
        </w:r>
      </w:hyperlink>
      <w:r w:rsidRPr="002E0190">
        <w:rPr>
          <w:rFonts w:ascii="Arial" w:hAnsi="Arial" w:cs="Arial"/>
          <w:color w:val="333333"/>
          <w:sz w:val="21"/>
          <w:szCs w:val="21"/>
        </w:rPr>
        <w:t> speaks for itself.</w:t>
      </w:r>
    </w:p>
    <w:p w14:paraId="0863A011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The ALAC recommends that the trends shown on the above examples should be tracked in addition to the metrics showing the number of registrars in each country and region.</w:t>
      </w:r>
    </w:p>
    <w:p w14:paraId="7100711B" w14:textId="4C7D66AE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When it comes to metrics about </w:t>
      </w:r>
      <w:ins w:id="62" w:author="Ariel Xinyue Liang" w:date="2016-09-01T15:31:00Z">
        <w:r w:rsidR="006B3CD0">
          <w:rPr>
            <w:rFonts w:ascii="Arial" w:hAnsi="Arial" w:cs="Arial"/>
            <w:color w:val="333333"/>
            <w:sz w:val="21"/>
            <w:szCs w:val="21"/>
          </w:rPr>
          <w:t>r</w:t>
        </w:r>
      </w:ins>
      <w:del w:id="63" w:author="Ariel Xinyue Liang" w:date="2016-09-01T15:31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egistries, whilst there is some worth in compiling the metrics presented, a better metric would be to track the </w:t>
      </w:r>
      <w:del w:id="64" w:author="Ariel Xinyue Liang" w:date="2016-09-01T14:36:00Z">
        <w:r w:rsidRPr="002E0190" w:rsidDel="00E13A32">
          <w:rPr>
            <w:rFonts w:ascii="Arial" w:hAnsi="Arial" w:cs="Arial"/>
            <w:color w:val="333333"/>
            <w:sz w:val="21"/>
            <w:szCs w:val="21"/>
          </w:rPr>
          <w:delText>marketshare</w:delText>
        </w:r>
      </w:del>
      <w:ins w:id="65" w:author="Ariel Xinyue Liang" w:date="2016-09-01T14:36:00Z">
        <w:r w:rsidR="00E13A32" w:rsidRPr="002E0190">
          <w:rPr>
            <w:rFonts w:ascii="Arial" w:hAnsi="Arial" w:cs="Arial"/>
            <w:color w:val="333333"/>
            <w:sz w:val="21"/>
            <w:szCs w:val="21"/>
          </w:rPr>
          <w:t>market share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of gTLD</w:t>
      </w:r>
      <w:ins w:id="66" w:author="Ariel Xinyue Liang" w:date="2016-09-01T14:36:00Z">
        <w:r w:rsidR="00E13A32">
          <w:rPr>
            <w:rFonts w:ascii="Arial" w:hAnsi="Arial" w:cs="Arial"/>
            <w:color w:val="333333"/>
            <w:sz w:val="21"/>
            <w:szCs w:val="21"/>
          </w:rPr>
          <w:t>s</w:t>
        </w:r>
      </w:ins>
      <w:del w:id="67" w:author="Ariel Xinyue Liang" w:date="2016-09-01T14:36:00Z">
        <w:r w:rsidRPr="002E0190" w:rsidDel="00E13A32">
          <w:rPr>
            <w:rFonts w:ascii="Arial" w:hAnsi="Arial" w:cs="Arial"/>
            <w:color w:val="333333"/>
            <w:sz w:val="21"/>
            <w:szCs w:val="21"/>
          </w:rPr>
          <w:delText>S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, as </w:t>
      </w:r>
      <w:ins w:id="68" w:author="Ariel Xinyue Liang" w:date="2016-09-01T15:35:00Z">
        <w:r w:rsidR="006B3CD0">
          <w:rPr>
            <w:rFonts w:ascii="Arial" w:hAnsi="Arial" w:cs="Arial"/>
            <w:color w:val="333333"/>
            <w:sz w:val="21"/>
            <w:szCs w:val="21"/>
          </w:rPr>
          <w:t>on</w:t>
        </w:r>
      </w:ins>
      <w:del w:id="69" w:author="Ariel Xinyue Liang" w:date="2016-09-01T15:35:00Z">
        <w:r w:rsidRPr="002E0190" w:rsidDel="006B3CD0">
          <w:rPr>
            <w:rFonts w:ascii="Arial" w:hAnsi="Arial" w:cs="Arial"/>
            <w:color w:val="333333"/>
            <w:sz w:val="21"/>
            <w:szCs w:val="21"/>
          </w:rPr>
          <w:delText>in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 </w:t>
      </w:r>
      <w:hyperlink r:id="rId7" w:history="1">
        <w:r w:rsidRPr="002E0190">
          <w:rPr>
            <w:rFonts w:ascii="Arial" w:hAnsi="Arial" w:cs="Arial"/>
            <w:color w:val="3B73AF"/>
            <w:sz w:val="21"/>
            <w:szCs w:val="21"/>
          </w:rPr>
          <w:t>http://www.domainstate.com/registrar-tld-breakup.html</w:t>
        </w:r>
      </w:hyperlink>
    </w:p>
    <w:p w14:paraId="39001D35" w14:textId="080C119D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For Registries, </w:t>
      </w:r>
      <w:ins w:id="70" w:author="Ariel Xinyue Liang" w:date="2016-09-01T14:36:00Z">
        <w:r w:rsidR="00E13A32">
          <w:rPr>
            <w:rFonts w:ascii="Arial" w:hAnsi="Arial" w:cs="Arial"/>
            <w:color w:val="333333"/>
            <w:sz w:val="21"/>
            <w:szCs w:val="21"/>
          </w:rPr>
          <w:t>i</w:t>
        </w:r>
      </w:ins>
      <w:del w:id="71" w:author="Ariel Xinyue Liang" w:date="2016-09-01T14:36:00Z">
        <w:r w:rsidRPr="002E0190" w:rsidDel="00E13A32">
          <w:rPr>
            <w:rFonts w:ascii="Arial" w:hAnsi="Arial" w:cs="Arial"/>
            <w:color w:val="333333"/>
            <w:sz w:val="21"/>
            <w:szCs w:val="21"/>
          </w:rPr>
          <w:delText>I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t is worth noting that </w:t>
      </w:r>
      <w:commentRangeStart w:id="72"/>
      <w:r w:rsidRPr="002E0190">
        <w:rPr>
          <w:rFonts w:ascii="Arial" w:hAnsi="Arial" w:cs="Arial"/>
          <w:color w:val="333333"/>
          <w:sz w:val="21"/>
          <w:szCs w:val="21"/>
        </w:rPr>
        <w:t>only</w:t>
      </w:r>
      <w:commentRangeEnd w:id="72"/>
      <w:r w:rsidR="006B3CD0">
        <w:rPr>
          <w:rStyle w:val="CommentReference"/>
        </w:rPr>
        <w:commentReference w:id="72"/>
      </w:r>
      <w:r w:rsidRPr="002E0190">
        <w:rPr>
          <w:rFonts w:ascii="Arial" w:hAnsi="Arial" w:cs="Arial"/>
          <w:color w:val="333333"/>
          <w:sz w:val="21"/>
          <w:szCs w:val="21"/>
        </w:rPr>
        <w:t xml:space="preserve"> like</w:t>
      </w:r>
      <w:ins w:id="73" w:author="Ariel Xinyue Liang" w:date="2016-09-01T15:39:00Z">
        <w:r w:rsidR="00013733">
          <w:rPr>
            <w:rFonts w:ascii="Arial" w:hAnsi="Arial" w:cs="Arial"/>
            <w:color w:val="333333"/>
            <w:sz w:val="21"/>
            <w:szCs w:val="21"/>
          </w:rPr>
          <w:t>-</w:t>
        </w:r>
      </w:ins>
      <w:del w:id="74" w:author="Ariel Xinyue Liang" w:date="2016-09-01T15:39:00Z">
        <w:r w:rsidRPr="002E0190" w:rsidDel="00013733">
          <w:rPr>
            <w:rFonts w:ascii="Arial" w:hAnsi="Arial" w:cs="Arial"/>
            <w:color w:val="333333"/>
            <w:sz w:val="21"/>
            <w:szCs w:val="21"/>
          </w:rPr>
          <w:delText xml:space="preserve">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for</w:t>
      </w:r>
      <w:ins w:id="75" w:author="Ariel Xinyue Liang" w:date="2016-09-01T15:39:00Z">
        <w:r w:rsidR="00013733">
          <w:rPr>
            <w:rFonts w:ascii="Arial" w:hAnsi="Arial" w:cs="Arial"/>
            <w:color w:val="333333"/>
            <w:sz w:val="21"/>
            <w:szCs w:val="21"/>
          </w:rPr>
          <w:t>-</w:t>
        </w:r>
      </w:ins>
      <w:del w:id="76" w:author="Ariel Xinyue Liang" w:date="2016-09-01T15:39:00Z">
        <w:r w:rsidRPr="002E0190" w:rsidDel="00013733">
          <w:rPr>
            <w:rFonts w:ascii="Arial" w:hAnsi="Arial" w:cs="Arial"/>
            <w:color w:val="333333"/>
            <w:sz w:val="21"/>
            <w:szCs w:val="21"/>
          </w:rPr>
          <w:delText xml:space="preserve">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like gTLDs </w:t>
      </w:r>
      <w:ins w:id="77" w:author="Ariel Xinyue Liang" w:date="2016-09-01T15:37:00Z">
        <w:r w:rsidR="006B3CD0">
          <w:rPr>
            <w:rFonts w:ascii="Arial" w:hAnsi="Arial" w:cs="Arial"/>
            <w:color w:val="333333"/>
            <w:sz w:val="21"/>
            <w:szCs w:val="21"/>
          </w:rPr>
          <w:t xml:space="preserve">tend to 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compete against each other. For example, brand gTLDs do not broaden competition. A health related gTLD does not compete with a gambling related gTLD. So the true extent of competition is really amongst the </w:t>
      </w:r>
      <w:commentRangeStart w:id="78"/>
      <w:r w:rsidRPr="002E0190">
        <w:rPr>
          <w:rFonts w:ascii="Arial" w:hAnsi="Arial" w:cs="Arial"/>
          <w:color w:val="333333"/>
          <w:sz w:val="21"/>
          <w:szCs w:val="21"/>
        </w:rPr>
        <w:t xml:space="preserve">more generic </w:t>
      </w:r>
      <w:commentRangeEnd w:id="78"/>
      <w:r w:rsidR="00013733">
        <w:rPr>
          <w:rStyle w:val="CommentReference"/>
        </w:rPr>
        <w:commentReference w:id="78"/>
      </w:r>
      <w:r w:rsidRPr="002E0190">
        <w:rPr>
          <w:rFonts w:ascii="Arial" w:hAnsi="Arial" w:cs="Arial"/>
          <w:color w:val="333333"/>
          <w:sz w:val="21"/>
          <w:szCs w:val="21"/>
        </w:rPr>
        <w:t>gTLDs, plus those that compete on a like</w:t>
      </w:r>
      <w:ins w:id="79" w:author="Ariel Xinyue Liang" w:date="2016-09-01T15:39:00Z">
        <w:r w:rsidR="00013733">
          <w:rPr>
            <w:rFonts w:ascii="Arial" w:hAnsi="Arial" w:cs="Arial"/>
            <w:color w:val="333333"/>
            <w:sz w:val="21"/>
            <w:szCs w:val="21"/>
          </w:rPr>
          <w:t>-</w:t>
        </w:r>
      </w:ins>
      <w:del w:id="80" w:author="Ariel Xinyue Liang" w:date="2016-09-01T15:39:00Z">
        <w:r w:rsidRPr="002E0190" w:rsidDel="00013733">
          <w:rPr>
            <w:rFonts w:ascii="Arial" w:hAnsi="Arial" w:cs="Arial"/>
            <w:color w:val="333333"/>
            <w:sz w:val="21"/>
            <w:szCs w:val="21"/>
          </w:rPr>
          <w:delText xml:space="preserve">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for</w:t>
      </w:r>
      <w:ins w:id="81" w:author="Ariel Xinyue Liang" w:date="2016-09-01T15:39:00Z">
        <w:r w:rsidR="00013733">
          <w:rPr>
            <w:rFonts w:ascii="Arial" w:hAnsi="Arial" w:cs="Arial"/>
            <w:color w:val="333333"/>
            <w:sz w:val="21"/>
            <w:szCs w:val="21"/>
          </w:rPr>
          <w:t>-</w:t>
        </w:r>
      </w:ins>
      <w:del w:id="82" w:author="Ariel Xinyue Liang" w:date="2016-09-01T15:39:00Z">
        <w:r w:rsidRPr="002E0190" w:rsidDel="00013733">
          <w:rPr>
            <w:rFonts w:ascii="Arial" w:hAnsi="Arial" w:cs="Arial"/>
            <w:color w:val="333333"/>
            <w:sz w:val="21"/>
            <w:szCs w:val="21"/>
          </w:rPr>
          <w:delText xml:space="preserve">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>like basis in a specific trade.</w:t>
      </w:r>
    </w:p>
    <w:p w14:paraId="546D5298" w14:textId="1FB3105C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 xml:space="preserve">The graphic </w:t>
      </w:r>
      <w:ins w:id="83" w:author="Ariel Xinyue Liang" w:date="2016-09-01T16:07:00Z">
        <w:r w:rsidR="00497D17">
          <w:rPr>
            <w:rFonts w:ascii="Arial" w:hAnsi="Arial" w:cs="Arial"/>
            <w:color w:val="333333"/>
            <w:sz w:val="21"/>
            <w:szCs w:val="21"/>
          </w:rPr>
          <w:t>displa</w:t>
        </w:r>
        <w:r w:rsidR="00691D10">
          <w:rPr>
            <w:rFonts w:ascii="Arial" w:hAnsi="Arial" w:cs="Arial"/>
            <w:color w:val="333333"/>
            <w:sz w:val="21"/>
            <w:szCs w:val="21"/>
          </w:rPr>
          <w:t>ying</w:t>
        </w:r>
      </w:ins>
      <w:del w:id="84" w:author="Ariel Xinyue Liang" w:date="2016-09-01T16:07:00Z">
        <w:r w:rsidRPr="002E0190" w:rsidDel="00691D10">
          <w:rPr>
            <w:rFonts w:ascii="Arial" w:hAnsi="Arial" w:cs="Arial"/>
            <w:color w:val="333333"/>
            <w:sz w:val="21"/>
            <w:szCs w:val="21"/>
          </w:rPr>
          <w:delText>showing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 the growth of the overall domain name market on page 5 is helpful in showing whether the market is healthy</w:t>
      </w:r>
      <w:ins w:id="85" w:author="Ariel Xinyue Liang" w:date="2016-09-01T16:07:00Z">
        <w:r w:rsidR="00E71706">
          <w:rPr>
            <w:rFonts w:ascii="Arial" w:hAnsi="Arial" w:cs="Arial"/>
            <w:color w:val="333333"/>
            <w:sz w:val="21"/>
            <w:szCs w:val="21"/>
          </w:rPr>
          <w:t>,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as growth </w:t>
      </w:r>
      <w:ins w:id="86" w:author="Ariel Xinyue Liang" w:date="2016-09-01T16:07:00Z">
        <w:r w:rsidR="00E71706">
          <w:rPr>
            <w:rFonts w:ascii="Arial" w:hAnsi="Arial" w:cs="Arial"/>
            <w:color w:val="333333"/>
            <w:sz w:val="21"/>
            <w:szCs w:val="21"/>
          </w:rPr>
          <w:t xml:space="preserve">indicates </w:t>
        </w:r>
      </w:ins>
      <w:del w:id="87" w:author="Ariel Xinyue Liang" w:date="2016-09-01T16:07:00Z">
        <w:r w:rsidRPr="002E0190" w:rsidDel="00E71706">
          <w:rPr>
            <w:rFonts w:ascii="Arial" w:hAnsi="Arial" w:cs="Arial"/>
            <w:color w:val="333333"/>
            <w:sz w:val="21"/>
            <w:szCs w:val="21"/>
          </w:rPr>
          <w:delText xml:space="preserve">shows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health. It might be interesting to compare this growth with the total growth in registration of </w:t>
      </w:r>
      <w:ins w:id="88" w:author="Ariel Xinyue Liang" w:date="2016-09-01T16:08:00Z">
        <w:r w:rsidR="00691D10">
          <w:rPr>
            <w:rFonts w:ascii="Arial" w:hAnsi="Arial" w:cs="Arial"/>
            <w:color w:val="333333"/>
            <w:sz w:val="21"/>
            <w:szCs w:val="21"/>
          </w:rPr>
          <w:t xml:space="preserve">second-level </w:t>
        </w:r>
      </w:ins>
      <w:r w:rsidRPr="002E0190">
        <w:rPr>
          <w:rFonts w:ascii="Arial" w:hAnsi="Arial" w:cs="Arial"/>
          <w:color w:val="333333"/>
          <w:sz w:val="21"/>
          <w:szCs w:val="21"/>
        </w:rPr>
        <w:t>domain names</w:t>
      </w:r>
      <w:ins w:id="89" w:author="Ariel Xinyue Liang" w:date="2016-09-01T16:08:00Z">
        <w:r w:rsidR="00691D10">
          <w:rPr>
            <w:rFonts w:ascii="Arial" w:hAnsi="Arial" w:cs="Arial"/>
            <w:color w:val="333333"/>
            <w:sz w:val="21"/>
            <w:szCs w:val="21"/>
          </w:rPr>
          <w:t>,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including</w:t>
      </w:r>
      <w:ins w:id="90" w:author="Ariel Xinyue Liang" w:date="2016-09-01T16:08:00Z">
        <w:r w:rsidR="00691D10">
          <w:rPr>
            <w:rFonts w:ascii="Arial" w:hAnsi="Arial" w:cs="Arial"/>
            <w:color w:val="333333"/>
            <w:sz w:val="21"/>
            <w:szCs w:val="21"/>
          </w:rPr>
          <w:t xml:space="preserve"> those in</w:t>
        </w:r>
      </w:ins>
      <w:r w:rsidRPr="002E0190">
        <w:rPr>
          <w:rFonts w:ascii="Arial" w:hAnsi="Arial" w:cs="Arial"/>
          <w:color w:val="333333"/>
          <w:sz w:val="21"/>
          <w:szCs w:val="21"/>
        </w:rPr>
        <w:t xml:space="preserve"> Country Code Top Level Domains (ccTLDs)</w:t>
      </w:r>
      <w:ins w:id="91" w:author="Ariel Xinyue Liang" w:date="2016-09-01T16:08:00Z">
        <w:r w:rsidR="00691D10">
          <w:rPr>
            <w:rFonts w:ascii="Arial" w:hAnsi="Arial" w:cs="Arial"/>
            <w:color w:val="333333"/>
            <w:sz w:val="21"/>
            <w:szCs w:val="21"/>
          </w:rPr>
          <w:t xml:space="preserve">. </w:t>
        </w:r>
      </w:ins>
      <w:del w:id="92" w:author="Ariel Xinyue Liang" w:date="2016-09-01T16:08:00Z">
        <w:r w:rsidRPr="002E0190" w:rsidDel="00691D10">
          <w:rPr>
            <w:rFonts w:ascii="Arial" w:hAnsi="Arial" w:cs="Arial"/>
            <w:color w:val="333333"/>
            <w:sz w:val="21"/>
            <w:szCs w:val="21"/>
          </w:rPr>
          <w:delText xml:space="preserve"> and </w:delText>
        </w:r>
      </w:del>
      <w:ins w:id="93" w:author="Ariel Xinyue Liang" w:date="2016-09-01T16:08:00Z">
        <w:r w:rsidR="00691D10">
          <w:rPr>
            <w:rFonts w:ascii="Arial" w:hAnsi="Arial" w:cs="Arial"/>
            <w:color w:val="333333"/>
            <w:sz w:val="21"/>
            <w:szCs w:val="21"/>
          </w:rPr>
          <w:t xml:space="preserve">The </w:t>
        </w:r>
      </w:ins>
      <w:del w:id="94" w:author="Ariel Xinyue Liang" w:date="2016-09-01T16:08:00Z">
        <w:r w:rsidRPr="002E0190" w:rsidDel="00691D10">
          <w:rPr>
            <w:rFonts w:ascii="Arial" w:hAnsi="Arial" w:cs="Arial"/>
            <w:color w:val="333333"/>
            <w:sz w:val="21"/>
            <w:szCs w:val="21"/>
          </w:rPr>
          <w:delText xml:space="preserve">show the 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growth in registrations </w:t>
      </w:r>
      <w:ins w:id="95" w:author="Ariel Xinyue Liang" w:date="2016-09-01T16:08:00Z">
        <w:r w:rsidR="00691D10">
          <w:rPr>
            <w:rFonts w:ascii="Arial" w:hAnsi="Arial" w:cs="Arial"/>
            <w:color w:val="333333"/>
            <w:sz w:val="21"/>
            <w:szCs w:val="21"/>
          </w:rPr>
          <w:t>in</w:t>
        </w:r>
      </w:ins>
      <w:del w:id="96" w:author="Ariel Xinyue Liang" w:date="2016-09-01T16:08:00Z">
        <w:r w:rsidRPr="002E0190" w:rsidDel="00691D10">
          <w:rPr>
            <w:rFonts w:ascii="Arial" w:hAnsi="Arial" w:cs="Arial"/>
            <w:color w:val="333333"/>
            <w:sz w:val="21"/>
            <w:szCs w:val="21"/>
          </w:rPr>
          <w:delText>under</w:delText>
        </w:r>
      </w:del>
      <w:r w:rsidRPr="002E0190">
        <w:rPr>
          <w:rFonts w:ascii="Arial" w:hAnsi="Arial" w:cs="Arial"/>
          <w:color w:val="333333"/>
          <w:sz w:val="21"/>
          <w:szCs w:val="21"/>
        </w:rPr>
        <w:t xml:space="preserve"> ccTLDs </w:t>
      </w:r>
      <w:ins w:id="97" w:author="Ariel Xinyue Liang" w:date="2016-09-01T16:09:00Z">
        <w:r w:rsidR="00691D10">
          <w:rPr>
            <w:rFonts w:ascii="Arial" w:hAnsi="Arial" w:cs="Arial"/>
            <w:color w:val="333333"/>
            <w:sz w:val="21"/>
            <w:szCs w:val="21"/>
          </w:rPr>
          <w:t xml:space="preserve">shall be put </w:t>
        </w:r>
      </w:ins>
      <w:r w:rsidRPr="002E0190">
        <w:rPr>
          <w:rFonts w:ascii="Arial" w:hAnsi="Arial" w:cs="Arial"/>
          <w:color w:val="333333"/>
          <w:sz w:val="21"/>
          <w:szCs w:val="21"/>
        </w:rPr>
        <w:t>on the same graph too.</w:t>
      </w:r>
    </w:p>
    <w:p w14:paraId="010670FB" w14:textId="350CDD8D" w:rsidR="002E0190" w:rsidRPr="002E0190" w:rsidDel="005C3DAE" w:rsidRDefault="0099282E" w:rsidP="002E0190">
      <w:pPr>
        <w:shd w:val="clear" w:color="auto" w:fill="FFFFFF"/>
        <w:spacing w:before="150" w:line="300" w:lineRule="atLeast"/>
        <w:rPr>
          <w:del w:id="98" w:author="Ariel Xinyue Liang" w:date="2016-09-01T16:12:00Z"/>
          <w:rFonts w:ascii="Arial" w:hAnsi="Arial" w:cs="Arial"/>
          <w:color w:val="333333"/>
          <w:sz w:val="21"/>
          <w:szCs w:val="21"/>
        </w:rPr>
      </w:pPr>
      <w:ins w:id="99" w:author="Ariel Xinyue Liang" w:date="2016-09-01T16:09:00Z">
        <w:r>
          <w:rPr>
            <w:rFonts w:ascii="Arial" w:hAnsi="Arial" w:cs="Arial"/>
            <w:color w:val="333333"/>
            <w:sz w:val="21"/>
            <w:szCs w:val="21"/>
          </w:rPr>
          <w:t>The graphics showing the s</w:t>
        </w:r>
      </w:ins>
      <w:del w:id="100" w:author="Ariel Xinyue Liang" w:date="2016-09-01T16:09:00Z">
        <w:r w:rsidR="002E0190" w:rsidRPr="002E0190" w:rsidDel="0099282E">
          <w:rPr>
            <w:rFonts w:ascii="Arial" w:hAnsi="Arial" w:cs="Arial"/>
            <w:color w:val="333333"/>
            <w:sz w:val="21"/>
            <w:szCs w:val="21"/>
          </w:rPr>
          <w:delText>S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>econd</w:t>
      </w:r>
      <w:ins w:id="101" w:author="Ariel Xinyue Liang" w:date="2016-09-01T14:38:00Z">
        <w:r w:rsidR="00424AC8">
          <w:rPr>
            <w:rFonts w:ascii="Arial" w:hAnsi="Arial" w:cs="Arial"/>
            <w:color w:val="333333"/>
            <w:sz w:val="21"/>
            <w:szCs w:val="21"/>
          </w:rPr>
          <w:t>-l</w:t>
        </w:r>
      </w:ins>
      <w:del w:id="102" w:author="Ariel Xinyue Liang" w:date="2016-09-01T14:38:00Z">
        <w:r w:rsidR="002E0190" w:rsidRPr="002E0190" w:rsidDel="00424AC8">
          <w:rPr>
            <w:rFonts w:ascii="Arial" w:hAnsi="Arial" w:cs="Arial"/>
            <w:color w:val="333333"/>
            <w:sz w:val="21"/>
            <w:szCs w:val="21"/>
          </w:rPr>
          <w:delText xml:space="preserve"> L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 xml:space="preserve">evel </w:t>
      </w:r>
      <w:ins w:id="103" w:author="Ariel Xinyue Liang" w:date="2016-09-01T14:38:00Z">
        <w:r w:rsidR="00424AC8">
          <w:rPr>
            <w:rFonts w:ascii="Arial" w:hAnsi="Arial" w:cs="Arial"/>
            <w:color w:val="333333"/>
            <w:sz w:val="21"/>
            <w:szCs w:val="21"/>
          </w:rPr>
          <w:t>d</w:t>
        </w:r>
      </w:ins>
      <w:del w:id="104" w:author="Ariel Xinyue Liang" w:date="2016-09-01T14:38:00Z">
        <w:r w:rsidR="002E0190" w:rsidRPr="002E0190" w:rsidDel="00424AC8">
          <w:rPr>
            <w:rFonts w:ascii="Arial" w:hAnsi="Arial" w:cs="Arial"/>
            <w:color w:val="333333"/>
            <w:sz w:val="21"/>
            <w:szCs w:val="21"/>
          </w:rPr>
          <w:delText>D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>omain name additions and deletions in gTLDs</w:t>
      </w:r>
      <w:ins w:id="105" w:author="Ariel Xinyue Liang" w:date="2016-09-01T16:10:00Z">
        <w:r>
          <w:rPr>
            <w:rFonts w:ascii="Arial" w:hAnsi="Arial" w:cs="Arial"/>
            <w:color w:val="333333"/>
            <w:sz w:val="21"/>
            <w:szCs w:val="21"/>
          </w:rPr>
          <w:t xml:space="preserve"> </w:t>
        </w:r>
      </w:ins>
      <w:del w:id="106" w:author="Ariel Xinyue Liang" w:date="2016-09-01T16:10:00Z">
        <w:r w:rsidR="002E0190" w:rsidRPr="002E0190" w:rsidDel="0099282E">
          <w:rPr>
            <w:rFonts w:ascii="Arial" w:hAnsi="Arial" w:cs="Arial"/>
            <w:color w:val="333333"/>
            <w:sz w:val="21"/>
            <w:szCs w:val="21"/>
          </w:rPr>
          <w:delText xml:space="preserve">: The graphics shown 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 xml:space="preserve">on pages 6 to 9 are helpful. </w:t>
      </w:r>
      <w:commentRangeStart w:id="107"/>
      <w:r w:rsidR="002E0190" w:rsidRPr="002E0190">
        <w:rPr>
          <w:rFonts w:ascii="Arial" w:hAnsi="Arial" w:cs="Arial"/>
          <w:color w:val="333333"/>
          <w:sz w:val="21"/>
          <w:szCs w:val="21"/>
        </w:rPr>
        <w:t>The ALAC proposes that a single graph should show additions and deletions using the same axis (Figure 11 and Figure 16).</w:t>
      </w:r>
      <w:commentRangeEnd w:id="107"/>
      <w:r w:rsidR="00DA3F8C">
        <w:rPr>
          <w:rStyle w:val="CommentReference"/>
        </w:rPr>
        <w:commentReference w:id="107"/>
      </w:r>
    </w:p>
    <w:p w14:paraId="6F2905E7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del w:id="108" w:author="Ariel Xinyue Liang" w:date="2016-09-01T16:12:00Z">
        <w:r w:rsidRPr="002E0190" w:rsidDel="005C3DAE">
          <w:rPr>
            <w:rFonts w:ascii="Arial" w:hAnsi="Arial" w:cs="Arial"/>
            <w:color w:val="333333"/>
            <w:sz w:val="21"/>
            <w:szCs w:val="21"/>
          </w:rPr>
          <w:delText> </w:delText>
        </w:r>
      </w:del>
    </w:p>
    <w:p w14:paraId="13D45C05" w14:textId="76585062" w:rsidR="002E0190" w:rsidRPr="002E0190" w:rsidRDefault="002E0190" w:rsidP="002E0190">
      <w:pPr>
        <w:shd w:val="clear" w:color="auto" w:fill="FFFFFF"/>
        <w:spacing w:before="450"/>
        <w:outlineLvl w:val="2"/>
        <w:rPr>
          <w:rFonts w:ascii="Arial" w:eastAsia="Times New Roman" w:hAnsi="Arial" w:cs="Arial"/>
          <w:b/>
          <w:bCs/>
          <w:color w:val="333333"/>
        </w:rPr>
      </w:pPr>
      <w:r w:rsidRPr="002E0190">
        <w:rPr>
          <w:rFonts w:ascii="Arial" w:eastAsia="Times New Roman" w:hAnsi="Arial" w:cs="Arial"/>
          <w:b/>
          <w:bCs/>
          <w:color w:val="333333"/>
        </w:rPr>
        <w:t>Market</w:t>
      </w:r>
      <w:ins w:id="109" w:author="Ariel Xinyue Liang" w:date="2016-09-01T14:39:00Z">
        <w:r w:rsidR="00424AC8">
          <w:rPr>
            <w:rFonts w:ascii="Arial" w:eastAsia="Times New Roman" w:hAnsi="Arial" w:cs="Arial"/>
            <w:b/>
            <w:bCs/>
            <w:color w:val="333333"/>
          </w:rPr>
          <w:t>p</w:t>
        </w:r>
      </w:ins>
      <w:del w:id="110" w:author="Ariel Xinyue Liang" w:date="2016-09-01T14:39:00Z">
        <w:r w:rsidRPr="002E0190" w:rsidDel="00424AC8">
          <w:rPr>
            <w:rFonts w:ascii="Arial" w:eastAsia="Times New Roman" w:hAnsi="Arial" w:cs="Arial"/>
            <w:b/>
            <w:bCs/>
            <w:color w:val="333333"/>
          </w:rPr>
          <w:delText>P</w:delText>
        </w:r>
      </w:del>
      <w:r w:rsidRPr="002E0190">
        <w:rPr>
          <w:rFonts w:ascii="Arial" w:eastAsia="Times New Roman" w:hAnsi="Arial" w:cs="Arial"/>
          <w:b/>
          <w:bCs/>
          <w:color w:val="333333"/>
        </w:rPr>
        <w:t>lace Stability</w:t>
      </w:r>
    </w:p>
    <w:p w14:paraId="54DAD673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The metric presented are very useful and the ALAC has no further suggestions for more metrics in this category.</w:t>
      </w:r>
    </w:p>
    <w:p w14:paraId="6A61E12D" w14:textId="77777777" w:rsidR="002E0190" w:rsidRPr="002E0190" w:rsidRDefault="002E0190" w:rsidP="002E0190">
      <w:pPr>
        <w:shd w:val="clear" w:color="auto" w:fill="FFFFFF"/>
        <w:spacing w:before="450"/>
        <w:outlineLvl w:val="2"/>
        <w:rPr>
          <w:rFonts w:ascii="Arial" w:eastAsia="Times New Roman" w:hAnsi="Arial" w:cs="Arial"/>
          <w:b/>
          <w:bCs/>
          <w:color w:val="333333"/>
        </w:rPr>
      </w:pPr>
      <w:r w:rsidRPr="002E0190">
        <w:rPr>
          <w:rFonts w:ascii="Arial" w:eastAsia="Times New Roman" w:hAnsi="Arial" w:cs="Arial"/>
          <w:b/>
          <w:bCs/>
          <w:color w:val="333333"/>
        </w:rPr>
        <w:t>Trust</w:t>
      </w:r>
    </w:p>
    <w:p w14:paraId="48086EAA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The metrics shown on pages 11 and 12 are useful.</w:t>
      </w:r>
    </w:p>
    <w:p w14:paraId="068A3824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  <w:u w:val="single"/>
        </w:rPr>
        <w:t>Accuracy of WHOIS Records</w:t>
      </w:r>
    </w:p>
    <w:p w14:paraId="7F988262" w14:textId="061D5937" w:rsidR="002E0190" w:rsidRPr="002E0190" w:rsidRDefault="00497D17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ins w:id="111" w:author="Ariel Xinyue Liang" w:date="2016-09-01T16:42:00Z">
        <w:r>
          <w:rPr>
            <w:rFonts w:ascii="Arial" w:hAnsi="Arial" w:cs="Arial"/>
            <w:color w:val="333333"/>
            <w:sz w:val="21"/>
            <w:szCs w:val="21"/>
          </w:rPr>
          <w:t>Rather than</w:t>
        </w:r>
        <w:r w:rsidRPr="002E0190">
          <w:rPr>
            <w:rFonts w:ascii="Arial" w:hAnsi="Arial" w:cs="Arial"/>
            <w:color w:val="333333"/>
            <w:sz w:val="21"/>
            <w:szCs w:val="21"/>
          </w:rPr>
          <w:t xml:space="preserve"> a pie char</w:t>
        </w:r>
        <w:r>
          <w:rPr>
            <w:rFonts w:ascii="Arial" w:hAnsi="Arial" w:cs="Arial"/>
            <w:color w:val="333333"/>
            <w:sz w:val="21"/>
            <w:szCs w:val="21"/>
          </w:rPr>
          <w:t>t, a</w:t>
        </w:r>
      </w:ins>
      <w:del w:id="112" w:author="Ariel Xinyue Liang" w:date="2016-09-01T16:42:00Z">
        <w:r w:rsidR="002E0190" w:rsidRPr="002E0190" w:rsidDel="00497D17">
          <w:rPr>
            <w:rFonts w:ascii="Arial" w:hAnsi="Arial" w:cs="Arial"/>
            <w:color w:val="333333"/>
            <w:sz w:val="21"/>
            <w:szCs w:val="21"/>
          </w:rPr>
          <w:delText>A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 xml:space="preserve"> line/bar graphic showing the ongoing accuracy on a quarter by quarter basis</w:t>
      </w:r>
      <w:del w:id="113" w:author="Ariel Xinyue Liang" w:date="2016-09-01T16:42:00Z">
        <w:r w:rsidR="002E0190" w:rsidRPr="002E0190" w:rsidDel="00497D17">
          <w:rPr>
            <w:rFonts w:ascii="Arial" w:hAnsi="Arial" w:cs="Arial"/>
            <w:color w:val="333333"/>
            <w:sz w:val="21"/>
            <w:szCs w:val="21"/>
          </w:rPr>
          <w:delText>, rather than as a pie chart</w:delText>
        </w:r>
      </w:del>
      <w:ins w:id="114" w:author="Ariel Xinyue Liang" w:date="2016-09-01T16:42:00Z">
        <w:r>
          <w:rPr>
            <w:rFonts w:ascii="Arial" w:hAnsi="Arial" w:cs="Arial"/>
            <w:color w:val="333333"/>
            <w:sz w:val="21"/>
            <w:szCs w:val="21"/>
          </w:rPr>
          <w:t xml:space="preserve"> </w:t>
        </w:r>
      </w:ins>
      <w:del w:id="115" w:author="Ariel Xinyue Liang" w:date="2016-09-01T16:42:00Z">
        <w:r w:rsidR="002E0190" w:rsidRPr="002E0190" w:rsidDel="00497D17">
          <w:rPr>
            <w:rFonts w:ascii="Arial" w:hAnsi="Arial" w:cs="Arial"/>
            <w:color w:val="333333"/>
            <w:sz w:val="21"/>
            <w:szCs w:val="21"/>
          </w:rPr>
          <w:delText xml:space="preserve">, 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 xml:space="preserve">would be more helpful. Furthermore, it would be interesting to see WHOIS accuracy trends on a per top level domain basis, </w:t>
      </w:r>
      <w:commentRangeStart w:id="116"/>
      <w:r w:rsidR="002E0190" w:rsidRPr="002E0190">
        <w:rPr>
          <w:rFonts w:ascii="Arial" w:hAnsi="Arial" w:cs="Arial"/>
          <w:color w:val="333333"/>
          <w:sz w:val="21"/>
          <w:szCs w:val="21"/>
        </w:rPr>
        <w:t>thus showing which top level domains are more likely to be trusted.</w:t>
      </w:r>
      <w:commentRangeEnd w:id="116"/>
      <w:r w:rsidR="00435B14">
        <w:rPr>
          <w:rStyle w:val="CommentReference"/>
        </w:rPr>
        <w:commentReference w:id="116"/>
      </w:r>
    </w:p>
    <w:p w14:paraId="18CEEA7B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commentRangeStart w:id="117"/>
      <w:r w:rsidRPr="002E0190">
        <w:rPr>
          <w:rFonts w:ascii="Arial" w:hAnsi="Arial" w:cs="Arial"/>
          <w:color w:val="333333"/>
          <w:sz w:val="21"/>
          <w:szCs w:val="21"/>
        </w:rPr>
        <w:t>A line/bar graphic showing the ongoing accuracy on a quarter by quarter basis, rather than as a pie chart, would be more helpful for the Number of UDRP and URS Decisions against gTLD Registrants.</w:t>
      </w:r>
      <w:commentRangeEnd w:id="117"/>
      <w:r w:rsidR="00F75B1A">
        <w:rPr>
          <w:rStyle w:val="CommentReference"/>
        </w:rPr>
        <w:commentReference w:id="117"/>
      </w:r>
    </w:p>
    <w:p w14:paraId="55063458" w14:textId="77777777" w:rsidR="002E0190" w:rsidRPr="002E0190" w:rsidRDefault="002E0190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r w:rsidRPr="002E0190">
        <w:rPr>
          <w:rFonts w:ascii="Arial" w:hAnsi="Arial" w:cs="Arial"/>
          <w:color w:val="333333"/>
          <w:sz w:val="21"/>
          <w:szCs w:val="21"/>
        </w:rPr>
        <w:t> </w:t>
      </w:r>
    </w:p>
    <w:p w14:paraId="6A12EEA1" w14:textId="0471111D" w:rsidR="002E0190" w:rsidRPr="002E0190" w:rsidRDefault="004D69DC" w:rsidP="002E0190">
      <w:pPr>
        <w:shd w:val="clear" w:color="auto" w:fill="FFFFFF"/>
        <w:spacing w:before="150" w:line="300" w:lineRule="atLeast"/>
        <w:rPr>
          <w:rFonts w:ascii="Arial" w:hAnsi="Arial" w:cs="Arial"/>
          <w:color w:val="333333"/>
          <w:sz w:val="21"/>
          <w:szCs w:val="21"/>
        </w:rPr>
      </w:pPr>
      <w:ins w:id="119" w:author="Ariel Xinyue Liang" w:date="2016-09-01T16:34:00Z">
        <w:r>
          <w:rPr>
            <w:rFonts w:ascii="Arial" w:hAnsi="Arial" w:cs="Arial"/>
            <w:color w:val="333333"/>
            <w:sz w:val="21"/>
            <w:szCs w:val="21"/>
          </w:rPr>
          <w:t>The ALAC absolutely supports the f</w:t>
        </w:r>
      </w:ins>
      <w:del w:id="120" w:author="Ariel Xinyue Liang" w:date="2016-09-01T16:34:00Z">
        <w:r w:rsidR="002E0190" w:rsidRPr="002E0190" w:rsidDel="004D69DC">
          <w:rPr>
            <w:rFonts w:ascii="Arial" w:hAnsi="Arial" w:cs="Arial"/>
            <w:color w:val="333333"/>
            <w:sz w:val="21"/>
            <w:szCs w:val="21"/>
          </w:rPr>
          <w:delText>F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 xml:space="preserve">urther </w:t>
      </w:r>
      <w:ins w:id="121" w:author="Ariel Xinyue Liang" w:date="2016-09-01T16:31:00Z">
        <w:r w:rsidR="000440CA">
          <w:rPr>
            <w:rFonts w:ascii="Arial" w:hAnsi="Arial" w:cs="Arial"/>
            <w:color w:val="333333"/>
            <w:sz w:val="21"/>
            <w:szCs w:val="21"/>
          </w:rPr>
          <w:t>proposals of m</w:t>
        </w:r>
      </w:ins>
      <w:del w:id="122" w:author="Ariel Xinyue Liang" w:date="2016-09-01T16:31:00Z">
        <w:r w:rsidR="002E0190" w:rsidRPr="002E0190" w:rsidDel="000440CA">
          <w:rPr>
            <w:rFonts w:ascii="Arial" w:hAnsi="Arial" w:cs="Arial"/>
            <w:color w:val="333333"/>
            <w:sz w:val="21"/>
            <w:szCs w:val="21"/>
          </w:rPr>
          <w:delText>M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>etrics on page 14 and 15 of the report</w:t>
      </w:r>
      <w:del w:id="123" w:author="Ariel Xinyue Liang" w:date="2016-09-01T16:34:00Z">
        <w:r w:rsidR="002E0190" w:rsidRPr="002E0190" w:rsidDel="004D69DC">
          <w:rPr>
            <w:rFonts w:ascii="Arial" w:hAnsi="Arial" w:cs="Arial"/>
            <w:color w:val="333333"/>
            <w:sz w:val="21"/>
            <w:szCs w:val="21"/>
          </w:rPr>
          <w:delText xml:space="preserve"> are absolutely supported</w:delText>
        </w:r>
      </w:del>
      <w:r w:rsidR="002E0190" w:rsidRPr="002E0190">
        <w:rPr>
          <w:rFonts w:ascii="Arial" w:hAnsi="Arial" w:cs="Arial"/>
          <w:color w:val="333333"/>
          <w:sz w:val="21"/>
          <w:szCs w:val="21"/>
        </w:rPr>
        <w:t>.</w:t>
      </w:r>
    </w:p>
    <w:p w14:paraId="73598E72" w14:textId="77777777" w:rsidR="00DD4DF3" w:rsidRDefault="00DD4DF3"/>
    <w:sectPr w:rsidR="00DD4DF3" w:rsidSect="009F7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2" w:author="Ariel Xinyue Liang" w:date="2016-09-01T15:36:00Z" w:initials="AXL">
    <w:p w14:paraId="297354A7" w14:textId="63EE6B67" w:rsidR="006B3CD0" w:rsidRDefault="006B3CD0">
      <w:pPr>
        <w:pStyle w:val="CommentText"/>
      </w:pPr>
      <w:r>
        <w:rPr>
          <w:rStyle w:val="CommentReference"/>
        </w:rPr>
        <w:annotationRef/>
      </w:r>
      <w:r w:rsidR="00013733">
        <w:t xml:space="preserve">Do you know this for sure? If not, suggest to remove ‘only’. </w:t>
      </w:r>
      <w:r>
        <w:t xml:space="preserve"> </w:t>
      </w:r>
    </w:p>
  </w:comment>
  <w:comment w:id="78" w:author="Ariel Xinyue Liang" w:date="2016-09-01T15:41:00Z" w:initials="AXL">
    <w:p w14:paraId="293C720F" w14:textId="50AD36F3" w:rsidR="00013733" w:rsidRDefault="00013733">
      <w:pPr>
        <w:pStyle w:val="CommentText"/>
      </w:pPr>
      <w:r>
        <w:rPr>
          <w:rStyle w:val="CommentReference"/>
        </w:rPr>
        <w:annotationRef/>
      </w:r>
      <w:r>
        <w:t xml:space="preserve">What do you mean by ‘more generic’? </w:t>
      </w:r>
    </w:p>
  </w:comment>
  <w:comment w:id="107" w:author="Ariel Xinyue Liang" w:date="2016-09-01T16:13:00Z" w:initials="AXL">
    <w:p w14:paraId="1BE81E23" w14:textId="7F7AB41F" w:rsidR="00DA3F8C" w:rsidRDefault="00DA3F8C">
      <w:pPr>
        <w:pStyle w:val="CommentText"/>
      </w:pPr>
      <w:r>
        <w:rPr>
          <w:rStyle w:val="CommentReference"/>
        </w:rPr>
        <w:annotationRef/>
      </w:r>
      <w:r>
        <w:t xml:space="preserve">Don’t quite understand what you meant here. </w:t>
      </w:r>
    </w:p>
  </w:comment>
  <w:comment w:id="116" w:author="Ariel Xinyue Liang" w:date="2016-09-01T16:15:00Z" w:initials="AXL">
    <w:p w14:paraId="636899AC" w14:textId="482CF9AF" w:rsidR="00435B14" w:rsidRDefault="00435B14">
      <w:pPr>
        <w:pStyle w:val="CommentText"/>
      </w:pPr>
      <w:r>
        <w:rPr>
          <w:rStyle w:val="CommentReference"/>
        </w:rPr>
        <w:annotationRef/>
      </w:r>
      <w:r>
        <w:t>I’m not sure whether this would</w:t>
      </w:r>
      <w:r w:rsidR="00C423FF">
        <w:t xml:space="preserve"> be the right methodology to derive such conclusion</w:t>
      </w:r>
      <w:r>
        <w:t xml:space="preserve">. As shown here </w:t>
      </w:r>
      <w:hyperlink r:id="rId1" w:history="1">
        <w:r w:rsidRPr="003757B8">
          <w:rPr>
            <w:rStyle w:val="Hyperlink"/>
          </w:rPr>
          <w:t>http://www.domainstate.com/registrar-tld-breakup.html</w:t>
        </w:r>
      </w:hyperlink>
      <w:r>
        <w:t xml:space="preserve">, the </w:t>
      </w:r>
      <w:r w:rsidR="009437F5">
        <w:t xml:space="preserve">market share between </w:t>
      </w:r>
      <w:r>
        <w:t>.com and non .com domain names</w:t>
      </w:r>
      <w:r w:rsidR="009437F5">
        <w:t xml:space="preserve"> is drastically different. </w:t>
      </w:r>
      <w:r w:rsidR="00D11C93">
        <w:t xml:space="preserve">One can assume that </w:t>
      </w:r>
      <w:r w:rsidR="009437F5">
        <w:t>WHOIS accuracy under .com</w:t>
      </w:r>
      <w:r>
        <w:t xml:space="preserve"> is</w:t>
      </w:r>
      <w:r w:rsidR="00D11C93">
        <w:t xml:space="preserve"> much lower than .luxury, for example</w:t>
      </w:r>
      <w:r w:rsidR="009437F5">
        <w:t>. D</w:t>
      </w:r>
      <w:r>
        <w:t xml:space="preserve">oes it mean </w:t>
      </w:r>
      <w:r w:rsidR="009437F5">
        <w:t xml:space="preserve">.com is less trusted? Perhaps </w:t>
      </w:r>
      <w:r w:rsidR="00D07BED">
        <w:t xml:space="preserve">you can propose to add the metrics on </w:t>
      </w:r>
      <w:r w:rsidR="009437F5">
        <w:t>WHOIS accuracy trends o</w:t>
      </w:r>
      <w:r w:rsidR="003E7E47">
        <w:t xml:space="preserve">n a per top level domain basis </w:t>
      </w:r>
      <w:r w:rsidR="009437F5">
        <w:t xml:space="preserve">with the </w:t>
      </w:r>
      <w:r w:rsidR="00D07BED">
        <w:t xml:space="preserve">proper </w:t>
      </w:r>
      <w:r w:rsidR="00D11C93">
        <w:t xml:space="preserve">groupings and </w:t>
      </w:r>
      <w:r w:rsidR="009437F5">
        <w:t>differentiation</w:t>
      </w:r>
      <w:r w:rsidR="00D11C93">
        <w:t>s</w:t>
      </w:r>
      <w:r w:rsidR="009437F5">
        <w:t xml:space="preserve"> </w:t>
      </w:r>
      <w:r w:rsidR="00D07BED">
        <w:t xml:space="preserve">(e.g. legacy TLDs, new gTLDs, IDN TLDs, ccTLDs, etc.). </w:t>
      </w:r>
      <w:r w:rsidR="009437F5">
        <w:t xml:space="preserve"> </w:t>
      </w:r>
    </w:p>
  </w:comment>
  <w:comment w:id="117" w:author="Ariel Xinyue Liang" w:date="2016-09-01T16:30:00Z" w:initials="AXL">
    <w:p w14:paraId="3092A03E" w14:textId="51160C94" w:rsidR="00F75B1A" w:rsidRDefault="00F75B1A">
      <w:pPr>
        <w:pStyle w:val="CommentText"/>
      </w:pPr>
      <w:r>
        <w:rPr>
          <w:rStyle w:val="CommentReference"/>
        </w:rPr>
        <w:annotationRef/>
      </w:r>
      <w:r>
        <w:t>Are you talking about the graphics on page 12? There is no mention of ‘accuracy’ there</w:t>
      </w:r>
      <w:r w:rsidR="00C423FF">
        <w:t xml:space="preserve"> rather than the absolute number of decisions against registrants</w:t>
      </w:r>
      <w:r>
        <w:t>. Also there is</w:t>
      </w:r>
      <w:r w:rsidR="00C423FF">
        <w:t xml:space="preserve"> already</w:t>
      </w:r>
      <w:r>
        <w:t xml:space="preserve"> a bar graphic </w:t>
      </w:r>
      <w:r w:rsidR="00C423FF">
        <w:t xml:space="preserve">comparing the </w:t>
      </w:r>
      <w:r>
        <w:t>number</w:t>
      </w:r>
      <w:r w:rsidR="00C423FF">
        <w:t>s</w:t>
      </w:r>
      <w:bookmarkStart w:id="118" w:name="_GoBack"/>
      <w:bookmarkEnd w:id="118"/>
      <w:r>
        <w:t xml:space="preserve"> on an annual basis. 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7354A7" w15:done="0"/>
  <w15:commentEx w15:paraId="293C720F" w15:done="0"/>
  <w15:commentEx w15:paraId="1BE81E23" w15:done="0"/>
  <w15:commentEx w15:paraId="636899AC" w15:done="0"/>
  <w15:commentEx w15:paraId="3092A0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  <w15:person w15:author="Ariel Xinyue Liang">
    <w15:presenceInfo w15:providerId="None" w15:userId="Ariel Xinyue Li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trackRevision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190"/>
    <w:rsid w:val="00013733"/>
    <w:rsid w:val="000440CA"/>
    <w:rsid w:val="002E0190"/>
    <w:rsid w:val="003E7E47"/>
    <w:rsid w:val="00424AC8"/>
    <w:rsid w:val="00432940"/>
    <w:rsid w:val="00435B14"/>
    <w:rsid w:val="00497D17"/>
    <w:rsid w:val="004B3777"/>
    <w:rsid w:val="004D69DC"/>
    <w:rsid w:val="004E1A51"/>
    <w:rsid w:val="005C3DAE"/>
    <w:rsid w:val="00635C52"/>
    <w:rsid w:val="00691D10"/>
    <w:rsid w:val="006B3CD0"/>
    <w:rsid w:val="009437F5"/>
    <w:rsid w:val="00967596"/>
    <w:rsid w:val="0099282E"/>
    <w:rsid w:val="009F7FB2"/>
    <w:rsid w:val="00B842F5"/>
    <w:rsid w:val="00C423FF"/>
    <w:rsid w:val="00CE24E6"/>
    <w:rsid w:val="00D07BED"/>
    <w:rsid w:val="00D11C93"/>
    <w:rsid w:val="00D73150"/>
    <w:rsid w:val="00DA3F8C"/>
    <w:rsid w:val="00DB6ABE"/>
    <w:rsid w:val="00DD4DF3"/>
    <w:rsid w:val="00E13A32"/>
    <w:rsid w:val="00E71706"/>
    <w:rsid w:val="00E80EB9"/>
    <w:rsid w:val="00F742DE"/>
    <w:rsid w:val="00F7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5C8C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E0190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E0190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E019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2E0190"/>
  </w:style>
  <w:style w:type="character" w:styleId="Hyperlink">
    <w:name w:val="Hyperlink"/>
    <w:basedOn w:val="DefaultParagraphFont"/>
    <w:uiPriority w:val="99"/>
    <w:unhideWhenUsed/>
    <w:rsid w:val="002E019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2D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DE"/>
    <w:rPr>
      <w:rFonts w:ascii="Times New Roman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742DE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42DE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F742DE"/>
  </w:style>
  <w:style w:type="character" w:styleId="CommentReference">
    <w:name w:val="annotation reference"/>
    <w:basedOn w:val="DefaultParagraphFont"/>
    <w:uiPriority w:val="99"/>
    <w:semiHidden/>
    <w:unhideWhenUsed/>
    <w:rsid w:val="00B842F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2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2F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2F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2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omainstate.com/registrar-tld-breakup.html" TargetMode="External"/></Relationship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ntldstats.com/registrar" TargetMode="External"/><Relationship Id="rId5" Type="http://schemas.openxmlformats.org/officeDocument/2006/relationships/hyperlink" Target="http://www.domainstate.com/registrar-stats.html" TargetMode="External"/><Relationship Id="rId6" Type="http://schemas.openxmlformats.org/officeDocument/2006/relationships/hyperlink" Target="http://www.domainstate.com/top-country-registrars.html" TargetMode="External"/><Relationship Id="rId7" Type="http://schemas.openxmlformats.org/officeDocument/2006/relationships/hyperlink" Target="http://www.domainstate.com/registrar-tld-breakup.html" TargetMode="External"/><Relationship Id="rId8" Type="http://schemas.openxmlformats.org/officeDocument/2006/relationships/comments" Target="comments.xml"/><Relationship Id="rId9" Type="http://schemas.microsoft.com/office/2011/relationships/commentsExtended" Target="commentsExtended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850</Words>
  <Characters>4848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Robust Competition (Page 2 -3)</vt:lpstr>
      <vt:lpstr>        Marketplace Stability</vt:lpstr>
      <vt:lpstr>        Trust</vt:lpstr>
    </vt:vector>
  </TitlesOfParts>
  <Company>ICANN</Company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Ariel Xinyue Liang</cp:lastModifiedBy>
  <cp:revision>21</cp:revision>
  <dcterms:created xsi:type="dcterms:W3CDTF">2016-09-01T17:40:00Z</dcterms:created>
  <dcterms:modified xsi:type="dcterms:W3CDTF">2016-09-01T20:45:00Z</dcterms:modified>
</cp:coreProperties>
</file>