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250" w:rsidRPr="0053021C" w:rsidRDefault="005C2C9F">
      <w:pPr>
        <w:widowControl w:val="0"/>
        <w:overflowPunct w:val="0"/>
        <w:autoSpaceDE w:val="0"/>
        <w:autoSpaceDN w:val="0"/>
        <w:adjustRightInd w:val="0"/>
        <w:spacing w:after="0" w:line="335" w:lineRule="auto"/>
        <w:ind w:left="140" w:right="140"/>
        <w:jc w:val="center"/>
        <w:rPr>
          <w:rFonts w:ascii="Arial Unicode MS" w:eastAsia="Arial Unicode MS" w:hAnsi="Arial Unicode MS" w:cs="Arial Unicode MS"/>
          <w:sz w:val="24"/>
          <w:szCs w:val="24"/>
        </w:rPr>
      </w:pPr>
      <w:bookmarkStart w:id="0" w:name="_GoBack"/>
      <w:bookmarkEnd w:id="0"/>
      <w:r w:rsidRPr="0053021C">
        <w:rPr>
          <w:rFonts w:ascii="Arial Unicode MS" w:eastAsia="Arial Unicode MS" w:hAnsi="Arial Unicode MS" w:cs="Arial Unicode MS"/>
          <w:b/>
          <w:color w:val="0B0B0B"/>
          <w:sz w:val="32"/>
        </w:rPr>
        <w:t>Ответ рабочей группы ICANN, состоящей из представителей нескольких сообществ и отвечающей за связанные с распределением имен функции, (CWG-Stewardship) на запрос предложений Координационной группы по передаче координирующей роли касательно предложения о передаче координирующей роли в осуществлении функций IANA</w:t>
      </w:r>
    </w:p>
    <w:p w:rsidR="0053021C" w:rsidRPr="0053021C" w:rsidRDefault="006472C0">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sz w:val="22"/>
          <w:szCs w:val="22"/>
        </w:rPr>
        <w:fldChar w:fldCharType="begin"/>
      </w:r>
      <w:r w:rsidR="00770345" w:rsidRPr="0053021C">
        <w:rPr>
          <w:rFonts w:ascii="Arial Unicode MS" w:eastAsia="Arial Unicode MS" w:hAnsi="Arial Unicode MS" w:cs="Arial Unicode MS"/>
          <w:sz w:val="22"/>
          <w:szCs w:val="22"/>
        </w:rPr>
        <w:instrText xml:space="preserve"> TOC \o "1-1" \t "Heading 4;2" </w:instrText>
      </w:r>
      <w:r w:rsidRPr="0053021C">
        <w:rPr>
          <w:rFonts w:ascii="Arial Unicode MS" w:eastAsia="Arial Unicode MS" w:hAnsi="Arial Unicode MS" w:cs="Arial Unicode MS"/>
          <w:sz w:val="22"/>
          <w:szCs w:val="22"/>
        </w:rPr>
        <w:fldChar w:fldCharType="separate"/>
      </w:r>
      <w:r w:rsidR="0053021C" w:rsidRPr="0053021C">
        <w:rPr>
          <w:rFonts w:ascii="Arial Unicode MS" w:eastAsia="Arial Unicode MS" w:hAnsi="Arial Unicode MS" w:cs="Arial Unicode MS"/>
          <w:noProof/>
        </w:rPr>
        <w:t>ГЛОССАРИЙ</w:t>
      </w:r>
      <w:r w:rsidR="0053021C" w:rsidRPr="0053021C">
        <w:rPr>
          <w:rFonts w:ascii="Arial Unicode MS" w:eastAsia="Arial Unicode MS" w:hAnsi="Arial Unicode MS" w:cs="Arial Unicode MS"/>
          <w:noProof/>
        </w:rPr>
        <w:tab/>
      </w:r>
      <w:r w:rsidRPr="0053021C">
        <w:rPr>
          <w:rFonts w:ascii="Arial Unicode MS" w:eastAsia="Arial Unicode MS" w:hAnsi="Arial Unicode MS" w:cs="Arial Unicode MS"/>
          <w:noProof/>
        </w:rPr>
        <w:fldChar w:fldCharType="begin"/>
      </w:r>
      <w:r w:rsidR="0053021C" w:rsidRPr="0053021C">
        <w:rPr>
          <w:rFonts w:ascii="Arial Unicode MS" w:eastAsia="Arial Unicode MS" w:hAnsi="Arial Unicode MS" w:cs="Arial Unicode MS"/>
          <w:noProof/>
        </w:rPr>
        <w:instrText xml:space="preserve"> PAGEREF _Toc419814588 \h </w:instrText>
      </w:r>
      <w:r w:rsidRPr="0053021C">
        <w:rPr>
          <w:rFonts w:ascii="Arial Unicode MS" w:eastAsia="Arial Unicode MS" w:hAnsi="Arial Unicode MS" w:cs="Arial Unicode MS"/>
          <w:noProof/>
        </w:rPr>
      </w:r>
      <w:r w:rsidRPr="0053021C">
        <w:rPr>
          <w:rFonts w:ascii="Arial Unicode MS" w:eastAsia="Arial Unicode MS" w:hAnsi="Arial Unicode MS" w:cs="Arial Unicode MS"/>
          <w:noProof/>
        </w:rPr>
        <w:fldChar w:fldCharType="separate"/>
      </w:r>
      <w:r w:rsidR="0053021C" w:rsidRPr="0053021C">
        <w:rPr>
          <w:rFonts w:ascii="Arial Unicode MS" w:eastAsia="Arial Unicode MS" w:hAnsi="Arial Unicode MS" w:cs="Arial Unicode MS"/>
          <w:noProof/>
        </w:rPr>
        <w:t>4</w:t>
      </w:r>
      <w:r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Выдержка</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_Toc419814589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6</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Тип предложения</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_Toc419814590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6</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left" w:pos="440"/>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I.</w:t>
      </w:r>
      <w:r w:rsidRPr="0053021C">
        <w:rPr>
          <w:rFonts w:ascii="Arial Unicode MS" w:eastAsia="Arial Unicode MS" w:hAnsi="Arial Unicode MS" w:cs="Arial Unicode MS"/>
          <w:b w:val="0"/>
          <w:caps w:val="0"/>
          <w:noProof/>
          <w:kern w:val="2"/>
          <w:sz w:val="21"/>
          <w:szCs w:val="22"/>
          <w:lang w:eastAsia="zh-CN"/>
        </w:rPr>
        <w:tab/>
      </w:r>
      <w:r w:rsidRPr="0053021C">
        <w:rPr>
          <w:rFonts w:ascii="Arial Unicode MS" w:eastAsia="Arial Unicode MS" w:hAnsi="Arial Unicode MS" w:cs="Arial Unicode MS"/>
          <w:noProof/>
        </w:rPr>
        <w:t>Использование IANA сообществом</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_Toc419814591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6</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left" w:pos="440"/>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II.</w:t>
      </w:r>
      <w:r w:rsidRPr="0053021C">
        <w:rPr>
          <w:rFonts w:ascii="Arial Unicode MS" w:eastAsia="Arial Unicode MS" w:hAnsi="Arial Unicode MS" w:cs="Arial Unicode MS"/>
          <w:b w:val="0"/>
          <w:caps w:val="0"/>
          <w:noProof/>
          <w:kern w:val="2"/>
          <w:sz w:val="21"/>
          <w:szCs w:val="22"/>
          <w:lang w:eastAsia="zh-CN"/>
        </w:rPr>
        <w:tab/>
      </w:r>
      <w:r w:rsidRPr="0053021C">
        <w:rPr>
          <w:rFonts w:ascii="Arial Unicode MS" w:eastAsia="Arial Unicode MS" w:hAnsi="Arial Unicode MS" w:cs="Arial Unicode MS"/>
          <w:noProof/>
        </w:rPr>
        <w:t>Существующие предпереходные соглашения</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_Toc419814592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9</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left" w:pos="660"/>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III.</w:t>
      </w:r>
      <w:r w:rsidRPr="0053021C">
        <w:rPr>
          <w:rFonts w:ascii="Arial Unicode MS" w:eastAsia="Arial Unicode MS" w:hAnsi="Arial Unicode MS" w:cs="Arial Unicode MS"/>
          <w:b w:val="0"/>
          <w:caps w:val="0"/>
          <w:noProof/>
          <w:kern w:val="2"/>
          <w:sz w:val="21"/>
          <w:szCs w:val="22"/>
          <w:lang w:eastAsia="zh-CN"/>
        </w:rPr>
        <w:tab/>
      </w:r>
      <w:r w:rsidRPr="0053021C">
        <w:rPr>
          <w:rFonts w:ascii="Arial Unicode MS" w:eastAsia="Arial Unicode MS" w:hAnsi="Arial Unicode MS" w:cs="Arial Unicode MS"/>
          <w:noProof/>
        </w:rPr>
        <w:t>Меры надзора и обеспечения подотчетности, которые предлагается использовать после передачи</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_Toc419814593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22</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left" w:pos="660"/>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IV.</w:t>
      </w:r>
      <w:r w:rsidRPr="0053021C">
        <w:rPr>
          <w:rFonts w:ascii="Arial Unicode MS" w:eastAsia="Arial Unicode MS" w:hAnsi="Arial Unicode MS" w:cs="Arial Unicode MS"/>
          <w:b w:val="0"/>
          <w:caps w:val="0"/>
          <w:noProof/>
          <w:kern w:val="2"/>
          <w:sz w:val="21"/>
          <w:szCs w:val="22"/>
          <w:lang w:eastAsia="zh-CN"/>
        </w:rPr>
        <w:tab/>
      </w:r>
      <w:r w:rsidRPr="0053021C">
        <w:rPr>
          <w:rFonts w:ascii="Arial Unicode MS" w:eastAsia="Arial Unicode MS" w:hAnsi="Arial Unicode MS" w:cs="Arial Unicode MS"/>
          <w:noProof/>
        </w:rPr>
        <w:t>Последствия передачи функций: раздел находится в состоянии разработки</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_Toc419814594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38</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left" w:pos="440"/>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V.</w:t>
      </w:r>
      <w:r w:rsidRPr="0053021C">
        <w:rPr>
          <w:rFonts w:ascii="Arial Unicode MS" w:eastAsia="Arial Unicode MS" w:hAnsi="Arial Unicode MS" w:cs="Arial Unicode MS"/>
          <w:b w:val="0"/>
          <w:caps w:val="0"/>
          <w:noProof/>
          <w:kern w:val="2"/>
          <w:sz w:val="21"/>
          <w:szCs w:val="22"/>
          <w:lang w:eastAsia="zh-CN"/>
        </w:rPr>
        <w:tab/>
      </w:r>
      <w:r w:rsidRPr="0053021C">
        <w:rPr>
          <w:rFonts w:ascii="Arial Unicode MS" w:eastAsia="Arial Unicode MS" w:hAnsi="Arial Unicode MS" w:cs="Arial Unicode MS"/>
          <w:noProof/>
        </w:rPr>
        <w:t>Требования NTIA: раздел находится в состоянии разработки</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_Toc419814595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40</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left" w:pos="660"/>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VI.</w:t>
      </w:r>
      <w:r w:rsidRPr="0053021C">
        <w:rPr>
          <w:rFonts w:ascii="Arial Unicode MS" w:eastAsia="Arial Unicode MS" w:hAnsi="Arial Unicode MS" w:cs="Arial Unicode MS"/>
          <w:b w:val="0"/>
          <w:caps w:val="0"/>
          <w:noProof/>
          <w:kern w:val="2"/>
          <w:sz w:val="21"/>
          <w:szCs w:val="22"/>
          <w:lang w:eastAsia="zh-CN"/>
        </w:rPr>
        <w:tab/>
      </w:r>
      <w:r w:rsidRPr="0053021C">
        <w:rPr>
          <w:rFonts w:ascii="Arial Unicode MS" w:eastAsia="Arial Unicode MS" w:hAnsi="Arial Unicode MS" w:cs="Arial Unicode MS"/>
          <w:noProof/>
        </w:rPr>
        <w:t>Процесс, используемый сообществом (ЧЕРНОВОЙ ВАРИАНТ, раздел находится в процессе разработки)</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_Toc419814596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41</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lastRenderedPageBreak/>
        <w:t>Использование IANA сообществом. Дополнительная информация</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_Toc419814597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43</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B. Механизмы надзора в контракте на осуществление функций IANA, заключенном NTIA</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_Toc419814598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49</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C. Принципы и критерии, на которых следует основывать решения, касающиеся передачи координирующей роли NTIA в части функций распределения имен</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_Toc419814599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52</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D. Диаграмма</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_Toc419814600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55</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E. Положения контракта на осуществления функций IANA, которые необходимо перенести в постпереходный период (Описание работ)</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_Toc419814601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56</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F. Проверки функций IANA. Описание продолжительности работ и периодичности проверок</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_Toc419814602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58</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G. Предлагаемый устав Постоянного комитета потребителей</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_Toc419814603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67</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H. Ожидания по уровню обслуживания</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_Toc419814604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76</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 xml:space="preserve">Приложение J. Процедура разрешения проблем IANA </w:t>
      </w:r>
      <w:r w:rsidRPr="0053021C">
        <w:rPr>
          <w:rFonts w:ascii="Arial Unicode MS" w:eastAsia="Arial Unicode MS" w:hAnsi="Arial Unicode MS" w:cs="Arial Unicode MS"/>
          <w:b w:val="0"/>
          <w:noProof/>
        </w:rPr>
        <w:t>(только для услуг по присвоению имен IANA)</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_Toc419814605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80</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K. Процедура экстренного реагирования для корневой зоны</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_Toc419814606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82</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L. Процесс отделения</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_Toc419814607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85</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М. Концепция передачи полномочий оператору-правопреемнику функций IANA</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_Toc419814608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87</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lastRenderedPageBreak/>
        <w:t>Приложение N. Предлагаемые изменения среды корневой зоны и отношения со Специалистом по обслуживанию корневой зоны</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_Toc419814609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91</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O. Механизм обжалования нДВУ: подготовка и полученные в ходе исследований результаты</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_Toc419814610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95</w:t>
      </w:r>
      <w:r w:rsidR="006472C0" w:rsidRPr="0053021C">
        <w:rPr>
          <w:rFonts w:ascii="Arial Unicode MS" w:eastAsia="Arial Unicode MS" w:hAnsi="Arial Unicode MS" w:cs="Arial Unicode MS"/>
          <w:noProof/>
        </w:rPr>
        <w:fldChar w:fldCharType="end"/>
      </w:r>
    </w:p>
    <w:p w:rsidR="0053021C" w:rsidRPr="0053021C"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P. Анализ издержек операций IANA</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_Toc419814611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103</w:t>
      </w:r>
      <w:r w:rsidR="006472C0" w:rsidRPr="0053021C">
        <w:rPr>
          <w:rFonts w:ascii="Arial Unicode MS" w:eastAsia="Arial Unicode MS" w:hAnsi="Arial Unicode MS" w:cs="Arial Unicode MS"/>
          <w:noProof/>
        </w:rPr>
        <w:fldChar w:fldCharType="end"/>
      </w:r>
    </w:p>
    <w:p w:rsidR="0053021C" w:rsidRPr="00451243" w:rsidRDefault="0053021C">
      <w:pPr>
        <w:pStyle w:val="TOC1"/>
        <w:tabs>
          <w:tab w:val="right" w:leader="dot" w:pos="9350"/>
        </w:tabs>
        <w:rPr>
          <w:rFonts w:ascii="Arial Unicode MS" w:eastAsia="Arial Unicode MS" w:hAnsi="Arial Unicode MS" w:cs="Arial Unicode MS"/>
          <w:b w:val="0"/>
          <w:caps w:val="0"/>
          <w:noProof/>
          <w:kern w:val="2"/>
          <w:sz w:val="21"/>
          <w:szCs w:val="22"/>
          <w:lang w:eastAsia="zh-CN"/>
        </w:rPr>
      </w:pPr>
      <w:r w:rsidRPr="0053021C">
        <w:rPr>
          <w:rFonts w:ascii="Arial Unicode MS" w:eastAsia="Arial Unicode MS" w:hAnsi="Arial Unicode MS" w:cs="Arial Unicode MS"/>
          <w:noProof/>
        </w:rPr>
        <w:t>Приложение Q. Бюджет IANA</w:t>
      </w:r>
      <w:r w:rsidRPr="0053021C">
        <w:rPr>
          <w:rFonts w:ascii="Arial Unicode MS" w:eastAsia="Arial Unicode MS" w:hAnsi="Arial Unicode MS" w:cs="Arial Unicode MS"/>
          <w:noProof/>
        </w:rPr>
        <w:tab/>
      </w:r>
      <w:r w:rsidR="006472C0" w:rsidRPr="0053021C">
        <w:rPr>
          <w:rFonts w:ascii="Arial Unicode MS" w:eastAsia="Arial Unicode MS" w:hAnsi="Arial Unicode MS" w:cs="Arial Unicode MS"/>
          <w:noProof/>
        </w:rPr>
        <w:fldChar w:fldCharType="begin"/>
      </w:r>
      <w:r w:rsidRPr="0053021C">
        <w:rPr>
          <w:rFonts w:ascii="Arial Unicode MS" w:eastAsia="Arial Unicode MS" w:hAnsi="Arial Unicode MS" w:cs="Arial Unicode MS"/>
          <w:noProof/>
        </w:rPr>
        <w:instrText xml:space="preserve"> PAGEREF _Toc419814612 \h </w:instrText>
      </w:r>
      <w:r w:rsidR="006472C0" w:rsidRPr="0053021C">
        <w:rPr>
          <w:rFonts w:ascii="Arial Unicode MS" w:eastAsia="Arial Unicode MS" w:hAnsi="Arial Unicode MS" w:cs="Arial Unicode MS"/>
          <w:noProof/>
        </w:rPr>
      </w:r>
      <w:r w:rsidR="006472C0" w:rsidRPr="0053021C">
        <w:rPr>
          <w:rFonts w:ascii="Arial Unicode MS" w:eastAsia="Arial Unicode MS" w:hAnsi="Arial Unicode MS" w:cs="Arial Unicode MS"/>
          <w:noProof/>
        </w:rPr>
        <w:fldChar w:fldCharType="separate"/>
      </w:r>
      <w:r w:rsidRPr="0053021C">
        <w:rPr>
          <w:rFonts w:ascii="Arial Unicode MS" w:eastAsia="Arial Unicode MS" w:hAnsi="Arial Unicode MS" w:cs="Arial Unicode MS"/>
          <w:noProof/>
        </w:rPr>
        <w:t>107</w:t>
      </w:r>
      <w:r w:rsidR="006472C0" w:rsidRPr="0053021C">
        <w:rPr>
          <w:rFonts w:ascii="Arial Unicode MS" w:eastAsia="Arial Unicode MS" w:hAnsi="Arial Unicode MS" w:cs="Arial Unicode MS"/>
          <w:noProof/>
        </w:rPr>
        <w:fldChar w:fldCharType="end"/>
      </w:r>
    </w:p>
    <w:p w:rsidR="00645F86" w:rsidRPr="0053021C" w:rsidRDefault="006472C0">
      <w:pPr>
        <w:pStyle w:val="TOC1"/>
        <w:widowControl w:val="0"/>
        <w:tabs>
          <w:tab w:val="right" w:leader="dot" w:pos="9350"/>
        </w:tabs>
        <w:autoSpaceDE w:val="0"/>
        <w:autoSpaceDN w:val="0"/>
        <w:adjustRightInd w:val="0"/>
        <w:spacing w:before="0" w:line="240" w:lineRule="auto"/>
        <w:rPr>
          <w:rFonts w:ascii="Arial Unicode MS" w:eastAsia="Arial Unicode MS" w:hAnsi="Arial Unicode MS" w:cs="Arial Unicode MS"/>
          <w:b w:val="0"/>
          <w:caps w:val="0"/>
          <w:noProof/>
        </w:rPr>
      </w:pPr>
      <w:r w:rsidRPr="0053021C">
        <w:rPr>
          <w:rFonts w:ascii="Arial Unicode MS" w:eastAsia="Arial Unicode MS" w:hAnsi="Arial Unicode MS" w:cs="Arial Unicode MS"/>
        </w:rPr>
        <w:fldChar w:fldCharType="end"/>
      </w:r>
    </w:p>
    <w:p w:rsidR="00B36F9D" w:rsidRPr="0053021C" w:rsidRDefault="00B36F9D" w:rsidP="00BD7F21">
      <w:pPr>
        <w:widowControl w:val="0"/>
        <w:autoSpaceDE w:val="0"/>
        <w:autoSpaceDN w:val="0"/>
        <w:adjustRightInd w:val="0"/>
        <w:spacing w:after="0" w:line="360" w:lineRule="auto"/>
        <w:rPr>
          <w:rFonts w:ascii="Arial Unicode MS" w:eastAsia="Arial Unicode MS" w:hAnsi="Arial Unicode MS" w:cs="Arial Unicode MS"/>
          <w:sz w:val="24"/>
          <w:szCs w:val="24"/>
        </w:rPr>
      </w:pPr>
    </w:p>
    <w:p w:rsidR="00316250" w:rsidRPr="0053021C" w:rsidRDefault="00316250" w:rsidP="00BD7F21">
      <w:pPr>
        <w:widowControl w:val="0"/>
        <w:autoSpaceDE w:val="0"/>
        <w:autoSpaceDN w:val="0"/>
        <w:adjustRightInd w:val="0"/>
        <w:spacing w:after="0" w:line="360" w:lineRule="auto"/>
        <w:rPr>
          <w:rFonts w:ascii="Arial Unicode MS" w:eastAsia="Arial Unicode MS" w:hAnsi="Arial Unicode MS" w:cs="Arial Unicode MS"/>
          <w:sz w:val="24"/>
          <w:szCs w:val="24"/>
        </w:rPr>
        <w:sectPr w:rsidR="00316250" w:rsidRPr="0053021C">
          <w:footerReference w:type="even" r:id="rId9"/>
          <w:footerReference w:type="default" r:id="rId10"/>
          <w:pgSz w:w="12240" w:h="15840"/>
          <w:pgMar w:top="1388" w:right="1440" w:bottom="1440" w:left="1440" w:header="720" w:footer="720" w:gutter="0"/>
          <w:cols w:space="720" w:equalWidth="0">
            <w:col w:w="9360"/>
          </w:cols>
          <w:noEndnote/>
        </w:sectPr>
      </w:pPr>
    </w:p>
    <w:p w:rsidR="00316250" w:rsidRPr="0053021C" w:rsidRDefault="00316250">
      <w:pPr>
        <w:widowControl w:val="0"/>
        <w:autoSpaceDE w:val="0"/>
        <w:autoSpaceDN w:val="0"/>
        <w:adjustRightInd w:val="0"/>
        <w:spacing w:after="0" w:line="240" w:lineRule="auto"/>
        <w:rPr>
          <w:rFonts w:ascii="Arial Unicode MS" w:eastAsia="Arial Unicode MS" w:hAnsi="Arial Unicode MS" w:cs="Arial Unicode MS"/>
          <w:sz w:val="24"/>
          <w:szCs w:val="24"/>
        </w:rPr>
        <w:sectPr w:rsidR="00316250" w:rsidRPr="0053021C">
          <w:type w:val="continuous"/>
          <w:pgSz w:w="12240" w:h="15840"/>
          <w:pgMar w:top="1388" w:right="7800" w:bottom="1440" w:left="2160" w:header="720" w:footer="720" w:gutter="0"/>
          <w:cols w:space="720" w:equalWidth="0">
            <w:col w:w="2280"/>
          </w:cols>
          <w:noEndnote/>
        </w:sectPr>
      </w:pPr>
    </w:p>
    <w:p w:rsidR="00C47352" w:rsidRPr="0053021C" w:rsidRDefault="00C14289" w:rsidP="00D04AFC">
      <w:pPr>
        <w:pStyle w:val="Heading1"/>
        <w:spacing w:before="0" w:line="360" w:lineRule="auto"/>
        <w:rPr>
          <w:rFonts w:ascii="Arial Unicode MS" w:eastAsia="Arial Unicode MS" w:hAnsi="Arial Unicode MS" w:cs="Arial Unicode MS"/>
        </w:rPr>
      </w:pPr>
      <w:bookmarkStart w:id="1" w:name="page2"/>
      <w:bookmarkStart w:id="2" w:name="_Toc291340520"/>
      <w:bookmarkStart w:id="3" w:name="_Toc419814588"/>
      <w:bookmarkEnd w:id="1"/>
      <w:r w:rsidRPr="0053021C">
        <w:rPr>
          <w:rFonts w:ascii="Arial Unicode MS" w:eastAsia="Arial Unicode MS" w:hAnsi="Arial Unicode MS" w:cs="Arial Unicode MS"/>
        </w:rPr>
        <w:lastRenderedPageBreak/>
        <w:t>ГЛОССАРИЙ</w:t>
      </w:r>
      <w:bookmarkEnd w:id="2"/>
      <w:bookmarkEnd w:id="3"/>
    </w:p>
    <w:p w:rsidR="00C47352" w:rsidRPr="0053021C" w:rsidRDefault="00C47352" w:rsidP="00C47352">
      <w:pPr>
        <w:spacing w:after="0" w:line="240" w:lineRule="auto"/>
        <w:rPr>
          <w:rFonts w:ascii="Arial Unicode MS" w:eastAsia="Arial Unicode MS" w:hAnsi="Arial Unicode MS" w:cs="Arial Unicode MS"/>
        </w:rPr>
      </w:pPr>
    </w:p>
    <w:p w:rsidR="00C47352" w:rsidRPr="0053021C" w:rsidRDefault="00C47352" w:rsidP="00C47352">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Ниже приведены аббревиатуры, используемые в данном документе (в порядке их появления). </w:t>
      </w:r>
    </w:p>
    <w:p w:rsidR="00C47352" w:rsidRPr="0053021C" w:rsidRDefault="00C47352" w:rsidP="00C47352">
      <w:pPr>
        <w:spacing w:after="0" w:line="240" w:lineRule="auto"/>
        <w:rPr>
          <w:rFonts w:ascii="Arial Unicode MS" w:eastAsia="Arial Unicode MS" w:hAnsi="Arial Unicode MS" w:cs="Arial Unicode MS"/>
          <w:sz w:val="24"/>
          <w:szCs w:val="24"/>
        </w:rPr>
      </w:pP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CWG-Stewardship</w:t>
      </w:r>
      <w:r w:rsidRPr="0053021C">
        <w:rPr>
          <w:rFonts w:ascii="Arial Unicode MS" w:eastAsia="Arial Unicode MS" w:hAnsi="Arial Unicode MS" w:cs="Arial Unicode MS"/>
        </w:rPr>
        <w:t xml:space="preserve">: рабочая группа, состоящая из представителей нескольких сообществ и созданная для разработки предложения о передаче координирующей роли в осуществлении функций IANA в части функций распределения имен. </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color w:val="0B0B0B"/>
        </w:rPr>
        <w:t>ICG</w:t>
      </w:r>
      <w:r w:rsidRPr="0053021C">
        <w:rPr>
          <w:rFonts w:ascii="Arial Unicode MS" w:eastAsia="Arial Unicode MS" w:hAnsi="Arial Unicode MS" w:cs="Arial Unicode MS"/>
          <w:color w:val="0B0B0B"/>
        </w:rPr>
        <w:t xml:space="preserve">: координационная группа по передаче координирующей роли в осуществлении функций IANA. </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IANA</w:t>
      </w:r>
      <w:r w:rsidRPr="0053021C">
        <w:rPr>
          <w:rFonts w:ascii="Arial Unicode MS" w:eastAsia="Arial Unicode MS" w:hAnsi="Arial Unicode MS" w:cs="Arial Unicode MS"/>
        </w:rPr>
        <w:t>: Агентство по распределению номеров Интернета.</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NTIA</w:t>
      </w:r>
      <w:r w:rsidRPr="0053021C">
        <w:rPr>
          <w:rFonts w:ascii="Arial Unicode MS" w:eastAsia="Arial Unicode MS" w:hAnsi="Arial Unicode MS" w:cs="Arial Unicode MS"/>
        </w:rPr>
        <w:t>: Национальное управление по телекоммуникациям и информации.</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ccTLD, нДВУ</w:t>
      </w:r>
      <w:r w:rsidRPr="0053021C">
        <w:rPr>
          <w:rFonts w:ascii="Arial Unicode MS" w:eastAsia="Arial Unicode MS" w:hAnsi="Arial Unicode MS" w:cs="Arial Unicode MS"/>
        </w:rPr>
        <w:t>: национальный домен верхнего уровня.</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gTLD, рДВУ</w:t>
      </w:r>
      <w:r w:rsidRPr="0053021C">
        <w:rPr>
          <w:rFonts w:ascii="Arial Unicode MS" w:eastAsia="Arial Unicode MS" w:hAnsi="Arial Unicode MS" w:cs="Arial Unicode MS"/>
        </w:rPr>
        <w:t>: родовой домен верхнего уровня.</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TLD, ДВУ</w:t>
      </w:r>
      <w:r w:rsidRPr="0053021C">
        <w:rPr>
          <w:rFonts w:ascii="Arial Unicode MS" w:eastAsia="Arial Unicode MS" w:hAnsi="Arial Unicode MS" w:cs="Arial Unicode MS"/>
        </w:rPr>
        <w:t>: домен верхнего уровня.</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IDN, ИДИ</w:t>
      </w:r>
      <w:r w:rsidRPr="0053021C">
        <w:rPr>
          <w:rFonts w:ascii="Arial Unicode MS" w:eastAsia="Arial Unicode MS" w:hAnsi="Arial Unicode MS" w:cs="Arial Unicode MS"/>
        </w:rPr>
        <w:t>: интернационализированное доменное имя.</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DNS</w:t>
      </w:r>
      <w:r w:rsidRPr="0053021C">
        <w:rPr>
          <w:rFonts w:ascii="Arial Unicode MS" w:eastAsia="Arial Unicode MS" w:hAnsi="Arial Unicode MS" w:cs="Arial Unicode MS"/>
        </w:rPr>
        <w:t>: система доменных имен.</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IETF</w:t>
      </w:r>
      <w:r w:rsidRPr="0053021C">
        <w:rPr>
          <w:rFonts w:ascii="Arial Unicode MS" w:eastAsia="Arial Unicode MS" w:hAnsi="Arial Unicode MS" w:cs="Arial Unicode MS"/>
        </w:rPr>
        <w:t>: инженерная проектная группа Интернета.</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RFC</w:t>
      </w:r>
      <w:r w:rsidRPr="0053021C">
        <w:rPr>
          <w:rFonts w:ascii="Arial Unicode MS" w:eastAsia="Arial Unicode MS" w:hAnsi="Arial Unicode MS" w:cs="Arial Unicode MS"/>
        </w:rPr>
        <w:t>: запрос комментариев.</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ICP, ПКИ</w:t>
      </w:r>
      <w:r w:rsidRPr="0053021C">
        <w:rPr>
          <w:rFonts w:ascii="Arial Unicode MS" w:eastAsia="Arial Unicode MS" w:hAnsi="Arial Unicode MS" w:cs="Arial Unicode MS"/>
        </w:rPr>
        <w:t>: политика координации Интернета.</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DRDWG</w:t>
      </w:r>
      <w:r w:rsidRPr="0053021C">
        <w:rPr>
          <w:rFonts w:ascii="Arial Unicode MS" w:eastAsia="Arial Unicode MS" w:hAnsi="Arial Unicode MS" w:cs="Arial Unicode MS"/>
        </w:rPr>
        <w:t xml:space="preserve">: рабочая группа по вопросам делегирования и повторного делегирования. </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FOIWG</w:t>
      </w:r>
      <w:r w:rsidRPr="0053021C">
        <w:rPr>
          <w:rFonts w:ascii="Arial Unicode MS" w:eastAsia="Arial Unicode MS" w:hAnsi="Arial Unicode MS" w:cs="Arial Unicode MS"/>
        </w:rPr>
        <w:t>: рабочая группа по концепции интерпретации.</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GAC, ПКК</w:t>
      </w:r>
      <w:r w:rsidRPr="0053021C">
        <w:rPr>
          <w:rFonts w:ascii="Arial Unicode MS" w:eastAsia="Arial Unicode MS" w:hAnsi="Arial Unicode MS" w:cs="Arial Unicode MS"/>
        </w:rPr>
        <w:t>: правительственный консультативный комитет.</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ICC, МТП</w:t>
      </w:r>
      <w:r w:rsidRPr="0053021C">
        <w:rPr>
          <w:rFonts w:ascii="Arial Unicode MS" w:eastAsia="Arial Unicode MS" w:hAnsi="Arial Unicode MS" w:cs="Arial Unicode MS"/>
        </w:rPr>
        <w:t>: международная торговая палата.</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PDP, ПРП</w:t>
      </w:r>
      <w:r w:rsidRPr="0053021C">
        <w:rPr>
          <w:rFonts w:ascii="Arial Unicode MS" w:eastAsia="Arial Unicode MS" w:hAnsi="Arial Unicode MS" w:cs="Arial Unicode MS"/>
        </w:rPr>
        <w:t>: процесс разработки политики.</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IFO</w:t>
      </w:r>
      <w:r w:rsidRPr="0053021C">
        <w:rPr>
          <w:rFonts w:ascii="Arial Unicode MS" w:eastAsia="Arial Unicode MS" w:hAnsi="Arial Unicode MS" w:cs="Arial Unicode MS"/>
        </w:rPr>
        <w:t>: оператор функций IANA.</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PTI</w:t>
      </w:r>
      <w:r w:rsidRPr="0053021C">
        <w:rPr>
          <w:rFonts w:ascii="Arial Unicode MS" w:eastAsia="Arial Unicode MS" w:hAnsi="Arial Unicode MS" w:cs="Arial Unicode MS"/>
        </w:rPr>
        <w:t>: постпереходная IANA.</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DNSSEC</w:t>
      </w:r>
      <w:r w:rsidRPr="0053021C">
        <w:rPr>
          <w:rFonts w:ascii="Arial Unicode MS" w:eastAsia="Arial Unicode MS" w:hAnsi="Arial Unicode MS" w:cs="Arial Unicode MS"/>
        </w:rPr>
        <w:t xml:space="preserve">: расширения безопасности системы доменных имен. </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IFR</w:t>
      </w:r>
      <w:r w:rsidRPr="0053021C">
        <w:rPr>
          <w:rFonts w:ascii="Arial Unicode MS" w:eastAsia="Arial Unicode MS" w:hAnsi="Arial Unicode MS" w:cs="Arial Unicode MS"/>
        </w:rPr>
        <w:t xml:space="preserve">: комитет по проверкам функций IANA. </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CSC</w:t>
      </w:r>
      <w:r w:rsidRPr="0053021C">
        <w:rPr>
          <w:rFonts w:ascii="Arial Unicode MS" w:eastAsia="Arial Unicode MS" w:hAnsi="Arial Unicode MS" w:cs="Arial Unicode MS"/>
        </w:rPr>
        <w:t>: постоянный комитет потребителей.</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lastRenderedPageBreak/>
        <w:t>CCWG-Accountability</w:t>
      </w:r>
      <w:r w:rsidRPr="0053021C">
        <w:rPr>
          <w:rFonts w:ascii="Arial Unicode MS" w:eastAsia="Arial Unicode MS" w:hAnsi="Arial Unicode MS" w:cs="Arial Unicode MS"/>
        </w:rPr>
        <w:t xml:space="preserve">: рабочая группа, состоящая из представителей нескольких сообществ, и отвечающая за усиление подотчетности ICANN. </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SOW</w:t>
      </w:r>
      <w:r w:rsidRPr="0053021C">
        <w:rPr>
          <w:rFonts w:ascii="Arial Unicode MS" w:eastAsia="Arial Unicode MS" w:hAnsi="Arial Unicode MS" w:cs="Arial Unicode MS"/>
        </w:rPr>
        <w:t xml:space="preserve">: описание работ. </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AOC</w:t>
      </w:r>
      <w:r w:rsidRPr="0053021C">
        <w:rPr>
          <w:rFonts w:ascii="Arial Unicode MS" w:eastAsia="Arial Unicode MS" w:hAnsi="Arial Unicode MS" w:cs="Arial Unicode MS"/>
        </w:rPr>
        <w:t>: документ «Подтверждение обязательств».</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IFRT</w:t>
      </w:r>
      <w:r w:rsidRPr="0053021C">
        <w:rPr>
          <w:rFonts w:ascii="Arial Unicode MS" w:eastAsia="Arial Unicode MS" w:hAnsi="Arial Unicode MS" w:cs="Arial Unicode MS"/>
        </w:rPr>
        <w:t xml:space="preserve">: группа проверки функций IANA. </w:t>
      </w:r>
    </w:p>
    <w:p w:rsidR="00C47352" w:rsidRPr="0053021C" w:rsidRDefault="00C47352" w:rsidP="00C47352">
      <w:pPr>
        <w:widowControl w:val="0"/>
        <w:numPr>
          <w:ilvl w:val="0"/>
          <w:numId w:val="19"/>
        </w:numPr>
        <w:overflowPunct w:val="0"/>
        <w:autoSpaceDE w:val="0"/>
        <w:autoSpaceDN w:val="0"/>
        <w:adjustRightInd w:val="0"/>
        <w:spacing w:after="0" w:line="360" w:lineRule="auto"/>
        <w:ind w:right="580"/>
        <w:contextualSpacing/>
        <w:rPr>
          <w:rFonts w:ascii="Arial Unicode MS" w:eastAsia="Arial Unicode MS" w:hAnsi="Arial Unicode MS" w:cs="Arial Unicode MS"/>
        </w:rPr>
      </w:pPr>
      <w:r w:rsidRPr="0053021C">
        <w:rPr>
          <w:rFonts w:ascii="Arial Unicode MS" w:eastAsia="Arial Unicode MS" w:hAnsi="Arial Unicode MS" w:cs="Arial Unicode MS"/>
          <w:b/>
        </w:rPr>
        <w:t>RFP</w:t>
      </w:r>
      <w:r w:rsidRPr="0053021C">
        <w:rPr>
          <w:rFonts w:ascii="Arial Unicode MS" w:eastAsia="Arial Unicode MS" w:hAnsi="Arial Unicode MS" w:cs="Arial Unicode MS"/>
        </w:rPr>
        <w:t xml:space="preserve">: запрос предложений. </w:t>
      </w:r>
    </w:p>
    <w:p w:rsidR="00316250" w:rsidRPr="0053021C" w:rsidRDefault="00C14289" w:rsidP="00C47352">
      <w:pPr>
        <w:widowControl w:val="0"/>
        <w:overflowPunct w:val="0"/>
        <w:autoSpaceDE w:val="0"/>
        <w:autoSpaceDN w:val="0"/>
        <w:adjustRightInd w:val="0"/>
        <w:spacing w:after="0" w:line="335" w:lineRule="auto"/>
        <w:ind w:left="140" w:right="120"/>
        <w:jc w:val="center"/>
        <w:rPr>
          <w:rFonts w:ascii="Arial Unicode MS" w:eastAsia="Arial Unicode MS" w:hAnsi="Arial Unicode MS" w:cs="Arial Unicode MS"/>
          <w:sz w:val="24"/>
          <w:szCs w:val="24"/>
        </w:rPr>
      </w:pPr>
      <w:r w:rsidRPr="0053021C">
        <w:rPr>
          <w:rFonts w:ascii="Arial Unicode MS" w:eastAsia="Arial Unicode MS" w:hAnsi="Arial Unicode MS" w:cs="Arial Unicode MS"/>
        </w:rPr>
        <w:br w:type="page"/>
      </w:r>
      <w:r w:rsidRPr="0053021C">
        <w:rPr>
          <w:rFonts w:ascii="Arial Unicode MS" w:eastAsia="Arial Unicode MS" w:hAnsi="Arial Unicode MS" w:cs="Arial Unicode MS"/>
          <w:b/>
          <w:color w:val="0B0B0B"/>
          <w:sz w:val="32"/>
        </w:rPr>
        <w:lastRenderedPageBreak/>
        <w:t>Ответ рабочей группы ICANN, состоящей из представителей нескольких сообществ и отвечающей за связанные с распределением имен функции (CWG-Stewardship) на запрос предложений Координационной группы по передаче координирующей роли касательно предложения о передаче координирующей роли в осуществлении функций IANA</w:t>
      </w:r>
    </w:p>
    <w:p w:rsidR="00316250" w:rsidRPr="0053021C" w:rsidRDefault="005C2C9F" w:rsidP="00653D84">
      <w:pPr>
        <w:pStyle w:val="Heading1"/>
        <w:spacing w:before="0" w:line="360" w:lineRule="auto"/>
        <w:rPr>
          <w:rFonts w:ascii="Arial Unicode MS" w:eastAsia="Arial Unicode MS" w:hAnsi="Arial Unicode MS" w:cs="Arial Unicode MS"/>
        </w:rPr>
      </w:pPr>
      <w:bookmarkStart w:id="4" w:name="_Toc289425626"/>
      <w:bookmarkStart w:id="5" w:name="_Toc289425909"/>
      <w:bookmarkStart w:id="6" w:name="_Toc289426218"/>
      <w:bookmarkStart w:id="7" w:name="_Toc291340521"/>
      <w:bookmarkStart w:id="8" w:name="_Toc419814589"/>
      <w:r w:rsidRPr="0053021C">
        <w:rPr>
          <w:rFonts w:ascii="Arial Unicode MS" w:eastAsia="Arial Unicode MS" w:hAnsi="Arial Unicode MS" w:cs="Arial Unicode MS"/>
        </w:rPr>
        <w:t>Выдержка</w:t>
      </w:r>
      <w:bookmarkEnd w:id="4"/>
      <w:bookmarkEnd w:id="5"/>
      <w:bookmarkEnd w:id="6"/>
      <w:bookmarkEnd w:id="7"/>
      <w:bookmarkEnd w:id="8"/>
    </w:p>
    <w:p w:rsidR="00316250" w:rsidRPr="0053021C" w:rsidRDefault="005C2C9F" w:rsidP="00653D84">
      <w:pPr>
        <w:widowControl w:val="0"/>
        <w:overflowPunct w:val="0"/>
        <w:autoSpaceDE w:val="0"/>
        <w:autoSpaceDN w:val="0"/>
        <w:adjustRightInd w:val="0"/>
        <w:spacing w:after="0" w:line="360" w:lineRule="auto"/>
        <w:ind w:right="280"/>
        <w:rPr>
          <w:rFonts w:ascii="Arial Unicode MS" w:eastAsia="Arial Unicode MS" w:hAnsi="Arial Unicode MS" w:cs="Arial Unicode MS"/>
        </w:rPr>
      </w:pPr>
      <w:r w:rsidRPr="0053021C">
        <w:rPr>
          <w:rFonts w:ascii="Arial Unicode MS" w:eastAsia="Arial Unicode MS" w:hAnsi="Arial Unicode MS" w:cs="Arial Unicode MS"/>
          <w:color w:val="0B0B0B"/>
        </w:rPr>
        <w:t xml:space="preserve">Данный документ — ответ сообщества по распределению имен Интернета на запрос предложений ICG от 8 сентября 2014 г. </w:t>
      </w:r>
    </w:p>
    <w:p w:rsidR="00316250" w:rsidRPr="0053021C" w:rsidRDefault="00316250" w:rsidP="00653D84">
      <w:pPr>
        <w:widowControl w:val="0"/>
        <w:autoSpaceDE w:val="0"/>
        <w:autoSpaceDN w:val="0"/>
        <w:adjustRightInd w:val="0"/>
        <w:spacing w:after="0" w:line="360" w:lineRule="auto"/>
        <w:rPr>
          <w:rFonts w:ascii="Arial Unicode MS" w:eastAsia="Arial Unicode MS" w:hAnsi="Arial Unicode MS" w:cs="Arial Unicode MS"/>
        </w:rPr>
      </w:pPr>
    </w:p>
    <w:p w:rsidR="00316250" w:rsidRPr="0053021C" w:rsidRDefault="005C2C9F" w:rsidP="00653D84">
      <w:pPr>
        <w:widowControl w:val="0"/>
        <w:overflowPunct w:val="0"/>
        <w:autoSpaceDE w:val="0"/>
        <w:autoSpaceDN w:val="0"/>
        <w:adjustRightInd w:val="0"/>
        <w:spacing w:after="0" w:line="360" w:lineRule="auto"/>
        <w:ind w:right="20"/>
        <w:rPr>
          <w:rFonts w:ascii="Arial Unicode MS" w:eastAsia="Arial Unicode MS" w:hAnsi="Arial Unicode MS" w:cs="Arial Unicode MS"/>
        </w:rPr>
      </w:pPr>
      <w:r w:rsidRPr="0053021C">
        <w:rPr>
          <w:rFonts w:ascii="Arial Unicode MS" w:eastAsia="Arial Unicode MS" w:hAnsi="Arial Unicode MS" w:cs="Arial Unicode MS"/>
          <w:color w:val="0B0B0B"/>
        </w:rPr>
        <w:t>Обратите внимание, что в конце данного документа имеется приложение.</w:t>
      </w:r>
    </w:p>
    <w:p w:rsidR="00653D84" w:rsidRPr="0053021C" w:rsidRDefault="00653D84" w:rsidP="00653D84">
      <w:pPr>
        <w:pStyle w:val="Heading1"/>
        <w:spacing w:before="0" w:line="360" w:lineRule="auto"/>
        <w:rPr>
          <w:rFonts w:ascii="Arial Unicode MS" w:eastAsia="Arial Unicode MS" w:hAnsi="Arial Unicode MS" w:cs="Arial Unicode MS"/>
        </w:rPr>
      </w:pPr>
    </w:p>
    <w:p w:rsidR="00316250" w:rsidRPr="0053021C" w:rsidRDefault="005C2C9F" w:rsidP="00653D84">
      <w:pPr>
        <w:pStyle w:val="Heading1"/>
        <w:spacing w:before="0" w:line="360" w:lineRule="auto"/>
        <w:rPr>
          <w:rFonts w:ascii="Arial Unicode MS" w:eastAsia="Arial Unicode MS" w:hAnsi="Arial Unicode MS" w:cs="Arial Unicode MS"/>
        </w:rPr>
      </w:pPr>
      <w:bookmarkStart w:id="9" w:name="_Toc289425627"/>
      <w:bookmarkStart w:id="10" w:name="_Toc289425910"/>
      <w:bookmarkStart w:id="11" w:name="_Toc289426219"/>
      <w:bookmarkStart w:id="12" w:name="_Toc291340522"/>
      <w:bookmarkStart w:id="13" w:name="_Toc419814590"/>
      <w:r w:rsidRPr="0053021C">
        <w:rPr>
          <w:rFonts w:ascii="Arial Unicode MS" w:eastAsia="Arial Unicode MS" w:hAnsi="Arial Unicode MS" w:cs="Arial Unicode MS"/>
        </w:rPr>
        <w:t>Тип предложения</w:t>
      </w:r>
      <w:bookmarkEnd w:id="9"/>
      <w:bookmarkEnd w:id="10"/>
      <w:bookmarkEnd w:id="11"/>
      <w:bookmarkEnd w:id="12"/>
      <w:bookmarkEnd w:id="13"/>
    </w:p>
    <w:p w:rsidR="00316250" w:rsidRPr="0053021C" w:rsidRDefault="005C2C9F" w:rsidP="00653D84">
      <w:pPr>
        <w:widowControl w:val="0"/>
        <w:autoSpaceDE w:val="0"/>
        <w:autoSpaceDN w:val="0"/>
        <w:adjustRightInd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i/>
          <w:color w:val="0B0B0B"/>
        </w:rPr>
        <w:t>Укажите, с какой категорией функций IANA связано данное предложение:</w:t>
      </w:r>
    </w:p>
    <w:p w:rsidR="00316250" w:rsidRPr="0053021C" w:rsidRDefault="00316250" w:rsidP="00653D84">
      <w:pPr>
        <w:widowControl w:val="0"/>
        <w:autoSpaceDE w:val="0"/>
        <w:autoSpaceDN w:val="0"/>
        <w:adjustRightInd w:val="0"/>
        <w:spacing w:after="0" w:line="360" w:lineRule="auto"/>
        <w:rPr>
          <w:rFonts w:ascii="Arial Unicode MS" w:eastAsia="Arial Unicode MS" w:hAnsi="Arial Unicode MS" w:cs="Arial Unicode MS"/>
        </w:rPr>
      </w:pPr>
    </w:p>
    <w:p w:rsidR="00316250" w:rsidRPr="0053021C" w:rsidRDefault="005C2C9F" w:rsidP="00653D84">
      <w:pPr>
        <w:widowControl w:val="0"/>
        <w:tabs>
          <w:tab w:val="left" w:pos="2500"/>
          <w:tab w:val="left" w:pos="4840"/>
        </w:tabs>
        <w:autoSpaceDE w:val="0"/>
        <w:autoSpaceDN w:val="0"/>
        <w:adjustRightInd w:val="0"/>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b/>
          <w:color w:val="0B0B0B"/>
        </w:rPr>
        <w:t>[X]</w:t>
      </w:r>
      <w:r w:rsidRPr="0053021C">
        <w:rPr>
          <w:rFonts w:ascii="Arial Unicode MS" w:eastAsia="Arial Unicode MS" w:hAnsi="Arial Unicode MS" w:cs="Arial Unicode MS"/>
          <w:color w:val="0B0B0B"/>
        </w:rPr>
        <w:t xml:space="preserve"> </w:t>
      </w:r>
      <w:r w:rsidRPr="0053021C">
        <w:rPr>
          <w:rFonts w:ascii="Arial Unicode MS" w:eastAsia="Arial Unicode MS" w:hAnsi="Arial Unicode MS" w:cs="Arial Unicode MS"/>
          <w:b/>
          <w:color w:val="0B0B0B"/>
        </w:rPr>
        <w:t>Распределение имен</w:t>
      </w:r>
      <w:r w:rsidRPr="0053021C">
        <w:rPr>
          <w:rFonts w:ascii="Arial Unicode MS" w:eastAsia="Arial Unicode MS" w:hAnsi="Arial Unicode MS" w:cs="Arial Unicode MS"/>
        </w:rPr>
        <w:tab/>
      </w:r>
      <w:r w:rsidRPr="0053021C">
        <w:rPr>
          <w:rFonts w:ascii="Arial Unicode MS" w:eastAsia="Arial Unicode MS" w:hAnsi="Arial Unicode MS" w:cs="Arial Unicode MS"/>
          <w:color w:val="0B0B0B"/>
        </w:rPr>
        <w:t>[ ] Номера</w:t>
      </w:r>
      <w:r w:rsidRPr="0053021C">
        <w:rPr>
          <w:rFonts w:ascii="Arial Unicode MS" w:eastAsia="Arial Unicode MS" w:hAnsi="Arial Unicode MS" w:cs="Arial Unicode MS"/>
        </w:rPr>
        <w:tab/>
      </w:r>
      <w:r w:rsidRPr="0053021C">
        <w:rPr>
          <w:rFonts w:ascii="Arial Unicode MS" w:eastAsia="Arial Unicode MS" w:hAnsi="Arial Unicode MS" w:cs="Arial Unicode MS"/>
          <w:color w:val="0B0B0B"/>
        </w:rPr>
        <w:t>[ ] Параметры протоколов</w:t>
      </w:r>
    </w:p>
    <w:p w:rsidR="00316250" w:rsidRPr="0053021C" w:rsidRDefault="00316250" w:rsidP="00653D84">
      <w:pPr>
        <w:widowControl w:val="0"/>
        <w:autoSpaceDE w:val="0"/>
        <w:autoSpaceDN w:val="0"/>
        <w:adjustRightInd w:val="0"/>
        <w:spacing w:after="0" w:line="360" w:lineRule="auto"/>
        <w:rPr>
          <w:rFonts w:ascii="Arial Unicode MS" w:eastAsia="Arial Unicode MS" w:hAnsi="Arial Unicode MS" w:cs="Arial Unicode MS"/>
        </w:rPr>
      </w:pPr>
    </w:p>
    <w:p w:rsidR="00316250" w:rsidRPr="0053021C" w:rsidRDefault="005C2C9F" w:rsidP="00554EA6">
      <w:pPr>
        <w:pStyle w:val="Heading1"/>
        <w:numPr>
          <w:ilvl w:val="0"/>
          <w:numId w:val="12"/>
        </w:numPr>
        <w:spacing w:before="0" w:line="360" w:lineRule="auto"/>
        <w:ind w:hanging="270"/>
        <w:rPr>
          <w:rFonts w:ascii="Arial Unicode MS" w:eastAsia="Arial Unicode MS" w:hAnsi="Arial Unicode MS" w:cs="Arial Unicode MS"/>
        </w:rPr>
      </w:pPr>
      <w:bookmarkStart w:id="14" w:name="_Toc289425628"/>
      <w:bookmarkStart w:id="15" w:name="_Toc289425911"/>
      <w:bookmarkStart w:id="16" w:name="_Toc289426220"/>
      <w:bookmarkStart w:id="17" w:name="_Toc291340523"/>
      <w:bookmarkStart w:id="18" w:name="_Toc419814591"/>
      <w:r w:rsidRPr="0053021C">
        <w:rPr>
          <w:rFonts w:ascii="Arial Unicode MS" w:eastAsia="Arial Unicode MS" w:hAnsi="Arial Unicode MS" w:cs="Arial Unicode MS"/>
        </w:rPr>
        <w:t>Использование IANA сообществом</w:t>
      </w:r>
      <w:bookmarkEnd w:id="14"/>
      <w:bookmarkEnd w:id="15"/>
      <w:bookmarkEnd w:id="16"/>
      <w:bookmarkEnd w:id="17"/>
      <w:bookmarkEnd w:id="18"/>
    </w:p>
    <w:p w:rsidR="00316250" w:rsidRPr="0053021C" w:rsidRDefault="005C2C9F" w:rsidP="00653D84">
      <w:pPr>
        <w:widowControl w:val="0"/>
        <w:overflowPunct w:val="0"/>
        <w:autoSpaceDE w:val="0"/>
        <w:autoSpaceDN w:val="0"/>
        <w:adjustRightInd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i/>
          <w:color w:val="0B0B0B"/>
        </w:rPr>
        <w:t>В этом разделе перечислены услуги или виды деятельности IANA, используемые вашим сообществом. Для каждой услуги или вида деятельности IANA, используемых вашим сообществом, укажите перечисленные ниже сведения.</w:t>
      </w:r>
    </w:p>
    <w:p w:rsidR="00316250" w:rsidRPr="0053021C" w:rsidRDefault="00316250" w:rsidP="00653D84">
      <w:pPr>
        <w:widowControl w:val="0"/>
        <w:autoSpaceDE w:val="0"/>
        <w:autoSpaceDN w:val="0"/>
        <w:adjustRightInd w:val="0"/>
        <w:spacing w:after="0" w:line="360" w:lineRule="auto"/>
        <w:rPr>
          <w:rFonts w:ascii="Arial Unicode MS" w:eastAsia="Arial Unicode MS" w:hAnsi="Arial Unicode MS" w:cs="Arial Unicode MS"/>
        </w:rPr>
      </w:pPr>
    </w:p>
    <w:p w:rsidR="000C19D3" w:rsidRPr="0053021C"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Описание услуги или вида деятельности. </w:t>
      </w:r>
    </w:p>
    <w:p w:rsidR="000C19D3" w:rsidRPr="0053021C"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Описание заказчика услуги или вида деятельности. </w:t>
      </w:r>
    </w:p>
    <w:p w:rsidR="000C19D3" w:rsidRPr="0053021C"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Реестры, задействованные при предоставлении услуги или выполнении вида </w:t>
      </w:r>
      <w:r w:rsidRPr="0053021C">
        <w:rPr>
          <w:rFonts w:ascii="Arial Unicode MS" w:eastAsia="Arial Unicode MS" w:hAnsi="Arial Unicode MS" w:cs="Arial Unicode MS"/>
          <w:i/>
          <w:color w:val="0B0B0B"/>
        </w:rPr>
        <w:lastRenderedPageBreak/>
        <w:t xml:space="preserve">деятельности. </w:t>
      </w:r>
    </w:p>
    <w:p w:rsidR="00316250" w:rsidRPr="0053021C" w:rsidRDefault="005C2C9F" w:rsidP="00653D84">
      <w:pPr>
        <w:widowControl w:val="0"/>
        <w:numPr>
          <w:ilvl w:val="0"/>
          <w:numId w:val="1"/>
        </w:numPr>
        <w:tabs>
          <w:tab w:val="num" w:pos="270"/>
        </w:tabs>
        <w:overflowPunct w:val="0"/>
        <w:autoSpaceDE w:val="0"/>
        <w:autoSpaceDN w:val="0"/>
        <w:adjustRightInd w:val="0"/>
        <w:spacing w:after="0" w:line="360" w:lineRule="auto"/>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Описание любых совпадений или взаимозависимостей между вашими требованиями к IANA и функциями, необходимыми другим сообществам заказчиков. </w:t>
      </w:r>
    </w:p>
    <w:p w:rsidR="00316250" w:rsidRPr="0053021C" w:rsidRDefault="00316250" w:rsidP="000206B8">
      <w:pPr>
        <w:widowControl w:val="0"/>
        <w:autoSpaceDE w:val="0"/>
        <w:autoSpaceDN w:val="0"/>
        <w:adjustRightInd w:val="0"/>
        <w:spacing w:after="0" w:line="360" w:lineRule="auto"/>
        <w:rPr>
          <w:rFonts w:ascii="Arial Unicode MS" w:eastAsia="Arial Unicode MS" w:hAnsi="Arial Unicode MS" w:cs="Arial Unicode MS"/>
          <w:b/>
        </w:rPr>
      </w:pPr>
    </w:p>
    <w:p w:rsidR="009F63ED" w:rsidRPr="0053021C" w:rsidRDefault="009F63ED" w:rsidP="00554EA6">
      <w:pPr>
        <w:pStyle w:val="Heading4"/>
        <w:numPr>
          <w:ilvl w:val="0"/>
          <w:numId w:val="22"/>
        </w:numPr>
        <w:spacing w:before="0" w:line="360" w:lineRule="auto"/>
        <w:rPr>
          <w:rFonts w:ascii="Arial Unicode MS" w:eastAsia="Arial Unicode MS" w:hAnsi="Arial Unicode MS" w:cs="Arial Unicode MS"/>
          <w:i w:val="0"/>
          <w:color w:val="auto"/>
        </w:rPr>
      </w:pPr>
      <w:bookmarkStart w:id="19" w:name="_Toc289425629"/>
      <w:bookmarkStart w:id="20" w:name="_Toc289425912"/>
      <w:bookmarkStart w:id="21" w:name="_Toc289426221"/>
      <w:bookmarkStart w:id="22" w:name="_Toc291340524"/>
      <w:r w:rsidRPr="0053021C">
        <w:rPr>
          <w:rFonts w:ascii="Arial Unicode MS" w:eastAsia="Arial Unicode MS" w:hAnsi="Arial Unicode MS" w:cs="Arial Unicode MS"/>
          <w:i w:val="0"/>
          <w:color w:val="auto"/>
        </w:rPr>
        <w:t>Услуга или вид деятельности</w:t>
      </w:r>
      <w:bookmarkEnd w:id="19"/>
      <w:bookmarkEnd w:id="20"/>
      <w:bookmarkEnd w:id="21"/>
      <w:bookmarkEnd w:id="22"/>
    </w:p>
    <w:p w:rsidR="009F63ED" w:rsidRPr="0053021C" w:rsidRDefault="009F63ED" w:rsidP="000206B8">
      <w:pPr>
        <w:widowControl w:val="0"/>
        <w:overflowPunct w:val="0"/>
        <w:autoSpaceDE w:val="0"/>
        <w:autoSpaceDN w:val="0"/>
        <w:adjustRightInd w:val="0"/>
        <w:spacing w:after="0" w:line="360" w:lineRule="auto"/>
        <w:ind w:right="320"/>
        <w:jc w:val="both"/>
        <w:rPr>
          <w:rFonts w:ascii="Arial Unicode MS" w:eastAsia="Arial Unicode MS" w:hAnsi="Arial Unicode MS" w:cs="Arial Unicode MS"/>
          <w:color w:val="0B0B0B"/>
        </w:rPr>
      </w:pPr>
      <w:r w:rsidRPr="0053021C">
        <w:rPr>
          <w:rFonts w:ascii="Arial Unicode MS" w:eastAsia="Arial Unicode MS" w:hAnsi="Arial Unicode MS" w:cs="Arial Unicode MS"/>
          <w:color w:val="0B0B0B"/>
        </w:rPr>
        <w:t>Как сказано в текущем контракте на осуществление функций IANA, IANA осуществляет указанные ниже виды деятельности, касающиеся сообщества распределения имен Интернета.</w:t>
      </w:r>
    </w:p>
    <w:p w:rsidR="00B36F9D" w:rsidRPr="0053021C" w:rsidRDefault="0018491D" w:rsidP="00554EA6">
      <w:pPr>
        <w:widowControl w:val="0"/>
        <w:numPr>
          <w:ilvl w:val="0"/>
          <w:numId w:val="17"/>
        </w:numPr>
        <w:overflowPunct w:val="0"/>
        <w:autoSpaceDE w:val="0"/>
        <w:autoSpaceDN w:val="0"/>
        <w:adjustRightInd w:val="0"/>
        <w:spacing w:after="0" w:line="360" w:lineRule="auto"/>
        <w:ind w:right="317"/>
        <w:jc w:val="both"/>
        <w:rPr>
          <w:rFonts w:ascii="Arial Unicode MS" w:eastAsia="Arial Unicode MS" w:hAnsi="Arial Unicode MS" w:cs="Arial Unicode MS"/>
          <w:b/>
          <w:color w:val="0B0B0B"/>
        </w:rPr>
        <w:sectPr w:rsidR="00B36F9D" w:rsidRPr="0053021C">
          <w:pgSz w:w="12240" w:h="15840"/>
          <w:pgMar w:top="1388" w:right="1460" w:bottom="767" w:left="1440" w:header="720" w:footer="720" w:gutter="0"/>
          <w:cols w:space="720" w:equalWidth="0">
            <w:col w:w="9340"/>
          </w:cols>
          <w:noEndnote/>
        </w:sectPr>
      </w:pPr>
      <w:r w:rsidRPr="0053021C">
        <w:rPr>
          <w:rFonts w:ascii="Arial Unicode MS" w:eastAsia="Arial Unicode MS" w:hAnsi="Arial Unicode MS" w:cs="Arial Unicode MS"/>
          <w:color w:val="0B0B0B"/>
        </w:rPr>
        <w:t>Управление запросами на внесение изменений в корневую зону, за исключением делегирования и повторного делегирования (контракт на осуществление функций IANA, заключенный NTIA: пункт C.2.9.2.a).</w:t>
      </w:r>
    </w:p>
    <w:p w:rsidR="00316250" w:rsidRPr="0053021C" w:rsidRDefault="0018491D" w:rsidP="00554EA6">
      <w:pPr>
        <w:widowControl w:val="0"/>
        <w:numPr>
          <w:ilvl w:val="0"/>
          <w:numId w:val="17"/>
        </w:numPr>
        <w:overflowPunct w:val="0"/>
        <w:autoSpaceDE w:val="0"/>
        <w:autoSpaceDN w:val="0"/>
        <w:adjustRightInd w:val="0"/>
        <w:spacing w:after="0" w:line="360" w:lineRule="auto"/>
        <w:ind w:right="317"/>
        <w:jc w:val="both"/>
        <w:rPr>
          <w:rFonts w:ascii="Arial Unicode MS" w:eastAsia="Arial Unicode MS" w:hAnsi="Arial Unicode MS" w:cs="Arial Unicode MS"/>
          <w:color w:val="0B0B0B"/>
        </w:rPr>
      </w:pPr>
      <w:r w:rsidRPr="0053021C">
        <w:rPr>
          <w:rFonts w:ascii="Arial Unicode MS" w:eastAsia="Arial Unicode MS" w:hAnsi="Arial Unicode MS" w:cs="Arial Unicode MS"/>
          <w:color w:val="0B0B0B"/>
        </w:rPr>
        <w:t>Управление базой данных и запросами на внесение изменений в WHOIS корневой зоны (контракт на осуществление функций IANA, заключенный NTIA: пункт C.2.9.2.b).</w:t>
      </w:r>
    </w:p>
    <w:p w:rsidR="009F63ED" w:rsidRPr="0053021C" w:rsidRDefault="0018491D" w:rsidP="00554EA6">
      <w:pPr>
        <w:widowControl w:val="0"/>
        <w:numPr>
          <w:ilvl w:val="0"/>
          <w:numId w:val="17"/>
        </w:numPr>
        <w:overflowPunct w:val="0"/>
        <w:autoSpaceDE w:val="0"/>
        <w:autoSpaceDN w:val="0"/>
        <w:adjustRightInd w:val="0"/>
        <w:spacing w:after="0" w:line="360" w:lineRule="auto"/>
        <w:ind w:right="317"/>
        <w:jc w:val="both"/>
        <w:rPr>
          <w:rFonts w:ascii="Arial Unicode MS" w:eastAsia="Arial Unicode MS" w:hAnsi="Arial Unicode MS" w:cs="Arial Unicode MS"/>
          <w:bCs/>
          <w:color w:val="0B0B0B"/>
        </w:rPr>
      </w:pPr>
      <w:r w:rsidRPr="0053021C">
        <w:rPr>
          <w:rFonts w:ascii="Arial Unicode MS" w:eastAsia="Arial Unicode MS" w:hAnsi="Arial Unicode MS" w:cs="Arial Unicode MS"/>
          <w:color w:val="0B0B0B"/>
        </w:rPr>
        <w:t>Делегирование и повторное делегирование национального домена верхнего уровня (контракт на осуществление функций IANA, заключенный NTIA: пункт C.2.9.2.c).</w:t>
      </w:r>
      <w:bookmarkStart w:id="23" w:name="page4"/>
      <w:bookmarkEnd w:id="23"/>
    </w:p>
    <w:p w:rsidR="00316250" w:rsidRPr="0053021C" w:rsidRDefault="0018491D" w:rsidP="00554EA6">
      <w:pPr>
        <w:widowControl w:val="0"/>
        <w:numPr>
          <w:ilvl w:val="0"/>
          <w:numId w:val="17"/>
        </w:numPr>
        <w:overflowPunct w:val="0"/>
        <w:autoSpaceDE w:val="0"/>
        <w:autoSpaceDN w:val="0"/>
        <w:adjustRightInd w:val="0"/>
        <w:spacing w:after="0" w:line="360" w:lineRule="auto"/>
        <w:ind w:right="317"/>
        <w:jc w:val="both"/>
        <w:rPr>
          <w:rFonts w:ascii="Arial Unicode MS" w:eastAsia="Arial Unicode MS" w:hAnsi="Arial Unicode MS" w:cs="Arial Unicode MS"/>
          <w:bCs/>
          <w:color w:val="0B0B0B"/>
        </w:rPr>
      </w:pPr>
      <w:r w:rsidRPr="0053021C">
        <w:rPr>
          <w:rFonts w:ascii="Arial Unicode MS" w:eastAsia="Arial Unicode MS" w:hAnsi="Arial Unicode MS" w:cs="Arial Unicode MS"/>
          <w:color w:val="0B0B0B"/>
        </w:rPr>
        <w:t>Делегирование и повторное делегирование родового домена верхнего уровня (контракт на осуществление функций IANA, заключенный NTIA: пункт C.2.9.2.d).</w:t>
      </w:r>
    </w:p>
    <w:p w:rsidR="0018491D" w:rsidRPr="0053021C" w:rsidRDefault="0018491D" w:rsidP="00554EA6">
      <w:pPr>
        <w:widowControl w:val="0"/>
        <w:numPr>
          <w:ilvl w:val="0"/>
          <w:numId w:val="17"/>
        </w:numPr>
        <w:overflowPunct w:val="0"/>
        <w:autoSpaceDE w:val="0"/>
        <w:autoSpaceDN w:val="0"/>
        <w:adjustRightInd w:val="0"/>
        <w:spacing w:after="0" w:line="360" w:lineRule="auto"/>
        <w:ind w:right="317"/>
        <w:jc w:val="both"/>
        <w:rPr>
          <w:rFonts w:ascii="Arial Unicode MS" w:eastAsia="Arial Unicode MS" w:hAnsi="Arial Unicode MS" w:cs="Arial Unicode MS"/>
          <w:color w:val="0B0B0B"/>
        </w:rPr>
      </w:pPr>
      <w:r w:rsidRPr="0053021C">
        <w:rPr>
          <w:rFonts w:ascii="Arial Unicode MS" w:eastAsia="Arial Unicode MS" w:hAnsi="Arial Unicode MS" w:cs="Arial Unicode MS"/>
          <w:color w:val="0B0B0B"/>
        </w:rPr>
        <w:t>Повторное делегирование и эксплуатация домена верхнего уровня .INT (контракт на осуществление функций IANA, заключенный NTIA: пункт C.2.9.4).</w:t>
      </w:r>
    </w:p>
    <w:p w:rsidR="0018491D" w:rsidRPr="0053021C" w:rsidRDefault="0018491D" w:rsidP="00554EA6">
      <w:pPr>
        <w:widowControl w:val="0"/>
        <w:numPr>
          <w:ilvl w:val="0"/>
          <w:numId w:val="17"/>
        </w:numPr>
        <w:overflowPunct w:val="0"/>
        <w:autoSpaceDE w:val="0"/>
        <w:autoSpaceDN w:val="0"/>
        <w:adjustRightInd w:val="0"/>
        <w:spacing w:after="0" w:line="360" w:lineRule="auto"/>
        <w:ind w:right="317"/>
        <w:jc w:val="both"/>
        <w:rPr>
          <w:rFonts w:ascii="Arial Unicode MS" w:eastAsia="Arial Unicode MS" w:hAnsi="Arial Unicode MS" w:cs="Arial Unicode MS"/>
          <w:bCs/>
          <w:color w:val="0B0B0B"/>
        </w:rPr>
      </w:pPr>
      <w:r w:rsidRPr="0053021C">
        <w:rPr>
          <w:rFonts w:ascii="Arial Unicode MS" w:eastAsia="Arial Unicode MS" w:hAnsi="Arial Unicode MS" w:cs="Arial Unicode MS"/>
          <w:color w:val="0B0B0B"/>
        </w:rPr>
        <w:t>Управление ключами расширений безопасности системы доменных имен (DNSSEC) в корневой зоне (контракт на осуществление функций IANA, заключенный NTIA: пункт C.2.9.2.f).</w:t>
      </w:r>
    </w:p>
    <w:p w:rsidR="003A6065" w:rsidRPr="0053021C" w:rsidRDefault="003A6065" w:rsidP="00554EA6">
      <w:pPr>
        <w:widowControl w:val="0"/>
        <w:numPr>
          <w:ilvl w:val="0"/>
          <w:numId w:val="17"/>
        </w:numPr>
        <w:overflowPunct w:val="0"/>
        <w:autoSpaceDE w:val="0"/>
        <w:autoSpaceDN w:val="0"/>
        <w:adjustRightInd w:val="0"/>
        <w:spacing w:after="0" w:line="360" w:lineRule="auto"/>
        <w:ind w:right="317"/>
        <w:jc w:val="both"/>
        <w:rPr>
          <w:rFonts w:ascii="Arial Unicode MS" w:eastAsia="Arial Unicode MS" w:hAnsi="Arial Unicode MS" w:cs="Arial Unicode MS"/>
          <w:color w:val="0B0B0B"/>
        </w:rPr>
      </w:pPr>
      <w:r w:rsidRPr="0053021C">
        <w:rPr>
          <w:rFonts w:ascii="Arial Unicode MS" w:eastAsia="Arial Unicode MS" w:hAnsi="Arial Unicode MS" w:cs="Arial Unicode MS"/>
          <w:color w:val="0B0B0B"/>
        </w:rPr>
        <w:t>Автоматизация корневой зоны (контракт на осуществление функций IANA, заключенный NTIA: пункт C.2.9.2.e).</w:t>
      </w:r>
    </w:p>
    <w:p w:rsidR="00EB1874" w:rsidRPr="0053021C" w:rsidRDefault="003A6065" w:rsidP="00554EA6">
      <w:pPr>
        <w:widowControl w:val="0"/>
        <w:numPr>
          <w:ilvl w:val="0"/>
          <w:numId w:val="17"/>
        </w:numPr>
        <w:overflowPunct w:val="0"/>
        <w:autoSpaceDE w:val="0"/>
        <w:autoSpaceDN w:val="0"/>
        <w:adjustRightInd w:val="0"/>
        <w:spacing w:after="0" w:line="360" w:lineRule="auto"/>
        <w:ind w:right="317"/>
        <w:jc w:val="both"/>
        <w:rPr>
          <w:rFonts w:ascii="Arial Unicode MS" w:eastAsia="Arial Unicode MS" w:hAnsi="Arial Unicode MS" w:cs="Arial Unicode MS"/>
          <w:bCs/>
          <w:color w:val="0B0B0B"/>
        </w:rPr>
      </w:pPr>
      <w:r w:rsidRPr="0053021C">
        <w:rPr>
          <w:rFonts w:ascii="Arial Unicode MS" w:eastAsia="Arial Unicode MS" w:hAnsi="Arial Unicode MS" w:cs="Arial Unicode MS"/>
          <w:color w:val="0B0B0B"/>
        </w:rPr>
        <w:t>Процесс разрешения жалоб, поступающих в службу работы с заказчиками (контракт на осуществление функций IANA, заключенный NTIA: пункт C.2.9.2.g).</w:t>
      </w:r>
    </w:p>
    <w:p w:rsidR="00EB1874" w:rsidRPr="0053021C" w:rsidRDefault="00EB1874" w:rsidP="00471C34">
      <w:pPr>
        <w:widowControl w:val="0"/>
        <w:overflowPunct w:val="0"/>
        <w:autoSpaceDE w:val="0"/>
        <w:autoSpaceDN w:val="0"/>
        <w:adjustRightInd w:val="0"/>
        <w:spacing w:after="0" w:line="360" w:lineRule="auto"/>
        <w:ind w:right="317"/>
        <w:jc w:val="both"/>
        <w:rPr>
          <w:rFonts w:ascii="Arial Unicode MS" w:eastAsia="Arial Unicode MS" w:hAnsi="Arial Unicode MS" w:cs="Arial Unicode MS"/>
          <w:bCs/>
          <w:color w:val="0B0B0B"/>
        </w:rPr>
      </w:pPr>
    </w:p>
    <w:p w:rsidR="00EB1874" w:rsidRPr="0053021C" w:rsidRDefault="00EB1874" w:rsidP="00471C34">
      <w:pPr>
        <w:widowControl w:val="0"/>
        <w:overflowPunct w:val="0"/>
        <w:autoSpaceDE w:val="0"/>
        <w:autoSpaceDN w:val="0"/>
        <w:adjustRightInd w:val="0"/>
        <w:spacing w:after="0" w:line="360" w:lineRule="auto"/>
        <w:ind w:right="317"/>
        <w:jc w:val="both"/>
        <w:rPr>
          <w:rFonts w:ascii="Arial Unicode MS" w:eastAsia="Arial Unicode MS" w:hAnsi="Arial Unicode MS" w:cs="Arial Unicode MS"/>
          <w:bCs/>
          <w:color w:val="0B0B0B"/>
        </w:rPr>
      </w:pPr>
      <w:r w:rsidRPr="0053021C">
        <w:rPr>
          <w:rFonts w:ascii="Arial Unicode MS" w:eastAsia="Arial Unicode MS" w:hAnsi="Arial Unicode MS" w:cs="Arial Unicode MS"/>
          <w:color w:val="0B0B0B"/>
        </w:rPr>
        <w:t>Ниже перечислены услуги, оказываемые отделом IANA в ICANN, не входящие в перечень определенных в контракте функций IANA, но касающиеся сообщества распределения имен Интернета.</w:t>
      </w:r>
    </w:p>
    <w:p w:rsidR="003A6065" w:rsidRPr="0053021C" w:rsidRDefault="003A6065" w:rsidP="00554EA6">
      <w:pPr>
        <w:widowControl w:val="0"/>
        <w:numPr>
          <w:ilvl w:val="0"/>
          <w:numId w:val="17"/>
        </w:numPr>
        <w:overflowPunct w:val="0"/>
        <w:autoSpaceDE w:val="0"/>
        <w:autoSpaceDN w:val="0"/>
        <w:adjustRightInd w:val="0"/>
        <w:spacing w:after="0" w:line="360" w:lineRule="auto"/>
        <w:ind w:right="317"/>
        <w:jc w:val="both"/>
        <w:rPr>
          <w:rFonts w:ascii="Arial Unicode MS" w:eastAsia="Arial Unicode MS" w:hAnsi="Arial Unicode MS" w:cs="Arial Unicode MS"/>
          <w:color w:val="0B0B0B"/>
        </w:rPr>
      </w:pPr>
      <w:r w:rsidRPr="0053021C">
        <w:rPr>
          <w:rFonts w:ascii="Arial Unicode MS" w:eastAsia="Arial Unicode MS" w:hAnsi="Arial Unicode MS" w:cs="Arial Unicode MS"/>
          <w:color w:val="0B0B0B"/>
        </w:rPr>
        <w:t>Управление репозиторием таблиц ИДИ (услуга или вид деятельности IANA, не входящие в область действия контракта на осуществление функций IANA).</w:t>
      </w:r>
    </w:p>
    <w:p w:rsidR="003A6065" w:rsidRPr="0053021C" w:rsidRDefault="003A6065" w:rsidP="00554EA6">
      <w:pPr>
        <w:widowControl w:val="0"/>
        <w:numPr>
          <w:ilvl w:val="0"/>
          <w:numId w:val="17"/>
        </w:numPr>
        <w:overflowPunct w:val="0"/>
        <w:autoSpaceDE w:val="0"/>
        <w:autoSpaceDN w:val="0"/>
        <w:adjustRightInd w:val="0"/>
        <w:spacing w:after="0" w:line="360" w:lineRule="auto"/>
        <w:ind w:right="317"/>
        <w:jc w:val="both"/>
        <w:rPr>
          <w:rFonts w:ascii="Arial Unicode MS" w:eastAsia="Arial Unicode MS" w:hAnsi="Arial Unicode MS" w:cs="Arial Unicode MS"/>
          <w:bCs/>
          <w:color w:val="0B0B0B"/>
        </w:rPr>
      </w:pPr>
      <w:r w:rsidRPr="0053021C">
        <w:rPr>
          <w:rFonts w:ascii="Arial Unicode MS" w:eastAsia="Arial Unicode MS" w:hAnsi="Arial Unicode MS" w:cs="Arial Unicode MS"/>
          <w:color w:val="0B0B0B"/>
        </w:rPr>
        <w:t>Прекращение делегирования доменов верхнего уровня (услуга или вид деятельности IANA, не входящие в область действия контракта на осуществление функций IANA).</w:t>
      </w:r>
    </w:p>
    <w:p w:rsidR="00B07C28" w:rsidRPr="0053021C" w:rsidRDefault="00B07C28" w:rsidP="000206B8">
      <w:pPr>
        <w:widowControl w:val="0"/>
        <w:overflowPunct w:val="0"/>
        <w:autoSpaceDE w:val="0"/>
        <w:autoSpaceDN w:val="0"/>
        <w:adjustRightInd w:val="0"/>
        <w:spacing w:after="0" w:line="360" w:lineRule="auto"/>
        <w:ind w:right="320"/>
        <w:jc w:val="both"/>
        <w:rPr>
          <w:rFonts w:ascii="Arial Unicode MS" w:eastAsia="Arial Unicode MS" w:hAnsi="Arial Unicode MS" w:cs="Arial Unicode MS"/>
          <w:color w:val="0B0B0B"/>
        </w:rPr>
      </w:pPr>
    </w:p>
    <w:p w:rsidR="00316250" w:rsidRPr="0053021C" w:rsidRDefault="00B07C28" w:rsidP="000206B8">
      <w:pPr>
        <w:widowControl w:val="0"/>
        <w:overflowPunct w:val="0"/>
        <w:autoSpaceDE w:val="0"/>
        <w:autoSpaceDN w:val="0"/>
        <w:adjustRightInd w:val="0"/>
        <w:spacing w:after="0" w:line="360" w:lineRule="auto"/>
        <w:ind w:right="320"/>
        <w:jc w:val="both"/>
        <w:rPr>
          <w:rFonts w:ascii="Arial Unicode MS" w:eastAsia="Arial Unicode MS" w:hAnsi="Arial Unicode MS" w:cs="Arial Unicode MS"/>
          <w:color w:val="0B0B0B"/>
        </w:rPr>
      </w:pPr>
      <w:r w:rsidRPr="0053021C">
        <w:rPr>
          <w:rFonts w:ascii="Arial Unicode MS" w:eastAsia="Arial Unicode MS" w:hAnsi="Arial Unicode MS" w:cs="Arial Unicode MS"/>
          <w:color w:val="0B0B0B"/>
        </w:rPr>
        <w:t xml:space="preserve">Дополнительные сведения о каждом из этих видов деятельности IANA см. в приложении A. </w:t>
      </w:r>
    </w:p>
    <w:p w:rsidR="000206B8" w:rsidRPr="0053021C" w:rsidRDefault="000206B8" w:rsidP="000206B8">
      <w:pPr>
        <w:widowControl w:val="0"/>
        <w:overflowPunct w:val="0"/>
        <w:autoSpaceDE w:val="0"/>
        <w:autoSpaceDN w:val="0"/>
        <w:adjustRightInd w:val="0"/>
        <w:spacing w:after="0" w:line="360" w:lineRule="auto"/>
        <w:ind w:right="320"/>
        <w:jc w:val="both"/>
        <w:rPr>
          <w:rFonts w:ascii="Arial Unicode MS" w:eastAsia="Arial Unicode MS" w:hAnsi="Arial Unicode MS" w:cs="Arial Unicode MS"/>
          <w:color w:val="0B0B0B"/>
        </w:rPr>
      </w:pPr>
    </w:p>
    <w:p w:rsidR="00720729" w:rsidRPr="0053021C" w:rsidRDefault="00720729" w:rsidP="003E22A9">
      <w:pPr>
        <w:pStyle w:val="Heading4"/>
        <w:numPr>
          <w:ilvl w:val="0"/>
          <w:numId w:val="22"/>
        </w:numPr>
        <w:spacing w:before="0" w:line="360" w:lineRule="auto"/>
        <w:rPr>
          <w:rFonts w:ascii="Arial Unicode MS" w:eastAsia="Arial Unicode MS" w:hAnsi="Arial Unicode MS" w:cs="Arial Unicode MS"/>
          <w:i w:val="0"/>
          <w:color w:val="auto"/>
        </w:rPr>
      </w:pPr>
      <w:bookmarkStart w:id="24" w:name="_Toc289425630"/>
      <w:bookmarkStart w:id="25" w:name="_Toc289425913"/>
      <w:bookmarkStart w:id="26" w:name="_Toc289426222"/>
      <w:bookmarkStart w:id="27" w:name="_Toc291340525"/>
      <w:r w:rsidRPr="0053021C">
        <w:rPr>
          <w:rFonts w:ascii="Arial Unicode MS" w:eastAsia="Arial Unicode MS" w:hAnsi="Arial Unicode MS" w:cs="Arial Unicode MS"/>
          <w:i w:val="0"/>
          <w:color w:val="auto"/>
        </w:rPr>
        <w:t>Заказчик услуги или вида деятельности</w:t>
      </w:r>
      <w:bookmarkEnd w:id="24"/>
      <w:bookmarkEnd w:id="25"/>
      <w:bookmarkEnd w:id="26"/>
      <w:bookmarkEnd w:id="27"/>
    </w:p>
    <w:p w:rsidR="00720729" w:rsidRPr="0053021C" w:rsidRDefault="00653D84" w:rsidP="000206B8">
      <w:pPr>
        <w:widowControl w:val="0"/>
        <w:overflowPunct w:val="0"/>
        <w:autoSpaceDE w:val="0"/>
        <w:autoSpaceDN w:val="0"/>
        <w:adjustRightInd w:val="0"/>
        <w:spacing w:after="0" w:line="360" w:lineRule="auto"/>
        <w:ind w:right="320"/>
        <w:jc w:val="both"/>
        <w:rPr>
          <w:rFonts w:ascii="Arial Unicode MS" w:eastAsia="Arial Unicode MS" w:hAnsi="Arial Unicode MS" w:cs="Arial Unicode MS"/>
          <w:color w:val="0B0B0B"/>
        </w:rPr>
      </w:pPr>
      <w:r w:rsidRPr="0053021C">
        <w:rPr>
          <w:rFonts w:ascii="Arial Unicode MS" w:eastAsia="Arial Unicode MS" w:hAnsi="Arial Unicode MS" w:cs="Arial Unicode MS"/>
          <w:color w:val="0B0B0B"/>
        </w:rPr>
        <w:t xml:space="preserve">Основные заказчики этих видов деятельности IANA — управляющие реестрами доменов верхнего уровня, регистраторы домена .INT, операторы преобразователей, проверяющие систему доменных имен. Дополнительные сведения о заказчиках для каждого вида деятельности см. в приложении A. </w:t>
      </w:r>
    </w:p>
    <w:p w:rsidR="00653D84" w:rsidRPr="0053021C" w:rsidRDefault="00653D84" w:rsidP="000206B8">
      <w:pPr>
        <w:widowControl w:val="0"/>
        <w:autoSpaceDE w:val="0"/>
        <w:autoSpaceDN w:val="0"/>
        <w:adjustRightInd w:val="0"/>
        <w:spacing w:after="0" w:line="360" w:lineRule="auto"/>
        <w:rPr>
          <w:rFonts w:ascii="Arial Unicode MS" w:eastAsia="Arial Unicode MS" w:hAnsi="Arial Unicode MS" w:cs="Arial Unicode MS"/>
        </w:rPr>
      </w:pPr>
    </w:p>
    <w:p w:rsidR="00653D84" w:rsidRPr="0053021C" w:rsidRDefault="00653D84" w:rsidP="003E22A9">
      <w:pPr>
        <w:pStyle w:val="Heading4"/>
        <w:numPr>
          <w:ilvl w:val="0"/>
          <w:numId w:val="22"/>
        </w:numPr>
        <w:spacing w:before="0" w:line="360" w:lineRule="auto"/>
        <w:rPr>
          <w:rFonts w:ascii="Arial Unicode MS" w:eastAsia="Arial Unicode MS" w:hAnsi="Arial Unicode MS" w:cs="Arial Unicode MS"/>
          <w:i w:val="0"/>
          <w:color w:val="auto"/>
        </w:rPr>
      </w:pPr>
      <w:bookmarkStart w:id="28" w:name="_Toc289425631"/>
      <w:bookmarkStart w:id="29" w:name="_Toc289425914"/>
      <w:bookmarkStart w:id="30" w:name="_Toc289426223"/>
      <w:bookmarkStart w:id="31" w:name="_Toc291340526"/>
      <w:r w:rsidRPr="0053021C">
        <w:rPr>
          <w:rFonts w:ascii="Arial Unicode MS" w:eastAsia="Arial Unicode MS" w:hAnsi="Arial Unicode MS" w:cs="Arial Unicode MS"/>
          <w:i w:val="0"/>
          <w:color w:val="auto"/>
        </w:rPr>
        <w:t>Реестры, задействованные в предоставлении услуги или осуществлении вида деятельности</w:t>
      </w:r>
      <w:bookmarkEnd w:id="28"/>
      <w:bookmarkEnd w:id="29"/>
      <w:bookmarkEnd w:id="30"/>
      <w:bookmarkEnd w:id="31"/>
    </w:p>
    <w:p w:rsidR="00653D84" w:rsidRPr="0053021C" w:rsidRDefault="00653D84" w:rsidP="000206B8">
      <w:pPr>
        <w:widowControl w:val="0"/>
        <w:overflowPunct w:val="0"/>
        <w:autoSpaceDE w:val="0"/>
        <w:autoSpaceDN w:val="0"/>
        <w:adjustRightInd w:val="0"/>
        <w:spacing w:after="0" w:line="360" w:lineRule="auto"/>
        <w:ind w:right="320"/>
        <w:jc w:val="both"/>
        <w:rPr>
          <w:rFonts w:ascii="Arial Unicode MS" w:eastAsia="Arial Unicode MS" w:hAnsi="Arial Unicode MS" w:cs="Arial Unicode MS"/>
          <w:color w:val="0B0B0B"/>
        </w:rPr>
      </w:pPr>
      <w:r w:rsidRPr="0053021C">
        <w:rPr>
          <w:rFonts w:ascii="Arial Unicode MS" w:eastAsia="Arial Unicode MS" w:hAnsi="Arial Unicode MS" w:cs="Arial Unicode MS"/>
          <w:color w:val="0B0B0B"/>
        </w:rPr>
        <w:t xml:space="preserve">В предоставлении этой услуги задействованы реестры доменов верхнего уровня (включая национальные домены верхнего уровня и родовые домены верхнего уровня). Дополнительные сведения о том, какие реестры доменов верхнего уровня (национальные домены верхнего уровня или родовые домены верхнего уровня) задействованы в каждом виде деятельности, см. в приложении A. </w:t>
      </w:r>
    </w:p>
    <w:p w:rsidR="00653D84" w:rsidRPr="0053021C" w:rsidRDefault="00653D84" w:rsidP="000206B8">
      <w:pPr>
        <w:widowControl w:val="0"/>
        <w:overflowPunct w:val="0"/>
        <w:autoSpaceDE w:val="0"/>
        <w:autoSpaceDN w:val="0"/>
        <w:adjustRightInd w:val="0"/>
        <w:spacing w:after="0" w:line="360" w:lineRule="auto"/>
        <w:ind w:right="320"/>
        <w:jc w:val="both"/>
        <w:rPr>
          <w:rFonts w:ascii="Arial Unicode MS" w:eastAsia="Arial Unicode MS" w:hAnsi="Arial Unicode MS" w:cs="Arial Unicode MS"/>
          <w:color w:val="0B0B0B"/>
        </w:rPr>
      </w:pPr>
    </w:p>
    <w:p w:rsidR="00653D84" w:rsidRPr="0053021C" w:rsidRDefault="00653D84" w:rsidP="003E22A9">
      <w:pPr>
        <w:pStyle w:val="Heading4"/>
        <w:numPr>
          <w:ilvl w:val="0"/>
          <w:numId w:val="22"/>
        </w:numPr>
        <w:spacing w:before="0" w:line="360" w:lineRule="auto"/>
        <w:rPr>
          <w:rFonts w:ascii="Arial Unicode MS" w:eastAsia="Arial Unicode MS" w:hAnsi="Arial Unicode MS" w:cs="Arial Unicode MS"/>
          <w:i w:val="0"/>
          <w:color w:val="auto"/>
        </w:rPr>
      </w:pPr>
      <w:bookmarkStart w:id="32" w:name="_Toc289425632"/>
      <w:bookmarkStart w:id="33" w:name="_Toc289425915"/>
      <w:bookmarkStart w:id="34" w:name="_Toc289426224"/>
      <w:bookmarkStart w:id="35" w:name="_Toc291340527"/>
      <w:r w:rsidRPr="0053021C">
        <w:rPr>
          <w:rFonts w:ascii="Arial Unicode MS" w:eastAsia="Arial Unicode MS" w:hAnsi="Arial Unicode MS" w:cs="Arial Unicode MS"/>
          <w:i w:val="0"/>
          <w:color w:val="auto"/>
        </w:rPr>
        <w:t>Совпадения или взаимозависимости между вашими требованиями к IANA и функциями, необходимыми другим сообществам заказчиков</w:t>
      </w:r>
      <w:bookmarkEnd w:id="32"/>
      <w:bookmarkEnd w:id="33"/>
      <w:bookmarkEnd w:id="34"/>
      <w:bookmarkEnd w:id="35"/>
    </w:p>
    <w:p w:rsidR="00316250" w:rsidRPr="0053021C" w:rsidRDefault="00EB1874" w:rsidP="00B07C28">
      <w:pPr>
        <w:widowControl w:val="0"/>
        <w:overflowPunct w:val="0"/>
        <w:autoSpaceDE w:val="0"/>
        <w:autoSpaceDN w:val="0"/>
        <w:adjustRightInd w:val="0"/>
        <w:spacing w:after="0" w:line="360" w:lineRule="auto"/>
        <w:ind w:right="320"/>
        <w:jc w:val="both"/>
        <w:rPr>
          <w:rFonts w:ascii="Arial Unicode MS" w:eastAsia="Arial Unicode MS" w:hAnsi="Arial Unicode MS" w:cs="Arial Unicode MS"/>
          <w:color w:val="0B0B0B"/>
        </w:rPr>
        <w:sectPr w:rsidR="00316250" w:rsidRPr="0053021C">
          <w:type w:val="continuous"/>
          <w:pgSz w:w="12240" w:h="15840"/>
          <w:pgMar w:top="1388" w:right="1440" w:bottom="767" w:left="1440" w:header="720" w:footer="720" w:gutter="0"/>
          <w:cols w:space="720" w:equalWidth="0">
            <w:col w:w="9360"/>
          </w:cols>
          <w:noEndnote/>
        </w:sectPr>
      </w:pPr>
      <w:r w:rsidRPr="0053021C">
        <w:rPr>
          <w:rFonts w:ascii="Arial Unicode MS" w:eastAsia="Arial Unicode MS" w:hAnsi="Arial Unicode MS" w:cs="Arial Unicode MS"/>
          <w:color w:val="0B0B0B"/>
        </w:rPr>
        <w:t xml:space="preserve">Инженерная проектная группа Интернета посредством своих обязанностей по разработке базового протокола системы доменных имен и его расширений может назначать части пространства доменных имен для определенных связанных с протоколом целей, которые могут пересекаться с областями использования, назначенными с помощью политик ICANN. Кроме того, эта группа может помечать части пространства имен как недопустимые, незаконные или зарезервированные на основе эволюции базового протокола системы доменных имен и его расширений. Также с помощью таких изменений она может расширять область пространства имен, которой необходимо управлять. Дополнительные совпадения или взаимозависимости для каждого вида деятельности указаны в приложении A.  </w:t>
      </w:r>
    </w:p>
    <w:p w:rsidR="00316250" w:rsidRPr="0053021C" w:rsidRDefault="005C2C9F" w:rsidP="003E22A9">
      <w:pPr>
        <w:pStyle w:val="Heading1"/>
        <w:numPr>
          <w:ilvl w:val="0"/>
          <w:numId w:val="12"/>
        </w:numPr>
        <w:spacing w:before="0" w:line="360" w:lineRule="auto"/>
        <w:ind w:hanging="180"/>
        <w:rPr>
          <w:rFonts w:ascii="Arial Unicode MS" w:eastAsia="Arial Unicode MS" w:hAnsi="Arial Unicode MS" w:cs="Arial Unicode MS"/>
        </w:rPr>
      </w:pPr>
      <w:bookmarkStart w:id="36" w:name="page5"/>
      <w:bookmarkStart w:id="37" w:name="_Toc289425633"/>
      <w:bookmarkStart w:id="38" w:name="_Toc289425916"/>
      <w:bookmarkStart w:id="39" w:name="_Toc289426225"/>
      <w:bookmarkStart w:id="40" w:name="_Toc291340528"/>
      <w:bookmarkStart w:id="41" w:name="_Toc419814592"/>
      <w:bookmarkEnd w:id="36"/>
      <w:r w:rsidRPr="0053021C">
        <w:rPr>
          <w:rFonts w:ascii="Arial Unicode MS" w:eastAsia="Arial Unicode MS" w:hAnsi="Arial Unicode MS" w:cs="Arial Unicode MS"/>
        </w:rPr>
        <w:t>Существующие предпереходные соглашения</w:t>
      </w:r>
      <w:bookmarkEnd w:id="37"/>
      <w:bookmarkEnd w:id="38"/>
      <w:bookmarkEnd w:id="39"/>
      <w:bookmarkEnd w:id="40"/>
      <w:bookmarkEnd w:id="41"/>
    </w:p>
    <w:p w:rsidR="00316250" w:rsidRPr="0053021C" w:rsidRDefault="005C2C9F" w:rsidP="001B0316">
      <w:pPr>
        <w:widowControl w:val="0"/>
        <w:autoSpaceDE w:val="0"/>
        <w:autoSpaceDN w:val="0"/>
        <w:adjustRightInd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i/>
          <w:color w:val="0B0B0B"/>
        </w:rPr>
        <w:t>В этом разделе описывается, как работают существующие связанные с IANA соглашения в предпереходный период.</w:t>
      </w:r>
    </w:p>
    <w:p w:rsidR="00316250" w:rsidRPr="0053021C" w:rsidRDefault="00316250" w:rsidP="001B0316">
      <w:pPr>
        <w:widowControl w:val="0"/>
        <w:autoSpaceDE w:val="0"/>
        <w:autoSpaceDN w:val="0"/>
        <w:adjustRightInd w:val="0"/>
        <w:spacing w:after="0" w:line="360" w:lineRule="auto"/>
        <w:rPr>
          <w:rFonts w:ascii="Arial Unicode MS" w:eastAsia="Arial Unicode MS" w:hAnsi="Arial Unicode MS" w:cs="Arial Unicode MS"/>
        </w:rPr>
      </w:pPr>
    </w:p>
    <w:p w:rsidR="00316250" w:rsidRPr="0053021C" w:rsidRDefault="00201EF8" w:rsidP="003E22A9">
      <w:pPr>
        <w:pStyle w:val="Heading4"/>
        <w:numPr>
          <w:ilvl w:val="0"/>
          <w:numId w:val="23"/>
        </w:numPr>
        <w:spacing w:before="0" w:line="360" w:lineRule="auto"/>
        <w:rPr>
          <w:rFonts w:ascii="Arial Unicode MS" w:eastAsia="Arial Unicode MS" w:hAnsi="Arial Unicode MS" w:cs="Arial Unicode MS"/>
          <w:bCs w:val="0"/>
          <w:i w:val="0"/>
          <w:color w:val="auto"/>
        </w:rPr>
      </w:pPr>
      <w:bookmarkStart w:id="42" w:name="_Toc289425634"/>
      <w:r w:rsidRPr="0053021C">
        <w:rPr>
          <w:rFonts w:ascii="Arial Unicode MS" w:eastAsia="Arial Unicode MS" w:hAnsi="Arial Unicode MS" w:cs="Arial Unicode MS"/>
        </w:rPr>
        <w:tab/>
      </w:r>
      <w:r w:rsidRPr="0053021C">
        <w:rPr>
          <w:rFonts w:ascii="Arial Unicode MS" w:eastAsia="Arial Unicode MS" w:hAnsi="Arial Unicode MS" w:cs="Arial Unicode MS"/>
        </w:rPr>
        <w:tab/>
      </w:r>
      <w:bookmarkStart w:id="43" w:name="_Toc291340529"/>
      <w:r w:rsidRPr="0053021C">
        <w:rPr>
          <w:rFonts w:ascii="Arial Unicode MS" w:eastAsia="Arial Unicode MS" w:hAnsi="Arial Unicode MS" w:cs="Arial Unicode MS"/>
          <w:i w:val="0"/>
          <w:color w:val="auto"/>
        </w:rPr>
        <w:t>Источники политик</w:t>
      </w:r>
      <w:bookmarkEnd w:id="42"/>
      <w:bookmarkEnd w:id="43"/>
    </w:p>
    <w:p w:rsidR="00316250" w:rsidRPr="0053021C" w:rsidRDefault="005C2C9F" w:rsidP="003D67D5">
      <w:pPr>
        <w:widowControl w:val="0"/>
        <w:overflowPunct w:val="0"/>
        <w:autoSpaceDE w:val="0"/>
        <w:autoSpaceDN w:val="0"/>
        <w:adjustRightInd w:val="0"/>
        <w:spacing w:after="0" w:line="360" w:lineRule="auto"/>
        <w:ind w:right="100"/>
        <w:rPr>
          <w:rFonts w:ascii="Arial Unicode MS" w:eastAsia="Arial Unicode MS" w:hAnsi="Arial Unicode MS" w:cs="Arial Unicode MS"/>
        </w:rPr>
      </w:pPr>
      <w:r w:rsidRPr="0053021C">
        <w:rPr>
          <w:rFonts w:ascii="Arial Unicode MS" w:eastAsia="Arial Unicode MS" w:hAnsi="Arial Unicode MS" w:cs="Arial Unicode MS"/>
          <w:i/>
          <w:color w:val="0B0B0B"/>
        </w:rPr>
        <w:t>В этом разделе указываются определенные источники политики, которой должен следовать оператор функций IANA, предоставляя описанные услуги и осуществляя виды деятельности. Если существуют отдельные источники политики или ведется разработка политик для различных видов деятельности IANA, опишите их отдельно. Для каждого источника политики или разрабатываемой политики сообщите указанные ниже сведения.</w:t>
      </w:r>
    </w:p>
    <w:p w:rsidR="00316250" w:rsidRPr="0053021C" w:rsidRDefault="00316250" w:rsidP="003D67D5">
      <w:pPr>
        <w:widowControl w:val="0"/>
        <w:autoSpaceDE w:val="0"/>
        <w:autoSpaceDN w:val="0"/>
        <w:adjustRightInd w:val="0"/>
        <w:spacing w:after="0" w:line="360" w:lineRule="auto"/>
        <w:rPr>
          <w:rFonts w:ascii="Arial Unicode MS" w:eastAsia="Arial Unicode MS" w:hAnsi="Arial Unicode MS" w:cs="Arial Unicode MS"/>
        </w:rPr>
      </w:pPr>
    </w:p>
    <w:p w:rsidR="00316250" w:rsidRPr="0053021C" w:rsidRDefault="005C2C9F" w:rsidP="003E22A9">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Затрагиваемая услуга или вид деятельности IANA (указанные в разделе I). </w:t>
      </w:r>
    </w:p>
    <w:p w:rsidR="00316250" w:rsidRPr="0053021C" w:rsidRDefault="005C2C9F" w:rsidP="003E22A9">
      <w:pPr>
        <w:widowControl w:val="0"/>
        <w:numPr>
          <w:ilvl w:val="0"/>
          <w:numId w:val="2"/>
        </w:numPr>
        <w:tabs>
          <w:tab w:val="clear" w:pos="720"/>
          <w:tab w:val="num" w:pos="360"/>
        </w:tabs>
        <w:overflowPunct w:val="0"/>
        <w:autoSpaceDE w:val="0"/>
        <w:autoSpaceDN w:val="0"/>
        <w:adjustRightInd w:val="0"/>
        <w:spacing w:after="0" w:line="360" w:lineRule="auto"/>
        <w:ind w:left="360" w:right="20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Описание порядка разработки и внедрения политики, а также лиц, занятых в этом процессе. </w:t>
      </w:r>
    </w:p>
    <w:p w:rsidR="00316250" w:rsidRPr="0053021C" w:rsidRDefault="005C2C9F" w:rsidP="003E22A9">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Описание порядка разрешения споров, связанных с политикой. </w:t>
      </w:r>
    </w:p>
    <w:p w:rsidR="00316250" w:rsidRPr="0053021C" w:rsidRDefault="005C2C9F" w:rsidP="003E22A9">
      <w:pPr>
        <w:widowControl w:val="0"/>
        <w:numPr>
          <w:ilvl w:val="0"/>
          <w:numId w:val="2"/>
        </w:numPr>
        <w:tabs>
          <w:tab w:val="clear" w:pos="720"/>
          <w:tab w:val="num" w:pos="360"/>
        </w:tabs>
        <w:overflowPunct w:val="0"/>
        <w:autoSpaceDE w:val="0"/>
        <w:autoSpaceDN w:val="0"/>
        <w:adjustRightInd w:val="0"/>
        <w:spacing w:after="0" w:line="360" w:lineRule="auto"/>
        <w:ind w:left="36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Ссылки на документы, регламентирующие процессы разработки политики и урегулирования связанных с ней споров. </w:t>
      </w:r>
    </w:p>
    <w:p w:rsidR="00201EF8" w:rsidRPr="0053021C" w:rsidRDefault="00201EF8" w:rsidP="00201EF8">
      <w:pPr>
        <w:widowControl w:val="0"/>
        <w:overflowPunct w:val="0"/>
        <w:autoSpaceDE w:val="0"/>
        <w:autoSpaceDN w:val="0"/>
        <w:adjustRightInd w:val="0"/>
        <w:spacing w:after="0" w:line="360" w:lineRule="auto"/>
        <w:ind w:left="360"/>
        <w:jc w:val="both"/>
        <w:rPr>
          <w:rFonts w:ascii="Arial Unicode MS" w:eastAsia="Arial Unicode MS" w:hAnsi="Arial Unicode MS" w:cs="Arial Unicode MS"/>
          <w:color w:val="0B0B0B"/>
        </w:rPr>
      </w:pPr>
    </w:p>
    <w:p w:rsidR="00316250" w:rsidRPr="0053021C" w:rsidRDefault="00514C82" w:rsidP="003E22A9">
      <w:pPr>
        <w:pStyle w:val="Heading4"/>
        <w:numPr>
          <w:ilvl w:val="0"/>
          <w:numId w:val="66"/>
        </w:numPr>
        <w:spacing w:before="0" w:line="360" w:lineRule="auto"/>
        <w:rPr>
          <w:rStyle w:val="Heading3Char"/>
          <w:rFonts w:ascii="Arial Unicode MS" w:eastAsia="Arial Unicode MS" w:hAnsi="Arial Unicode MS" w:cs="Arial Unicode MS"/>
          <w:i w:val="0"/>
          <w:color w:val="auto"/>
        </w:rPr>
      </w:pPr>
      <w:bookmarkStart w:id="44" w:name="_Toc289425635"/>
      <w:bookmarkStart w:id="45" w:name="_Toc289425917"/>
      <w:bookmarkStart w:id="46" w:name="_Toc289426226"/>
      <w:bookmarkStart w:id="47" w:name="_Toc289427529"/>
      <w:bookmarkStart w:id="48" w:name="_Toc290499448"/>
      <w:bookmarkStart w:id="49" w:name="_Toc290671412"/>
      <w:bookmarkStart w:id="50" w:name="_Toc290932095"/>
      <w:bookmarkStart w:id="51" w:name="_Toc290933640"/>
      <w:r w:rsidRPr="0053021C">
        <w:rPr>
          <w:rFonts w:ascii="Arial Unicode MS" w:eastAsia="Arial Unicode MS" w:hAnsi="Arial Unicode MS" w:cs="Arial Unicode MS"/>
        </w:rPr>
        <w:tab/>
      </w:r>
      <w:bookmarkStart w:id="52" w:name="_Toc291070218"/>
      <w:bookmarkStart w:id="53" w:name="_Toc291143799"/>
      <w:bookmarkStart w:id="54" w:name="_Toc291158724"/>
      <w:bookmarkStart w:id="55" w:name="_Toc291252377"/>
      <w:bookmarkStart w:id="56" w:name="_Toc291330812"/>
      <w:bookmarkStart w:id="57" w:name="_Toc291340530"/>
      <w:r w:rsidRPr="0053021C">
        <w:rPr>
          <w:rFonts w:ascii="Arial Unicode MS" w:eastAsia="Arial Unicode MS" w:hAnsi="Arial Unicode MS" w:cs="Arial Unicode MS"/>
          <w:i w:val="0"/>
          <w:color w:val="auto"/>
        </w:rPr>
        <w:t>Затронутая услуга IANA (национальные домены верхнего уровня</w:t>
      </w:r>
      <w:r w:rsidRPr="0053021C">
        <w:rPr>
          <w:rStyle w:val="FootnoteReference"/>
          <w:rFonts w:ascii="Arial Unicode MS" w:eastAsia="Arial Unicode MS" w:hAnsi="Arial Unicode MS" w:cs="Arial Unicode MS"/>
          <w:i w:val="0"/>
          <w:color w:val="auto"/>
        </w:rPr>
        <w:footnoteReference w:id="1"/>
      </w:r>
      <w:r w:rsidRPr="0053021C">
        <w:rPr>
          <w:rFonts w:ascii="Arial Unicode MS" w:eastAsia="Arial Unicode MS" w:hAnsi="Arial Unicode MS" w:cs="Arial Unicode MS"/>
          <w:i w:val="0"/>
          <w:color w:val="auto"/>
        </w:rPr>
        <w:t>)</w:t>
      </w:r>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0365E6" w:rsidRPr="0053021C" w:rsidRDefault="000365E6" w:rsidP="00514C82">
      <w:pPr>
        <w:pStyle w:val="CWGbody"/>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Затрагиваются все функции, применяющиеся для национальных доменов верхнего уровня и изменяющие базу данных корневой зоны или ее WHOIS.</w:t>
      </w:r>
    </w:p>
    <w:p w:rsidR="001B0316" w:rsidRPr="0053021C" w:rsidRDefault="001B0316" w:rsidP="00201EF8">
      <w:pPr>
        <w:pStyle w:val="CWGbody"/>
        <w:spacing w:before="0" w:beforeAutospacing="0" w:after="0" w:afterAutospacing="0" w:line="360" w:lineRule="auto"/>
        <w:ind w:left="360"/>
        <w:rPr>
          <w:rFonts w:ascii="Arial Unicode MS" w:eastAsia="Arial Unicode MS" w:hAnsi="Arial Unicode MS" w:cs="Arial Unicode MS"/>
          <w:sz w:val="22"/>
          <w:szCs w:val="22"/>
        </w:rPr>
      </w:pPr>
    </w:p>
    <w:p w:rsidR="000365E6" w:rsidRPr="0053021C" w:rsidRDefault="00514C82" w:rsidP="0053021C">
      <w:pPr>
        <w:pStyle w:val="Heading4"/>
        <w:numPr>
          <w:ilvl w:val="0"/>
          <w:numId w:val="66"/>
        </w:numPr>
        <w:spacing w:before="0" w:line="360" w:lineRule="auto"/>
        <w:ind w:left="1498" w:hanging="1498"/>
        <w:rPr>
          <w:rFonts w:ascii="Arial Unicode MS" w:eastAsia="Arial Unicode MS" w:hAnsi="Arial Unicode MS" w:cs="Arial Unicode MS"/>
          <w:i w:val="0"/>
          <w:color w:val="auto"/>
        </w:rPr>
      </w:pPr>
      <w:bookmarkStart w:id="58" w:name="_Toc289425636"/>
      <w:bookmarkStart w:id="59" w:name="_Toc289425918"/>
      <w:bookmarkStart w:id="60" w:name="_Toc289426227"/>
      <w:bookmarkStart w:id="61" w:name="_Toc289427530"/>
      <w:bookmarkStart w:id="62" w:name="_Toc290499449"/>
      <w:bookmarkStart w:id="63" w:name="_Toc290671413"/>
      <w:bookmarkStart w:id="64" w:name="_Toc290932096"/>
      <w:bookmarkStart w:id="65" w:name="_Toc290933641"/>
      <w:bookmarkStart w:id="66" w:name="_Toc291070219"/>
      <w:bookmarkStart w:id="67" w:name="_Toc291143800"/>
      <w:bookmarkStart w:id="68" w:name="_Toc291158725"/>
      <w:bookmarkStart w:id="69" w:name="_Toc291252378"/>
      <w:bookmarkStart w:id="70" w:name="_Toc291330813"/>
      <w:bookmarkStart w:id="71" w:name="_Toc291340531"/>
      <w:r w:rsidRPr="0053021C">
        <w:rPr>
          <w:rFonts w:ascii="Arial Unicode MS" w:eastAsia="Arial Unicode MS" w:hAnsi="Arial Unicode MS" w:cs="Arial Unicode MS"/>
          <w:i w:val="0"/>
          <w:color w:val="auto"/>
        </w:rPr>
        <w:t>Порядок разработки и внедрения политики, а также описание лиц, осуществляющих эти функции (национальные домены верхнего уровня)</w:t>
      </w:r>
      <w:bookmarkEnd w:id="58"/>
      <w:bookmarkEnd w:id="59"/>
      <w:bookmarkEnd w:id="60"/>
      <w:bookmarkEnd w:id="61"/>
      <w:bookmarkEnd w:id="62"/>
      <w:bookmarkEnd w:id="63"/>
      <w:bookmarkEnd w:id="64"/>
      <w:bookmarkEnd w:id="65"/>
      <w:bookmarkEnd w:id="66"/>
      <w:bookmarkEnd w:id="67"/>
      <w:bookmarkEnd w:id="68"/>
      <w:bookmarkEnd w:id="69"/>
      <w:bookmarkEnd w:id="70"/>
      <w:bookmarkEnd w:id="71"/>
    </w:p>
    <w:p w:rsidR="000365E6" w:rsidRPr="0053021C" w:rsidRDefault="001B0316" w:rsidP="00514C82">
      <w:pPr>
        <w:spacing w:after="0" w:line="360" w:lineRule="auto"/>
        <w:rPr>
          <w:rFonts w:ascii="Arial Unicode MS" w:eastAsia="Arial Unicode MS" w:hAnsi="Arial Unicode MS" w:cs="Arial Unicode MS"/>
        </w:rPr>
      </w:pPr>
      <w:bookmarkStart w:id="72" w:name="_Toc286506515"/>
      <w:bookmarkStart w:id="73" w:name="_Toc289425637"/>
      <w:r w:rsidRPr="0053021C">
        <w:rPr>
          <w:rFonts w:ascii="Arial Unicode MS" w:eastAsia="Arial Unicode MS" w:hAnsi="Arial Unicode MS" w:cs="Arial Unicode MS"/>
        </w:rPr>
        <w:t>Документ RFC1591 «Запрос комментариев» (RFC) создан в 1994 г. исходным оператором функций IANA Джонатаном Постелом (Jon Postel). Это короткий документ, в общих чертах описывающий существовавшую в то время структуру системы доменных имен, а так же то, какие правила использовались для принятия решений о расширении этой системы. В самой длинной части этого документа в общих чертах описаны критерии выбора управляющего нового домена верхнего уровня и то, каким требованиям должен соответствовать такой управляющий.</w:t>
      </w:r>
      <w:bookmarkEnd w:id="72"/>
      <w:bookmarkEnd w:id="73"/>
    </w:p>
    <w:p w:rsidR="000365E6" w:rsidRPr="0053021C" w:rsidRDefault="000365E6" w:rsidP="003D67D5">
      <w:pPr>
        <w:pStyle w:val="ListParagraph"/>
        <w:spacing w:after="0" w:line="360" w:lineRule="auto"/>
        <w:ind w:left="360"/>
        <w:rPr>
          <w:rFonts w:ascii="Arial Unicode MS" w:eastAsia="Arial Unicode MS" w:hAnsi="Arial Unicode MS" w:cs="Arial Unicode MS"/>
        </w:rPr>
      </w:pPr>
    </w:p>
    <w:p w:rsidR="000365E6" w:rsidRPr="0053021C" w:rsidRDefault="00C14289" w:rsidP="00514C82">
      <w:pPr>
        <w:spacing w:after="0" w:line="360" w:lineRule="auto"/>
        <w:rPr>
          <w:rFonts w:ascii="Arial Unicode MS" w:eastAsia="Arial Unicode MS" w:hAnsi="Arial Unicode MS" w:cs="Arial Unicode MS"/>
        </w:rPr>
      </w:pPr>
      <w:bookmarkStart w:id="74" w:name="_Toc286506516"/>
      <w:bookmarkStart w:id="75" w:name="_Toc289425638"/>
      <w:r w:rsidRPr="0053021C">
        <w:rPr>
          <w:rFonts w:ascii="Arial Unicode MS" w:eastAsia="Arial Unicode MS" w:hAnsi="Arial Unicode MS" w:cs="Arial Unicode MS"/>
        </w:rPr>
        <w:t>Как и все запросы комментариев, этот документ — статический (запросы комментариев обновляются путем выпуска нового запроса комментариев). Были предприняты две указанные ниже серьезные попытки изменить документ, чтобы упростить его применение в текущем контексте.</w:t>
      </w:r>
      <w:bookmarkEnd w:id="74"/>
      <w:bookmarkEnd w:id="75"/>
    </w:p>
    <w:p w:rsidR="000365E6" w:rsidRPr="0053021C" w:rsidRDefault="000365E6" w:rsidP="003D67D5">
      <w:pPr>
        <w:pStyle w:val="ListParagraph"/>
        <w:spacing w:after="0" w:line="360" w:lineRule="auto"/>
        <w:ind w:left="360"/>
        <w:rPr>
          <w:rFonts w:ascii="Arial Unicode MS" w:eastAsia="Arial Unicode MS" w:hAnsi="Arial Unicode MS" w:cs="Arial Unicode MS"/>
        </w:rPr>
      </w:pPr>
    </w:p>
    <w:p w:rsidR="000365E6" w:rsidRPr="00451243" w:rsidRDefault="000365E6" w:rsidP="00D04AFC">
      <w:pPr>
        <w:pStyle w:val="ListParagraph"/>
        <w:numPr>
          <w:ilvl w:val="1"/>
          <w:numId w:val="8"/>
        </w:numPr>
        <w:spacing w:after="0" w:line="360" w:lineRule="auto"/>
        <w:rPr>
          <w:rFonts w:ascii="Arial Unicode MS" w:eastAsia="Arial Unicode MS" w:hAnsi="Arial Unicode MS" w:cs="Arial Unicode MS"/>
          <w:lang w:val="en-US"/>
        </w:rPr>
      </w:pPr>
      <w:bookmarkStart w:id="76" w:name="_Toc286506517"/>
      <w:bookmarkStart w:id="77" w:name="_Toc289425639"/>
      <w:r w:rsidRPr="00451243">
        <w:rPr>
          <w:rFonts w:ascii="Arial Unicode MS" w:eastAsia="Arial Unicode MS" w:hAnsi="Arial Unicode MS" w:cs="Arial Unicode MS"/>
          <w:lang w:val="en-US"/>
        </w:rPr>
        <w:t xml:space="preserve">Internet Coordination Policy 1 (ICP-1, </w:t>
      </w:r>
      <w:r w:rsidRPr="0053021C">
        <w:rPr>
          <w:rFonts w:ascii="Arial Unicode MS" w:eastAsia="Arial Unicode MS" w:hAnsi="Arial Unicode MS" w:cs="Arial Unicode MS"/>
        </w:rPr>
        <w:t>Политика</w:t>
      </w:r>
      <w:r w:rsidRPr="00451243">
        <w:rPr>
          <w:rFonts w:ascii="Arial Unicode MS" w:eastAsia="Arial Unicode MS" w:hAnsi="Arial Unicode MS" w:cs="Arial Unicode MS"/>
          <w:lang w:val="en-US"/>
        </w:rPr>
        <w:t xml:space="preserve"> </w:t>
      </w:r>
      <w:r w:rsidRPr="0053021C">
        <w:rPr>
          <w:rFonts w:ascii="Arial Unicode MS" w:eastAsia="Arial Unicode MS" w:hAnsi="Arial Unicode MS" w:cs="Arial Unicode MS"/>
        </w:rPr>
        <w:t>координации</w:t>
      </w:r>
      <w:r w:rsidRPr="00451243">
        <w:rPr>
          <w:rFonts w:ascii="Arial Unicode MS" w:eastAsia="Arial Unicode MS" w:hAnsi="Arial Unicode MS" w:cs="Arial Unicode MS"/>
          <w:lang w:val="en-US"/>
        </w:rPr>
        <w:t xml:space="preserve"> </w:t>
      </w:r>
      <w:r w:rsidRPr="0053021C">
        <w:rPr>
          <w:rFonts w:ascii="Arial Unicode MS" w:eastAsia="Arial Unicode MS" w:hAnsi="Arial Unicode MS" w:cs="Arial Unicode MS"/>
        </w:rPr>
        <w:t>Интернета</w:t>
      </w:r>
      <w:r w:rsidRPr="00451243">
        <w:rPr>
          <w:rFonts w:ascii="Arial Unicode MS" w:eastAsia="Arial Unicode MS" w:hAnsi="Arial Unicode MS" w:cs="Arial Unicode MS"/>
          <w:lang w:val="en-US"/>
        </w:rPr>
        <w:t> 1)</w:t>
      </w:r>
      <w:bookmarkEnd w:id="76"/>
      <w:bookmarkEnd w:id="77"/>
    </w:p>
    <w:p w:rsidR="000365E6" w:rsidRPr="0053021C" w:rsidRDefault="000365E6" w:rsidP="003D67D5">
      <w:pPr>
        <w:pStyle w:val="ListParagraph"/>
        <w:spacing w:after="0" w:line="360" w:lineRule="auto"/>
        <w:ind w:left="792"/>
        <w:rPr>
          <w:rFonts w:ascii="Arial Unicode MS" w:eastAsia="Arial Unicode MS" w:hAnsi="Arial Unicode MS" w:cs="Arial Unicode MS"/>
        </w:rPr>
      </w:pPr>
      <w:bookmarkStart w:id="78" w:name="_Toc286506518"/>
      <w:bookmarkStart w:id="79" w:name="_Toc289425640"/>
      <w:r w:rsidRPr="0053021C">
        <w:rPr>
          <w:rFonts w:ascii="Arial Unicode MS" w:eastAsia="Arial Unicode MS" w:hAnsi="Arial Unicode MS" w:cs="Arial Unicode MS"/>
        </w:rPr>
        <w:t>Этот документ от группы ICANN «Политика координации Интернета» был одним из трех подобных документов, созданных сотрудниками ICANN вскоре после ее создания. В этом документе была предпринята попытка обновить операционные сведения о структуре и функционировании системы доменных имен.</w:t>
      </w:r>
      <w:bookmarkEnd w:id="78"/>
      <w:bookmarkEnd w:id="79"/>
    </w:p>
    <w:p w:rsidR="000365E6" w:rsidRPr="0053021C" w:rsidRDefault="000365E6" w:rsidP="003D67D5">
      <w:pPr>
        <w:pStyle w:val="ListParagraph"/>
        <w:spacing w:after="0" w:line="360" w:lineRule="auto"/>
        <w:ind w:left="792"/>
        <w:rPr>
          <w:rFonts w:ascii="Arial Unicode MS" w:eastAsia="Arial Unicode MS" w:hAnsi="Arial Unicode MS" w:cs="Arial Unicode MS"/>
        </w:rPr>
      </w:pPr>
    </w:p>
    <w:p w:rsidR="000365E6" w:rsidRPr="0053021C" w:rsidRDefault="00F41B2D" w:rsidP="003D67D5">
      <w:pPr>
        <w:pStyle w:val="ListParagraph"/>
        <w:spacing w:after="0" w:line="360" w:lineRule="auto"/>
        <w:ind w:left="792"/>
        <w:rPr>
          <w:rFonts w:ascii="Arial Unicode MS" w:eastAsia="Arial Unicode MS" w:hAnsi="Arial Unicode MS" w:cs="Arial Unicode MS"/>
        </w:rPr>
      </w:pPr>
      <w:bookmarkStart w:id="80" w:name="_Toc286506519"/>
      <w:bookmarkStart w:id="81" w:name="_Toc289425641"/>
      <w:r w:rsidRPr="0053021C">
        <w:rPr>
          <w:rFonts w:ascii="Arial Unicode MS" w:eastAsia="Arial Unicode MS" w:hAnsi="Arial Unicode MS" w:cs="Arial Unicode MS"/>
        </w:rPr>
        <w:t>Документ ICP-1 стал источником серьезных трений между ICANN и сообществом национальных доменов верхнего уровня. При этом Организация поддержки национальных имен официально отвергла документ ICP-1 (итоговый отчет рабочей группы Организации поддержки национальных имен по вопросам делегирования и повторного делегирования), аргументировав это тем, что документ изменял политику, но на момент своего появления (1999 г.) не удовлетворял требованиям для таких действий.</w:t>
      </w:r>
      <w:bookmarkEnd w:id="80"/>
      <w:bookmarkEnd w:id="81"/>
      <w:r w:rsidRPr="0053021C">
        <w:rPr>
          <w:rFonts w:ascii="Arial Unicode MS" w:eastAsia="Arial Unicode MS" w:hAnsi="Arial Unicode MS" w:cs="Arial Unicode MS"/>
        </w:rPr>
        <w:t xml:space="preserve"> </w:t>
      </w:r>
    </w:p>
    <w:p w:rsidR="000365E6" w:rsidRPr="0053021C" w:rsidRDefault="000365E6" w:rsidP="003D67D5">
      <w:pPr>
        <w:pStyle w:val="ListParagraph"/>
        <w:spacing w:after="0" w:line="360" w:lineRule="auto"/>
        <w:ind w:left="360"/>
        <w:rPr>
          <w:rFonts w:ascii="Arial Unicode MS" w:eastAsia="Arial Unicode MS" w:hAnsi="Arial Unicode MS" w:cs="Arial Unicode MS"/>
        </w:rPr>
      </w:pPr>
    </w:p>
    <w:p w:rsidR="000365E6" w:rsidRPr="0053021C" w:rsidRDefault="000365E6" w:rsidP="00D04AFC">
      <w:pPr>
        <w:pStyle w:val="ListParagraph"/>
        <w:numPr>
          <w:ilvl w:val="1"/>
          <w:numId w:val="8"/>
        </w:numPr>
        <w:spacing w:after="0" w:line="360" w:lineRule="auto"/>
        <w:rPr>
          <w:rFonts w:ascii="Arial Unicode MS" w:eastAsia="Arial Unicode MS" w:hAnsi="Arial Unicode MS" w:cs="Arial Unicode MS"/>
        </w:rPr>
      </w:pPr>
      <w:bookmarkStart w:id="82" w:name="_Toc286506520"/>
      <w:bookmarkStart w:id="83" w:name="_Toc289425642"/>
      <w:r w:rsidRPr="0053021C">
        <w:rPr>
          <w:rFonts w:ascii="Arial Unicode MS" w:eastAsia="Arial Unicode MS" w:hAnsi="Arial Unicode MS" w:cs="Arial Unicode MS"/>
        </w:rPr>
        <w:t>Рекомендации рабочей группы по концепции интерпретации (FOIWG)</w:t>
      </w:r>
      <w:bookmarkEnd w:id="82"/>
      <w:bookmarkEnd w:id="83"/>
    </w:p>
    <w:p w:rsidR="000365E6" w:rsidRPr="0053021C" w:rsidRDefault="000365E6" w:rsidP="003D67D5">
      <w:pPr>
        <w:pStyle w:val="ListParagraph"/>
        <w:spacing w:after="0" w:line="360" w:lineRule="auto"/>
        <w:ind w:left="792"/>
        <w:rPr>
          <w:rFonts w:ascii="Arial Unicode MS" w:eastAsia="Arial Unicode MS" w:hAnsi="Arial Unicode MS" w:cs="Arial Unicode MS"/>
        </w:rPr>
      </w:pPr>
      <w:bookmarkStart w:id="84" w:name="_Toc286506521"/>
      <w:bookmarkStart w:id="85" w:name="_Toc289425643"/>
      <w:r w:rsidRPr="0053021C">
        <w:rPr>
          <w:rFonts w:ascii="Arial Unicode MS" w:eastAsia="Arial Unicode MS" w:hAnsi="Arial Unicode MS" w:cs="Arial Unicode MS"/>
        </w:rPr>
        <w:t>Созданная вслед за рабочей группой Организации поддержки национальных имен по вопросам делегирования и повторного делегирования (DRDWG), рабочая группа по основам интерпретации (FOIWG) представляла собой детище Организации поддержки национальных имен (ccNSO) и Правительственного консультативного комитета (GAC). Кроме того, были привлечены представители из ряда сообществ ICANN. Задачей группы была интерпретация документа RFC1591 в свете современного Интернета. В своем итоговом отчете группа изложила ряд рекомендаций, поясняющих применение документа RFC1591 в текущем контексте.</w:t>
      </w:r>
      <w:bookmarkEnd w:id="84"/>
      <w:bookmarkEnd w:id="85"/>
    </w:p>
    <w:p w:rsidR="000365E6" w:rsidRPr="0053021C" w:rsidRDefault="000365E6" w:rsidP="003D67D5">
      <w:pPr>
        <w:pStyle w:val="ListParagraph"/>
        <w:spacing w:after="0" w:line="360" w:lineRule="auto"/>
        <w:ind w:left="792"/>
        <w:rPr>
          <w:rFonts w:ascii="Arial Unicode MS" w:eastAsia="Arial Unicode MS" w:hAnsi="Arial Unicode MS" w:cs="Arial Unicode MS"/>
        </w:rPr>
      </w:pPr>
    </w:p>
    <w:p w:rsidR="000365E6" w:rsidRPr="0053021C" w:rsidRDefault="000365E6" w:rsidP="003D67D5">
      <w:pPr>
        <w:pStyle w:val="ListParagraph"/>
        <w:spacing w:after="0" w:line="360" w:lineRule="auto"/>
        <w:ind w:left="792"/>
        <w:rPr>
          <w:rFonts w:ascii="Arial Unicode MS" w:eastAsia="Arial Unicode MS" w:hAnsi="Arial Unicode MS" w:cs="Arial Unicode MS"/>
        </w:rPr>
      </w:pPr>
      <w:bookmarkStart w:id="86" w:name="_Toc286506522"/>
      <w:bookmarkStart w:id="87" w:name="_Toc289425644"/>
      <w:r w:rsidRPr="0053021C">
        <w:rPr>
          <w:rFonts w:ascii="Arial Unicode MS" w:eastAsia="Arial Unicode MS" w:hAnsi="Arial Unicode MS" w:cs="Arial Unicode MS"/>
        </w:rPr>
        <w:t>В феврале 2015 г. Организация поддержки национальных имен официально одобрила итоговый отчет рабочей группы по основам интерпретации и передала его в Правление ICANN.</w:t>
      </w:r>
      <w:bookmarkEnd w:id="86"/>
      <w:bookmarkEnd w:id="87"/>
      <w:r w:rsidRPr="0053021C">
        <w:rPr>
          <w:rFonts w:ascii="Arial Unicode MS" w:eastAsia="Arial Unicode MS" w:hAnsi="Arial Unicode MS" w:cs="Arial Unicode MS"/>
        </w:rPr>
        <w:t xml:space="preserve"> В настоящее время этот отчет ожидает проверки и принятия Правлением директоров ICANN.</w:t>
      </w:r>
    </w:p>
    <w:p w:rsidR="001B0316" w:rsidRPr="0053021C" w:rsidRDefault="001B0316" w:rsidP="003D67D5">
      <w:pPr>
        <w:pStyle w:val="ListParagraph"/>
        <w:spacing w:after="0" w:line="360" w:lineRule="auto"/>
        <w:ind w:left="792"/>
        <w:rPr>
          <w:rFonts w:ascii="Arial Unicode MS" w:eastAsia="Arial Unicode MS" w:hAnsi="Arial Unicode MS" w:cs="Arial Unicode MS"/>
        </w:rPr>
      </w:pPr>
    </w:p>
    <w:p w:rsidR="003E22A9" w:rsidRPr="0053021C" w:rsidRDefault="001B0316" w:rsidP="00D04AFC">
      <w:pPr>
        <w:pStyle w:val="ListParagraph"/>
        <w:numPr>
          <w:ilvl w:val="1"/>
          <w:numId w:val="8"/>
        </w:numPr>
        <w:spacing w:after="0" w:line="360" w:lineRule="auto"/>
        <w:rPr>
          <w:rFonts w:ascii="Arial Unicode MS" w:eastAsia="Arial Unicode MS" w:hAnsi="Arial Unicode MS" w:cs="Arial Unicode MS"/>
        </w:rPr>
      </w:pPr>
      <w:bookmarkStart w:id="88" w:name="_Toc289425645"/>
      <w:r w:rsidRPr="0053021C">
        <w:rPr>
          <w:rFonts w:ascii="Arial Unicode MS" w:eastAsia="Arial Unicode MS" w:hAnsi="Arial Unicode MS" w:cs="Arial Unicode MS"/>
        </w:rPr>
        <w:t>Принципы и руководящие указания Правительственного консультативного комитета (ПКК, GAC) в отношении делегирования и администрирования национальных доменов верхнего уровня, 2005 г.</w:t>
      </w:r>
      <w:bookmarkEnd w:id="88"/>
    </w:p>
    <w:p w:rsidR="001B0316" w:rsidRPr="0053021C" w:rsidRDefault="00DE2717" w:rsidP="00DE2717">
      <w:pPr>
        <w:pStyle w:val="CWGbody"/>
        <w:spacing w:before="0" w:beforeAutospacing="0" w:after="0" w:afterAutospacing="0" w:line="360" w:lineRule="auto"/>
        <w:ind w:left="792"/>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Этот документ, также называемый «Принципы ПКК 2005 г.», который ПКК считает официальным «уведомлением» Правлению ICANN и который поэтому должен соответствовать положениям устава на момент передачи</w:t>
      </w:r>
      <w:r w:rsidRPr="0053021C">
        <w:rPr>
          <w:rStyle w:val="FootnoteReference"/>
          <w:rFonts w:ascii="Arial Unicode MS" w:eastAsia="Arial Unicode MS" w:hAnsi="Arial Unicode MS" w:cs="Arial Unicode MS"/>
          <w:sz w:val="22"/>
        </w:rPr>
        <w:footnoteReference w:id="2"/>
      </w:r>
      <w:r w:rsidRPr="0053021C">
        <w:rPr>
          <w:rFonts w:ascii="Arial Unicode MS" w:eastAsia="Arial Unicode MS" w:hAnsi="Arial Unicode MS" w:cs="Arial Unicode MS"/>
          <w:sz w:val="22"/>
        </w:rPr>
        <w:t>. ПКК разработал этот совет неофициально. Первая версия этих принципов была опубликована в 2000 г. Затем они были переработаны и вышли в свет в 2005 г. в виде новой версии.</w:t>
      </w:r>
    </w:p>
    <w:p w:rsidR="003E22A9" w:rsidRPr="0053021C" w:rsidRDefault="003E22A9" w:rsidP="00DE2717">
      <w:pPr>
        <w:pStyle w:val="CWGbody"/>
        <w:spacing w:before="0" w:beforeAutospacing="0" w:after="0" w:afterAutospacing="0" w:line="360" w:lineRule="auto"/>
        <w:ind w:left="792"/>
        <w:rPr>
          <w:rFonts w:ascii="Arial Unicode MS" w:eastAsia="Arial Unicode MS" w:hAnsi="Arial Unicode MS" w:cs="Arial Unicode MS"/>
          <w:sz w:val="22"/>
          <w:szCs w:val="22"/>
        </w:rPr>
      </w:pPr>
    </w:p>
    <w:p w:rsidR="001B0316" w:rsidRPr="0053021C" w:rsidRDefault="001B0316" w:rsidP="003D67D5">
      <w:pPr>
        <w:pStyle w:val="CWGbody"/>
        <w:spacing w:before="0" w:beforeAutospacing="0" w:after="0" w:afterAutospacing="0" w:line="360" w:lineRule="auto"/>
        <w:ind w:left="792"/>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В разделе 1.2 этого документа подчеркнут один из ключевых принципов для государственных органов по отношению к руководству национальными доменами верхнего уровня, связанных с кодами стран или территорий:</w:t>
      </w:r>
    </w:p>
    <w:p w:rsidR="00957A36" w:rsidRPr="0053021C" w:rsidRDefault="00957A36" w:rsidP="003D67D5">
      <w:pPr>
        <w:pStyle w:val="CWGbody"/>
        <w:spacing w:before="0" w:beforeAutospacing="0" w:after="0" w:afterAutospacing="0" w:line="360" w:lineRule="auto"/>
        <w:ind w:left="792"/>
        <w:rPr>
          <w:rFonts w:ascii="Arial Unicode MS" w:eastAsia="Arial Unicode MS" w:hAnsi="Arial Unicode MS" w:cs="Arial Unicode MS"/>
          <w:sz w:val="22"/>
          <w:szCs w:val="22"/>
        </w:rPr>
      </w:pPr>
    </w:p>
    <w:p w:rsidR="001B0316" w:rsidRPr="0053021C" w:rsidRDefault="001B0316" w:rsidP="00556808">
      <w:pPr>
        <w:spacing w:after="0" w:line="360" w:lineRule="auto"/>
        <w:ind w:left="1152"/>
        <w:rPr>
          <w:rFonts w:ascii="Arial Unicode MS" w:eastAsia="Arial Unicode MS" w:hAnsi="Arial Unicode MS" w:cs="Arial Unicode MS"/>
          <w:i/>
        </w:rPr>
      </w:pPr>
      <w:r w:rsidRPr="0053021C">
        <w:rPr>
          <w:rFonts w:ascii="Arial Unicode MS" w:eastAsia="Arial Unicode MS" w:hAnsi="Arial Unicode MS" w:cs="Arial Unicode MS"/>
          <w:i/>
        </w:rPr>
        <w:t xml:space="preserve">1.2. Основной принцип — это принцип субсидиарности. Политику национального домена верхнего уровня следует задавать локально кроме случаев, когда можно доказать, что проблема имеет глобальный характер и необходимо решать ее на международном уровне. Природа большинства проблем, связанных с политиками национальных доменов верхнего уровня, имеет локальный характер. Соответственно, такие проблемы должны решать местные Интернет-сообщества в соответствии с национальными законодательствами. </w:t>
      </w:r>
    </w:p>
    <w:p w:rsidR="00957A36" w:rsidRPr="0053021C" w:rsidRDefault="00957A36" w:rsidP="00556808">
      <w:pPr>
        <w:spacing w:after="0" w:line="360" w:lineRule="auto"/>
        <w:ind w:left="1152"/>
        <w:rPr>
          <w:rFonts w:ascii="Arial Unicode MS" w:eastAsia="Arial Unicode MS" w:hAnsi="Arial Unicode MS" w:cs="Arial Unicode MS"/>
          <w:i/>
        </w:rPr>
      </w:pPr>
    </w:p>
    <w:p w:rsidR="001B0316" w:rsidRPr="0053021C" w:rsidRDefault="001B0316" w:rsidP="003D67D5">
      <w:pPr>
        <w:pStyle w:val="CWGbody"/>
        <w:spacing w:before="0" w:beforeAutospacing="0" w:after="0" w:afterAutospacing="0" w:line="360" w:lineRule="auto"/>
        <w:ind w:left="1152" w:hanging="360"/>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Кроме того, в разделе 7.1 этого документа затрагивается вопрос делегирования и повторного делегирования национальных доменов верхнего уровня:</w:t>
      </w:r>
    </w:p>
    <w:p w:rsidR="00957A36" w:rsidRPr="0053021C" w:rsidRDefault="00957A36" w:rsidP="003D67D5">
      <w:pPr>
        <w:pStyle w:val="CWGbody"/>
        <w:spacing w:before="0" w:beforeAutospacing="0" w:after="0" w:afterAutospacing="0" w:line="360" w:lineRule="auto"/>
        <w:ind w:left="792"/>
        <w:rPr>
          <w:rFonts w:ascii="Arial Unicode MS" w:eastAsia="Arial Unicode MS" w:hAnsi="Arial Unicode MS" w:cs="Arial Unicode MS"/>
          <w:i/>
          <w:sz w:val="22"/>
          <w:szCs w:val="22"/>
        </w:rPr>
      </w:pPr>
    </w:p>
    <w:p w:rsidR="001B0316" w:rsidRPr="0053021C" w:rsidRDefault="001B0316" w:rsidP="00556808">
      <w:pPr>
        <w:pStyle w:val="CWGbody"/>
        <w:spacing w:before="0" w:beforeAutospacing="0" w:after="0" w:afterAutospacing="0" w:line="360" w:lineRule="auto"/>
        <w:ind w:left="1152"/>
        <w:rPr>
          <w:rFonts w:ascii="Arial Unicode MS" w:eastAsia="Arial Unicode MS" w:hAnsi="Arial Unicode MS" w:cs="Arial Unicode MS"/>
          <w:i/>
          <w:sz w:val="22"/>
          <w:szCs w:val="22"/>
        </w:rPr>
      </w:pPr>
      <w:r w:rsidRPr="0053021C">
        <w:rPr>
          <w:rFonts w:ascii="Arial Unicode MS" w:eastAsia="Arial Unicode MS" w:hAnsi="Arial Unicode MS" w:cs="Arial Unicode MS"/>
          <w:i/>
          <w:sz w:val="22"/>
        </w:rPr>
        <w:t xml:space="preserve">7.1. Принцип </w:t>
      </w:r>
    </w:p>
    <w:p w:rsidR="001B0316" w:rsidRPr="0053021C" w:rsidRDefault="001B0316" w:rsidP="00556808">
      <w:pPr>
        <w:spacing w:after="0" w:line="360" w:lineRule="auto"/>
        <w:ind w:left="1152"/>
        <w:rPr>
          <w:rFonts w:ascii="Arial Unicode MS" w:eastAsia="Arial Unicode MS" w:hAnsi="Arial Unicode MS" w:cs="Arial Unicode MS"/>
          <w:i/>
        </w:rPr>
      </w:pPr>
      <w:r w:rsidRPr="0053021C">
        <w:rPr>
          <w:rFonts w:ascii="Arial Unicode MS" w:eastAsia="Arial Unicode MS" w:hAnsi="Arial Unicode MS" w:cs="Arial Unicode MS"/>
          <w:i/>
        </w:rPr>
        <w:t>Проблемы делегирования и повторного делегирования носят национальный характер. Их следует решать на национальном уровне в соответствии с местными законами. При этом необходимо учитывать точки зрения всех местных заинтересованных сторон и права существующего реестра национальных доменов верхнего уровня. По достижении окончательного формального решения ICANN следует действовать оперативно, чтобы инициировать процесс делегирования и повторного делегирования в соответствии с официальными инструкциями, в которых изложена основа для такого решения.</w:t>
      </w:r>
    </w:p>
    <w:p w:rsidR="00957A36" w:rsidRPr="0053021C" w:rsidRDefault="00957A36" w:rsidP="00556808">
      <w:pPr>
        <w:spacing w:after="0" w:line="360" w:lineRule="auto"/>
        <w:ind w:left="1152"/>
        <w:rPr>
          <w:rFonts w:ascii="Arial Unicode MS" w:eastAsia="Arial Unicode MS" w:hAnsi="Arial Unicode MS" w:cs="Arial Unicode MS"/>
          <w:i/>
        </w:rPr>
      </w:pPr>
    </w:p>
    <w:p w:rsidR="00BF5CB8" w:rsidRPr="0053021C" w:rsidRDefault="00BF5CB8" w:rsidP="003E22A9">
      <w:pPr>
        <w:pStyle w:val="ListParagraph"/>
        <w:numPr>
          <w:ilvl w:val="1"/>
          <w:numId w:val="8"/>
        </w:numPr>
        <w:spacing w:after="0" w:line="360" w:lineRule="auto"/>
        <w:rPr>
          <w:rFonts w:ascii="Arial Unicode MS" w:eastAsia="Arial Unicode MS" w:hAnsi="Arial Unicode MS" w:cs="Arial Unicode MS"/>
          <w:bCs/>
        </w:rPr>
      </w:pPr>
      <w:bookmarkStart w:id="89" w:name="_Toc289425646"/>
      <w:r w:rsidRPr="0053021C">
        <w:rPr>
          <w:rFonts w:ascii="Arial Unicode MS" w:eastAsia="Arial Unicode MS" w:hAnsi="Arial Unicode MS" w:cs="Arial Unicode MS"/>
        </w:rPr>
        <w:t>Местные законы, касающиеся национальных доменов верхнего уровня или национальных доменов верхнего уровня с интернационализированными доменными именами, которые связаны с определенными странами и территориями, должны разрабатываться правительствами этих стран и территорий.</w:t>
      </w:r>
      <w:bookmarkEnd w:id="89"/>
    </w:p>
    <w:p w:rsidR="00BF5CB8" w:rsidRPr="0053021C" w:rsidRDefault="00BF5CB8" w:rsidP="003D67D5">
      <w:pPr>
        <w:pStyle w:val="ListParagraph"/>
        <w:spacing w:after="0" w:line="360" w:lineRule="auto"/>
        <w:ind w:left="792"/>
        <w:rPr>
          <w:rFonts w:ascii="Arial Unicode MS" w:eastAsia="Arial Unicode MS" w:hAnsi="Arial Unicode MS" w:cs="Arial Unicode MS"/>
          <w:bCs/>
        </w:rPr>
      </w:pPr>
    </w:p>
    <w:p w:rsidR="000365E6" w:rsidRPr="0053021C" w:rsidRDefault="00514C82" w:rsidP="0053021C">
      <w:pPr>
        <w:pStyle w:val="Heading4"/>
        <w:numPr>
          <w:ilvl w:val="0"/>
          <w:numId w:val="66"/>
        </w:numPr>
        <w:spacing w:before="0" w:line="360" w:lineRule="auto"/>
        <w:ind w:left="1442" w:hanging="1442"/>
        <w:rPr>
          <w:rFonts w:ascii="Arial Unicode MS" w:eastAsia="Arial Unicode MS" w:hAnsi="Arial Unicode MS" w:cs="Arial Unicode MS"/>
          <w:i w:val="0"/>
          <w:color w:val="auto"/>
        </w:rPr>
      </w:pPr>
      <w:bookmarkStart w:id="90" w:name="_Toc286506523"/>
      <w:bookmarkStart w:id="91" w:name="_Toc289425647"/>
      <w:bookmarkStart w:id="92" w:name="_Toc289425919"/>
      <w:bookmarkStart w:id="93" w:name="_Toc289426228"/>
      <w:bookmarkStart w:id="94" w:name="_Toc289427531"/>
      <w:bookmarkStart w:id="95" w:name="_Toc290499450"/>
      <w:bookmarkStart w:id="96" w:name="_Toc290671414"/>
      <w:bookmarkStart w:id="97" w:name="_Toc290932097"/>
      <w:bookmarkStart w:id="98" w:name="_Toc290933642"/>
      <w:bookmarkStart w:id="99" w:name="_Toc291070220"/>
      <w:bookmarkStart w:id="100" w:name="_Toc291143801"/>
      <w:bookmarkStart w:id="101" w:name="_Toc291158726"/>
      <w:bookmarkStart w:id="102" w:name="_Toc291252379"/>
      <w:bookmarkStart w:id="103" w:name="_Toc291330814"/>
      <w:bookmarkStart w:id="104" w:name="_Toc291340532"/>
      <w:r w:rsidRPr="0053021C">
        <w:rPr>
          <w:rFonts w:ascii="Arial Unicode MS" w:eastAsia="Arial Unicode MS" w:hAnsi="Arial Unicode MS" w:cs="Arial Unicode MS"/>
          <w:i w:val="0"/>
          <w:color w:val="auto"/>
        </w:rPr>
        <w:t>Порядок разрешения споров, связанных с политикой</w:t>
      </w:r>
      <w:bookmarkEnd w:id="90"/>
      <w:r w:rsidRPr="0053021C">
        <w:rPr>
          <w:rFonts w:ascii="Arial Unicode MS" w:eastAsia="Arial Unicode MS" w:hAnsi="Arial Unicode MS" w:cs="Arial Unicode MS"/>
          <w:i w:val="0"/>
          <w:color w:val="auto"/>
        </w:rPr>
        <w:t xml:space="preserve"> (национальные домены верхнего уровня)</w:t>
      </w:r>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0365E6" w:rsidRPr="0053021C" w:rsidRDefault="00612BAE" w:rsidP="00514C82">
      <w:pPr>
        <w:spacing w:after="0" w:line="360" w:lineRule="auto"/>
        <w:rPr>
          <w:rFonts w:ascii="Arial Unicode MS" w:eastAsia="Arial Unicode MS" w:hAnsi="Arial Unicode MS" w:cs="Arial Unicode MS"/>
        </w:rPr>
      </w:pPr>
      <w:bookmarkStart w:id="105" w:name="_Toc286506524"/>
      <w:bookmarkStart w:id="106" w:name="_Toc289425648"/>
      <w:r w:rsidRPr="0053021C">
        <w:rPr>
          <w:rFonts w:ascii="Arial Unicode MS" w:eastAsia="Arial Unicode MS" w:hAnsi="Arial Unicode MS" w:cs="Arial Unicode MS"/>
        </w:rPr>
        <w:t>В разделе 3.4 документа RFC1591 описан механизм разрешения споров. Тем не менее, орган, упомянутый в документе, еще не создан.</w:t>
      </w:r>
      <w:bookmarkEnd w:id="105"/>
      <w:bookmarkEnd w:id="106"/>
      <w:r w:rsidRPr="0053021C">
        <w:rPr>
          <w:rFonts w:ascii="Arial Unicode MS" w:eastAsia="Arial Unicode MS" w:hAnsi="Arial Unicode MS" w:cs="Arial Unicode MS"/>
        </w:rPr>
        <w:t xml:space="preserve"> У большинства национальных доменов верхнего уровня</w:t>
      </w:r>
      <w:bookmarkStart w:id="107" w:name="_Toc286506525"/>
      <w:bookmarkStart w:id="108" w:name="_Toc289425649"/>
      <w:r w:rsidRPr="0053021C">
        <w:rPr>
          <w:rFonts w:ascii="Arial Unicode MS" w:eastAsia="Arial Unicode MS" w:hAnsi="Arial Unicode MS" w:cs="Arial Unicode MS"/>
        </w:rPr>
        <w:t xml:space="preserve"> нет контрактов, в которых указан механизм разрешения споров с ICANN.</w:t>
      </w:r>
      <w:bookmarkEnd w:id="107"/>
      <w:bookmarkEnd w:id="108"/>
    </w:p>
    <w:p w:rsidR="000365E6" w:rsidRPr="0053021C" w:rsidRDefault="000365E6" w:rsidP="003D67D5">
      <w:pPr>
        <w:pStyle w:val="ListParagraph"/>
        <w:spacing w:after="0" w:line="360" w:lineRule="auto"/>
        <w:ind w:left="360"/>
        <w:rPr>
          <w:rFonts w:ascii="Arial Unicode MS" w:eastAsia="Arial Unicode MS" w:hAnsi="Arial Unicode MS" w:cs="Arial Unicode MS"/>
        </w:rPr>
      </w:pPr>
    </w:p>
    <w:p w:rsidR="000365E6" w:rsidRPr="0053021C" w:rsidRDefault="000365E6" w:rsidP="00514C82">
      <w:pPr>
        <w:spacing w:after="0" w:line="360" w:lineRule="auto"/>
        <w:rPr>
          <w:rFonts w:ascii="Arial Unicode MS" w:eastAsia="Arial Unicode MS" w:hAnsi="Arial Unicode MS" w:cs="Arial Unicode MS"/>
        </w:rPr>
      </w:pPr>
      <w:bookmarkStart w:id="109" w:name="_Toc286506526"/>
      <w:bookmarkStart w:id="110" w:name="_Toc289425650"/>
      <w:r w:rsidRPr="0053021C">
        <w:rPr>
          <w:rFonts w:ascii="Arial Unicode MS" w:eastAsia="Arial Unicode MS" w:hAnsi="Arial Unicode MS" w:cs="Arial Unicode MS"/>
        </w:rPr>
        <w:t>Для тех национальных доменов верхнего уровня, у которых нет контрактов с ICANN, в которых указаны механизмы разрешения споров, ICANN подготовила пути передачи проблем в вышестоящие органы. Этими органами являются омбудсмен ICANN и устав ICANN, связанные с Независимым комитетом по контролю за действиями Правления ICANN (которые действуют только в отношении соответствующего действия Правления, то есть в этом случае — в отношении делегирования и повторного делегирования). Учитывая, что это необязывающие для Правления или ICANN механизмы, многие национальные домены верхнего уровня считают их полезность ограниченной.</w:t>
      </w:r>
      <w:bookmarkEnd w:id="109"/>
      <w:bookmarkEnd w:id="110"/>
    </w:p>
    <w:p w:rsidR="000365E6" w:rsidRPr="0053021C" w:rsidRDefault="000365E6" w:rsidP="003D67D5">
      <w:pPr>
        <w:pStyle w:val="ListParagraph"/>
        <w:spacing w:after="0" w:line="360" w:lineRule="auto"/>
        <w:ind w:left="360"/>
        <w:rPr>
          <w:rFonts w:ascii="Arial Unicode MS" w:eastAsia="Arial Unicode MS" w:hAnsi="Arial Unicode MS" w:cs="Arial Unicode MS"/>
        </w:rPr>
      </w:pPr>
    </w:p>
    <w:p w:rsidR="000365E6" w:rsidRPr="0053021C" w:rsidRDefault="000365E6" w:rsidP="00514C82">
      <w:pPr>
        <w:spacing w:after="0" w:line="360" w:lineRule="auto"/>
        <w:rPr>
          <w:rFonts w:ascii="Arial Unicode MS" w:eastAsia="Arial Unicode MS" w:hAnsi="Arial Unicode MS" w:cs="Arial Unicode MS"/>
        </w:rPr>
      </w:pPr>
      <w:bookmarkStart w:id="111" w:name="_Toc286506527"/>
      <w:bookmarkStart w:id="112" w:name="_Toc289425651"/>
      <w:r w:rsidRPr="0053021C">
        <w:rPr>
          <w:rFonts w:ascii="Arial Unicode MS" w:eastAsia="Arial Unicode MS" w:hAnsi="Arial Unicode MS" w:cs="Arial Unicode MS"/>
        </w:rPr>
        <w:t>Для ограниченного количества национальных доменов верхнего уровня, заключивших с ICANN официальные соглашения о спонсорстве или рамочные соглашения о подотчетности, существуют дополнительные источники подотчетности. В соглашениях этих типов имеются пункты, в которых описан порядок урегулирования разногласий между сторонами, подходящий для всех действий и видов деятельности, осуществляемых Оператором с национальными доменами верхнего уровня. В таких документах обычно упоминается Международная торговая палата (ICC).</w:t>
      </w:r>
      <w:bookmarkEnd w:id="111"/>
      <w:bookmarkEnd w:id="112"/>
    </w:p>
    <w:p w:rsidR="00BF5CB8" w:rsidRPr="0053021C" w:rsidRDefault="00BF5CB8" w:rsidP="003D67D5">
      <w:pPr>
        <w:pStyle w:val="ListParagraph"/>
        <w:spacing w:after="0" w:line="360" w:lineRule="auto"/>
        <w:ind w:left="360"/>
        <w:rPr>
          <w:rFonts w:ascii="Arial Unicode MS" w:eastAsia="Arial Unicode MS" w:hAnsi="Arial Unicode MS" w:cs="Arial Unicode MS"/>
        </w:rPr>
      </w:pPr>
    </w:p>
    <w:p w:rsidR="00556808" w:rsidRPr="0053021C" w:rsidRDefault="007B1246" w:rsidP="00514C82">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Кроме того, важно отметить, что национальные законы, касающиеся национальных доменов верхнего уровня или национальных доменов верхнего уровня с интернационализированными доменными именами, связанными с определенными странами или территориями, разрабатываются правительствами таких стран и территорий. При этом указанные выше споры, попадающие под действие таких законов, можно решать в судах надлежащей юрисдикции.</w:t>
      </w:r>
    </w:p>
    <w:p w:rsidR="003D67D5" w:rsidRPr="0053021C" w:rsidRDefault="003D67D5" w:rsidP="003D67D5">
      <w:pPr>
        <w:spacing w:after="0" w:line="360" w:lineRule="auto"/>
        <w:ind w:left="360"/>
        <w:rPr>
          <w:rFonts w:ascii="Arial Unicode MS" w:eastAsia="Arial Unicode MS" w:hAnsi="Arial Unicode MS" w:cs="Arial Unicode MS"/>
          <w:b/>
        </w:rPr>
      </w:pPr>
    </w:p>
    <w:p w:rsidR="00E443EF" w:rsidRPr="0053021C" w:rsidRDefault="00514C82" w:rsidP="0053021C">
      <w:pPr>
        <w:pStyle w:val="Heading4"/>
        <w:numPr>
          <w:ilvl w:val="0"/>
          <w:numId w:val="66"/>
        </w:numPr>
        <w:spacing w:before="0" w:line="360" w:lineRule="auto"/>
        <w:ind w:left="1418" w:hanging="1418"/>
        <w:rPr>
          <w:rFonts w:ascii="Arial Unicode MS" w:eastAsia="Arial Unicode MS" w:hAnsi="Arial Unicode MS" w:cs="Arial Unicode MS"/>
          <w:i w:val="0"/>
          <w:color w:val="auto"/>
        </w:rPr>
      </w:pPr>
      <w:bookmarkStart w:id="113" w:name="_Toc286506528"/>
      <w:bookmarkStart w:id="114" w:name="_Toc289425652"/>
      <w:bookmarkStart w:id="115" w:name="_Toc289425920"/>
      <w:bookmarkStart w:id="116" w:name="_Toc289426229"/>
      <w:bookmarkStart w:id="117" w:name="_Toc289427532"/>
      <w:bookmarkStart w:id="118" w:name="_Toc290499451"/>
      <w:bookmarkStart w:id="119" w:name="_Toc290671415"/>
      <w:bookmarkStart w:id="120" w:name="_Toc290932098"/>
      <w:bookmarkStart w:id="121" w:name="_Toc290933643"/>
      <w:r w:rsidRPr="0053021C">
        <w:rPr>
          <w:rFonts w:ascii="Arial Unicode MS" w:eastAsia="Arial Unicode MS" w:hAnsi="Arial Unicode MS" w:cs="Arial Unicode MS"/>
        </w:rPr>
        <w:tab/>
      </w:r>
      <w:bookmarkStart w:id="122" w:name="_Toc291070221"/>
      <w:bookmarkStart w:id="123" w:name="_Toc291143802"/>
      <w:bookmarkStart w:id="124" w:name="_Toc291158727"/>
      <w:bookmarkStart w:id="125" w:name="_Toc291252380"/>
      <w:bookmarkStart w:id="126" w:name="_Toc291330815"/>
      <w:bookmarkStart w:id="127" w:name="_Toc291340533"/>
      <w:r w:rsidRPr="0053021C">
        <w:rPr>
          <w:rFonts w:ascii="Arial Unicode MS" w:eastAsia="Arial Unicode MS" w:hAnsi="Arial Unicode MS" w:cs="Arial Unicode MS"/>
          <w:i w:val="0"/>
          <w:color w:val="auto"/>
        </w:rPr>
        <w:t xml:space="preserve">Ссылки на документы, регламентирующие процессы разработки политик и </w:t>
      </w:r>
      <w:r w:rsidR="0053021C">
        <w:rPr>
          <w:rFonts w:ascii="Arial Unicode MS" w:eastAsia="Arial Unicode MS" w:hAnsi="Arial Unicode MS" w:cs="Arial Unicode MS" w:hint="eastAsia"/>
          <w:i w:val="0"/>
          <w:color w:val="auto"/>
          <w:lang w:eastAsia="zh-CN"/>
        </w:rPr>
        <w:t xml:space="preserve"> </w:t>
      </w:r>
      <w:r w:rsidRPr="0053021C">
        <w:rPr>
          <w:rFonts w:ascii="Arial Unicode MS" w:eastAsia="Arial Unicode MS" w:hAnsi="Arial Unicode MS" w:cs="Arial Unicode MS"/>
          <w:i w:val="0"/>
          <w:color w:val="auto"/>
        </w:rPr>
        <w:t>урегулирования связанных с ними споров</w:t>
      </w:r>
      <w:bookmarkEnd w:id="113"/>
      <w:r w:rsidRPr="0053021C">
        <w:rPr>
          <w:rFonts w:ascii="Arial Unicode MS" w:eastAsia="Arial Unicode MS" w:hAnsi="Arial Unicode MS" w:cs="Arial Unicode MS"/>
          <w:i w:val="0"/>
          <w:color w:val="auto"/>
        </w:rPr>
        <w:t xml:space="preserve"> (национальные домены верхнего уровня)</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E443EF" w:rsidRPr="0053021C" w:rsidRDefault="00E443EF" w:rsidP="003E22A9">
      <w:pPr>
        <w:pStyle w:val="ListParagraph"/>
        <w:numPr>
          <w:ilvl w:val="0"/>
          <w:numId w:val="10"/>
        </w:numPr>
        <w:spacing w:after="0" w:line="360" w:lineRule="auto"/>
        <w:rPr>
          <w:rFonts w:ascii="Arial Unicode MS" w:eastAsia="Arial Unicode MS" w:hAnsi="Arial Unicode MS" w:cs="Arial Unicode MS"/>
        </w:rPr>
      </w:pPr>
      <w:bookmarkStart w:id="128" w:name="_Toc286506529"/>
      <w:bookmarkStart w:id="129" w:name="_Toc289425653"/>
      <w:r w:rsidRPr="0053021C">
        <w:rPr>
          <w:rFonts w:ascii="Arial Unicode MS" w:eastAsia="Arial Unicode MS" w:hAnsi="Arial Unicode MS" w:cs="Arial Unicode MS"/>
        </w:rPr>
        <w:t xml:space="preserve">Документ RFC1591: </w:t>
      </w:r>
      <w:hyperlink r:id="rId11">
        <w:r w:rsidRPr="0053021C">
          <w:rPr>
            <w:rStyle w:val="Hyperlink"/>
            <w:rFonts w:ascii="Arial Unicode MS" w:eastAsia="Arial Unicode MS" w:hAnsi="Arial Unicode MS" w:cs="Arial Unicode MS"/>
          </w:rPr>
          <w:t>https://www.ietf.org/rfc/rfc1591.txt</w:t>
        </w:r>
        <w:bookmarkEnd w:id="128"/>
        <w:bookmarkEnd w:id="129"/>
      </w:hyperlink>
      <w:r w:rsidRPr="0053021C">
        <w:rPr>
          <w:rFonts w:ascii="Arial Unicode MS" w:eastAsia="Arial Unicode MS" w:hAnsi="Arial Unicode MS" w:cs="Arial Unicode MS"/>
        </w:rPr>
        <w:t xml:space="preserve"> </w:t>
      </w:r>
    </w:p>
    <w:p w:rsidR="00E443EF" w:rsidRPr="0053021C" w:rsidRDefault="00E443EF" w:rsidP="003E22A9">
      <w:pPr>
        <w:pStyle w:val="ListParagraph"/>
        <w:numPr>
          <w:ilvl w:val="0"/>
          <w:numId w:val="10"/>
        </w:numPr>
        <w:spacing w:after="0" w:line="360" w:lineRule="auto"/>
        <w:rPr>
          <w:rFonts w:ascii="Arial Unicode MS" w:eastAsia="Arial Unicode MS" w:hAnsi="Arial Unicode MS" w:cs="Arial Unicode MS"/>
        </w:rPr>
      </w:pPr>
      <w:bookmarkStart w:id="130" w:name="_Toc286506530"/>
      <w:bookmarkStart w:id="131" w:name="_Toc289425654"/>
      <w:r w:rsidRPr="0053021C">
        <w:rPr>
          <w:rFonts w:ascii="Arial Unicode MS" w:eastAsia="Arial Unicode MS" w:hAnsi="Arial Unicode MS" w:cs="Arial Unicode MS"/>
        </w:rPr>
        <w:t xml:space="preserve">ICP 1 (Политика координации Интернета 1): </w:t>
      </w:r>
      <w:hyperlink r:id="rId12">
        <w:r w:rsidRPr="0053021C">
          <w:rPr>
            <w:rStyle w:val="Hyperlink"/>
            <w:rFonts w:ascii="Arial Unicode MS" w:eastAsia="Arial Unicode MS" w:hAnsi="Arial Unicode MS" w:cs="Arial Unicode MS"/>
          </w:rPr>
          <w:t>https://www.icann.org/icp/icp-1.htm</w:t>
        </w:r>
        <w:bookmarkEnd w:id="130"/>
        <w:bookmarkEnd w:id="131"/>
      </w:hyperlink>
      <w:r w:rsidRPr="0053021C">
        <w:rPr>
          <w:rFonts w:ascii="Arial Unicode MS" w:eastAsia="Arial Unicode MS" w:hAnsi="Arial Unicode MS" w:cs="Arial Unicode MS"/>
        </w:rPr>
        <w:t xml:space="preserve"> </w:t>
      </w:r>
    </w:p>
    <w:p w:rsidR="00E443EF" w:rsidRPr="0053021C" w:rsidRDefault="00E443EF" w:rsidP="003E22A9">
      <w:pPr>
        <w:pStyle w:val="ListParagraph"/>
        <w:numPr>
          <w:ilvl w:val="0"/>
          <w:numId w:val="10"/>
        </w:numPr>
        <w:spacing w:after="0" w:line="360" w:lineRule="auto"/>
        <w:rPr>
          <w:rFonts w:ascii="Arial Unicode MS" w:eastAsia="Arial Unicode MS" w:hAnsi="Arial Unicode MS" w:cs="Arial Unicode MS"/>
        </w:rPr>
      </w:pPr>
      <w:bookmarkStart w:id="132" w:name="_Toc286506531"/>
      <w:bookmarkStart w:id="133" w:name="_Toc289425655"/>
      <w:r w:rsidRPr="0053021C">
        <w:rPr>
          <w:rFonts w:ascii="Arial Unicode MS" w:eastAsia="Arial Unicode MS" w:hAnsi="Arial Unicode MS" w:cs="Arial Unicode MS"/>
        </w:rPr>
        <w:t xml:space="preserve">Итоговый отчет рабочей группы по основам интерпретации: </w:t>
      </w:r>
      <w:hyperlink r:id="rId13">
        <w:r w:rsidRPr="0053021C">
          <w:rPr>
            <w:rStyle w:val="Hyperlink"/>
            <w:rFonts w:ascii="Arial Unicode MS" w:eastAsia="Arial Unicode MS" w:hAnsi="Arial Unicode MS" w:cs="Arial Unicode MS"/>
          </w:rPr>
          <w:t>http://ccnso.icann.org/workinggroups/foi-final-resolutions-11feb15-en.pdf</w:t>
        </w:r>
        <w:bookmarkEnd w:id="132"/>
        <w:bookmarkEnd w:id="133"/>
      </w:hyperlink>
      <w:r w:rsidRPr="0053021C">
        <w:rPr>
          <w:rFonts w:ascii="Arial Unicode MS" w:eastAsia="Arial Unicode MS" w:hAnsi="Arial Unicode MS" w:cs="Arial Unicode MS"/>
        </w:rPr>
        <w:t xml:space="preserve"> </w:t>
      </w:r>
    </w:p>
    <w:p w:rsidR="00565065" w:rsidRPr="0053021C" w:rsidRDefault="00565065" w:rsidP="003E22A9">
      <w:pPr>
        <w:pStyle w:val="ListParagraph"/>
        <w:widowControl w:val="0"/>
        <w:numPr>
          <w:ilvl w:val="0"/>
          <w:numId w:val="10"/>
        </w:numPr>
        <w:autoSpaceDE w:val="0"/>
        <w:autoSpaceDN w:val="0"/>
        <w:adjustRightInd w:val="0"/>
        <w:spacing w:after="0" w:line="360" w:lineRule="auto"/>
        <w:rPr>
          <w:rFonts w:ascii="Arial Unicode MS" w:eastAsia="Arial Unicode MS" w:hAnsi="Arial Unicode MS" w:cs="Arial Unicode MS"/>
          <w:bCs/>
          <w:color w:val="0B0B0B"/>
        </w:rPr>
      </w:pPr>
      <w:bookmarkStart w:id="134" w:name="_Toc286506532"/>
      <w:bookmarkStart w:id="135" w:name="_Toc289425656"/>
      <w:r w:rsidRPr="0053021C">
        <w:rPr>
          <w:rFonts w:ascii="Arial Unicode MS" w:eastAsia="Arial Unicode MS" w:hAnsi="Arial Unicode MS" w:cs="Arial Unicode MS"/>
          <w:color w:val="0B0B0B"/>
        </w:rPr>
        <w:t xml:space="preserve">Независимая контрольная комиссия (IRP, НКК): </w:t>
      </w:r>
      <w:hyperlink r:id="rId14">
        <w:r w:rsidRPr="0053021C">
          <w:rPr>
            <w:rStyle w:val="Hyperlink"/>
            <w:rFonts w:ascii="Arial Unicode MS" w:eastAsia="Arial Unicode MS" w:hAnsi="Arial Unicode MS" w:cs="Arial Unicode MS"/>
          </w:rPr>
          <w:t>https://www.icann.org/resources/pages/irp-2012-02-25-en</w:t>
        </w:r>
        <w:bookmarkEnd w:id="134"/>
        <w:bookmarkEnd w:id="135"/>
      </w:hyperlink>
      <w:r w:rsidRPr="0053021C">
        <w:rPr>
          <w:rFonts w:ascii="Arial Unicode MS" w:eastAsia="Arial Unicode MS" w:hAnsi="Arial Unicode MS" w:cs="Arial Unicode MS"/>
          <w:color w:val="0B0B0B"/>
        </w:rPr>
        <w:t xml:space="preserve"> </w:t>
      </w:r>
    </w:p>
    <w:p w:rsidR="00565065" w:rsidRPr="0053021C" w:rsidRDefault="00565065" w:rsidP="003E22A9">
      <w:pPr>
        <w:pStyle w:val="ListParagraph"/>
        <w:numPr>
          <w:ilvl w:val="0"/>
          <w:numId w:val="10"/>
        </w:numPr>
        <w:spacing w:after="0" w:line="360" w:lineRule="auto"/>
        <w:rPr>
          <w:rStyle w:val="Hyperlink"/>
          <w:rFonts w:ascii="Arial Unicode MS" w:eastAsia="Arial Unicode MS" w:hAnsi="Arial Unicode MS" w:cs="Arial Unicode MS"/>
          <w:color w:val="auto"/>
          <w:u w:val="none"/>
        </w:rPr>
      </w:pPr>
      <w:bookmarkStart w:id="136" w:name="_Toc286506533"/>
      <w:bookmarkStart w:id="137" w:name="_Toc289425657"/>
      <w:r w:rsidRPr="0053021C">
        <w:rPr>
          <w:rFonts w:ascii="Arial Unicode MS" w:eastAsia="Arial Unicode MS" w:hAnsi="Arial Unicode MS" w:cs="Arial Unicode MS"/>
          <w:color w:val="0B0B0B"/>
        </w:rPr>
        <w:t xml:space="preserve">Омбудсмен ICANN: </w:t>
      </w:r>
      <w:hyperlink r:id="rId15" w:anchor="AnnexB">
        <w:r w:rsidRPr="0053021C">
          <w:rPr>
            <w:rStyle w:val="Hyperlink"/>
            <w:rFonts w:ascii="Arial Unicode MS" w:eastAsia="Arial Unicode MS" w:hAnsi="Arial Unicode MS" w:cs="Arial Unicode MS"/>
          </w:rPr>
          <w:t>https://www.icann.org/resources/pages/governance/bylaws-en#AnnexB</w:t>
        </w:r>
        <w:bookmarkEnd w:id="136"/>
        <w:bookmarkEnd w:id="137"/>
      </w:hyperlink>
    </w:p>
    <w:p w:rsidR="00BF5CB8" w:rsidRPr="0053021C" w:rsidRDefault="00BF5CB8" w:rsidP="003E22A9">
      <w:pPr>
        <w:pStyle w:val="ListParagraph"/>
        <w:numPr>
          <w:ilvl w:val="0"/>
          <w:numId w:val="10"/>
        </w:numPr>
        <w:spacing w:after="0" w:line="360" w:lineRule="auto"/>
        <w:rPr>
          <w:rStyle w:val="Hyperlink"/>
          <w:rFonts w:ascii="Arial Unicode MS" w:eastAsia="Arial Unicode MS" w:hAnsi="Arial Unicode MS" w:cs="Arial Unicode MS"/>
          <w:color w:val="auto"/>
          <w:u w:val="none"/>
        </w:rPr>
      </w:pPr>
      <w:bookmarkStart w:id="138" w:name="_Toc286506537"/>
      <w:bookmarkStart w:id="139" w:name="_Toc289425658"/>
      <w:r w:rsidRPr="0053021C">
        <w:rPr>
          <w:rFonts w:ascii="Arial Unicode MS" w:eastAsia="Arial Unicode MS" w:hAnsi="Arial Unicode MS" w:cs="Arial Unicode MS"/>
        </w:rPr>
        <w:t xml:space="preserve">Принципы Правительственного консультативного комитета (ПКК, GAC), 2005 г.: </w:t>
      </w:r>
      <w:hyperlink r:id="rId16">
        <w:r w:rsidRPr="0053021C">
          <w:rPr>
            <w:rStyle w:val="Hyperlink"/>
            <w:rFonts w:ascii="Arial Unicode MS" w:eastAsia="Arial Unicode MS" w:hAnsi="Arial Unicode MS" w:cs="Arial Unicode MS"/>
          </w:rPr>
          <w:t>https://gacweb.icann.org/download/attachments/28278844/ccTLD_Principles_0.pdf?version=1&amp;modificationDate=1312385141000&amp;api=v2</w:t>
        </w:r>
        <w:bookmarkEnd w:id="138"/>
        <w:bookmarkEnd w:id="139"/>
      </w:hyperlink>
    </w:p>
    <w:p w:rsidR="003D67D5" w:rsidRPr="0053021C" w:rsidRDefault="003D67D5" w:rsidP="003D67D5">
      <w:pPr>
        <w:spacing w:after="0" w:line="360" w:lineRule="auto"/>
        <w:ind w:left="360"/>
        <w:rPr>
          <w:rFonts w:ascii="Arial Unicode MS" w:eastAsia="Arial Unicode MS" w:hAnsi="Arial Unicode MS" w:cs="Arial Unicode MS"/>
        </w:rPr>
      </w:pPr>
    </w:p>
    <w:p w:rsidR="00BF5CB8" w:rsidRPr="0053021C" w:rsidRDefault="00514C82" w:rsidP="003E22A9">
      <w:pPr>
        <w:pStyle w:val="Heading4"/>
        <w:numPr>
          <w:ilvl w:val="0"/>
          <w:numId w:val="67"/>
        </w:numPr>
        <w:spacing w:before="0" w:line="360" w:lineRule="auto"/>
        <w:rPr>
          <w:rFonts w:ascii="Arial Unicode MS" w:eastAsia="Arial Unicode MS" w:hAnsi="Arial Unicode MS" w:cs="Arial Unicode MS"/>
          <w:b w:val="0"/>
          <w:bCs w:val="0"/>
          <w:i w:val="0"/>
        </w:rPr>
      </w:pPr>
      <w:bookmarkStart w:id="140" w:name="_Toc289425668"/>
      <w:bookmarkStart w:id="141" w:name="_Toc289425925"/>
      <w:bookmarkStart w:id="142" w:name="_Toc289426234"/>
      <w:bookmarkStart w:id="143" w:name="_Toc289427537"/>
      <w:bookmarkStart w:id="144" w:name="_Toc290499456"/>
      <w:bookmarkStart w:id="145" w:name="_Toc290671420"/>
      <w:bookmarkStart w:id="146" w:name="_Toc290932099"/>
      <w:bookmarkStart w:id="147" w:name="_Toc290933644"/>
      <w:r w:rsidRPr="0053021C">
        <w:rPr>
          <w:rFonts w:ascii="Arial Unicode MS" w:eastAsia="Arial Unicode MS" w:hAnsi="Arial Unicode MS" w:cs="Arial Unicode MS"/>
        </w:rPr>
        <w:tab/>
      </w:r>
      <w:bookmarkStart w:id="148" w:name="_Toc291070222"/>
      <w:bookmarkStart w:id="149" w:name="_Toc291143803"/>
      <w:bookmarkStart w:id="150" w:name="_Toc291158728"/>
      <w:bookmarkStart w:id="151" w:name="_Toc291252381"/>
      <w:bookmarkStart w:id="152" w:name="_Toc291330816"/>
      <w:bookmarkStart w:id="153" w:name="_Toc291340534"/>
      <w:r w:rsidRPr="0053021C">
        <w:rPr>
          <w:rFonts w:ascii="Arial Unicode MS" w:eastAsia="Arial Unicode MS" w:hAnsi="Arial Unicode MS" w:cs="Arial Unicode MS"/>
          <w:i w:val="0"/>
          <w:color w:val="auto"/>
        </w:rPr>
        <w:t>Затронутая услуга IANA (родовые домены верхнего уровня)</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rsidR="00743FFA" w:rsidRPr="0053021C" w:rsidRDefault="00B10567" w:rsidP="00514C82">
      <w:pPr>
        <w:pStyle w:val="CWGbody"/>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Делегирование и повторное делегирование родовых доменов верхнего уровня.</w:t>
      </w:r>
    </w:p>
    <w:p w:rsidR="00C829C2" w:rsidRPr="0053021C" w:rsidRDefault="00C829C2" w:rsidP="003D67D5">
      <w:pPr>
        <w:pStyle w:val="CWGbody"/>
        <w:spacing w:before="0" w:beforeAutospacing="0" w:after="0" w:afterAutospacing="0" w:line="360" w:lineRule="auto"/>
        <w:ind w:left="360"/>
        <w:rPr>
          <w:rFonts w:ascii="Arial Unicode MS" w:eastAsia="Arial Unicode MS" w:hAnsi="Arial Unicode MS" w:cs="Arial Unicode MS"/>
          <w:sz w:val="22"/>
          <w:szCs w:val="22"/>
        </w:rPr>
      </w:pPr>
    </w:p>
    <w:p w:rsidR="00743FFA" w:rsidRPr="0053021C" w:rsidRDefault="00514C82" w:rsidP="0053021C">
      <w:pPr>
        <w:pStyle w:val="Heading4"/>
        <w:numPr>
          <w:ilvl w:val="0"/>
          <w:numId w:val="67"/>
        </w:numPr>
        <w:spacing w:before="0" w:line="360" w:lineRule="auto"/>
        <w:ind w:left="1428" w:hanging="1428"/>
        <w:rPr>
          <w:rFonts w:ascii="Arial Unicode MS" w:eastAsia="Arial Unicode MS" w:hAnsi="Arial Unicode MS" w:cs="Arial Unicode MS"/>
          <w:i w:val="0"/>
          <w:color w:val="auto"/>
        </w:rPr>
      </w:pPr>
      <w:bookmarkStart w:id="154" w:name="_Toc289425669"/>
      <w:bookmarkStart w:id="155" w:name="_Toc289425926"/>
      <w:bookmarkStart w:id="156" w:name="_Toc289426235"/>
      <w:bookmarkStart w:id="157" w:name="_Toc289427538"/>
      <w:bookmarkStart w:id="158" w:name="_Toc290499457"/>
      <w:bookmarkStart w:id="159" w:name="_Toc290671421"/>
      <w:bookmarkStart w:id="160" w:name="_Toc290932100"/>
      <w:bookmarkStart w:id="161" w:name="_Toc290933645"/>
      <w:r w:rsidRPr="0053021C">
        <w:rPr>
          <w:rFonts w:ascii="Arial Unicode MS" w:eastAsia="Arial Unicode MS" w:hAnsi="Arial Unicode MS" w:cs="Arial Unicode MS"/>
        </w:rPr>
        <w:tab/>
      </w:r>
      <w:bookmarkStart w:id="162" w:name="_Toc291070223"/>
      <w:bookmarkStart w:id="163" w:name="_Toc291143804"/>
      <w:bookmarkStart w:id="164" w:name="_Toc291158729"/>
      <w:bookmarkStart w:id="165" w:name="_Toc291252382"/>
      <w:bookmarkStart w:id="166" w:name="_Toc291330817"/>
      <w:bookmarkStart w:id="167" w:name="_Toc291340535"/>
      <w:r w:rsidRPr="0053021C">
        <w:rPr>
          <w:rFonts w:ascii="Arial Unicode MS" w:eastAsia="Arial Unicode MS" w:hAnsi="Arial Unicode MS" w:cs="Arial Unicode MS"/>
          <w:i w:val="0"/>
          <w:color w:val="auto"/>
        </w:rPr>
        <w:t xml:space="preserve">Порядок разработки и внедрения политики, а также описание лиц, </w:t>
      </w:r>
      <w:r w:rsidR="0053021C">
        <w:rPr>
          <w:rFonts w:ascii="Arial Unicode MS" w:eastAsia="Arial Unicode MS" w:hAnsi="Arial Unicode MS" w:cs="Arial Unicode MS" w:hint="eastAsia"/>
          <w:i w:val="0"/>
          <w:color w:val="auto"/>
          <w:lang w:eastAsia="zh-CN"/>
        </w:rPr>
        <w:t xml:space="preserve"> </w:t>
      </w:r>
      <w:r w:rsidRPr="0053021C">
        <w:rPr>
          <w:rFonts w:ascii="Arial Unicode MS" w:eastAsia="Arial Unicode MS" w:hAnsi="Arial Unicode MS" w:cs="Arial Unicode MS"/>
          <w:i w:val="0"/>
          <w:color w:val="auto"/>
        </w:rPr>
        <w:t>осуществляющих эти функции (родовые домены верхнего уровня)</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rsidR="00743FFA" w:rsidRPr="0053021C" w:rsidRDefault="00743FFA" w:rsidP="003E22A9">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Это сложный и хорошо описанный процесс, на фоне которого данный документ выглядит незначительным, поэтому он не будет включен. Дополнительные сведения см. по следующей ссылке: </w:t>
      </w:r>
      <w:hyperlink r:id="rId17" w:anchor="AnnexA">
        <w:r w:rsidRPr="0053021C">
          <w:rPr>
            <w:rStyle w:val="Hyperlink"/>
            <w:rFonts w:ascii="Arial Unicode MS" w:eastAsia="Arial Unicode MS" w:hAnsi="Arial Unicode MS" w:cs="Arial Unicode MS"/>
          </w:rPr>
          <w:t>https://www.icann.org/resources/pages/governance/bylaws-en#AnnexA</w:t>
        </w:r>
      </w:hyperlink>
      <w:r w:rsidRPr="0053021C">
        <w:rPr>
          <w:rFonts w:ascii="Arial Unicode MS" w:eastAsia="Arial Unicode MS" w:hAnsi="Arial Unicode MS" w:cs="Arial Unicode MS"/>
        </w:rPr>
        <w:t xml:space="preserve"> </w:t>
      </w:r>
    </w:p>
    <w:p w:rsidR="00C829C2" w:rsidRPr="0053021C" w:rsidRDefault="00C829C2" w:rsidP="003D67D5">
      <w:pPr>
        <w:pStyle w:val="CWGbody"/>
        <w:spacing w:before="0" w:beforeAutospacing="0" w:after="0" w:afterAutospacing="0" w:line="360" w:lineRule="auto"/>
        <w:ind w:left="360"/>
        <w:rPr>
          <w:rFonts w:ascii="Arial Unicode MS" w:eastAsia="Arial Unicode MS" w:hAnsi="Arial Unicode MS" w:cs="Arial Unicode MS"/>
          <w:b/>
          <w:sz w:val="22"/>
          <w:szCs w:val="22"/>
        </w:rPr>
      </w:pPr>
    </w:p>
    <w:p w:rsidR="00743FFA" w:rsidRPr="0053021C" w:rsidRDefault="00514C82" w:rsidP="0053021C">
      <w:pPr>
        <w:pStyle w:val="Heading4"/>
        <w:numPr>
          <w:ilvl w:val="0"/>
          <w:numId w:val="67"/>
        </w:numPr>
        <w:spacing w:before="0" w:line="360" w:lineRule="auto"/>
        <w:ind w:left="1456" w:hanging="1456"/>
        <w:rPr>
          <w:rFonts w:ascii="Arial Unicode MS" w:eastAsia="Arial Unicode MS" w:hAnsi="Arial Unicode MS" w:cs="Arial Unicode MS"/>
          <w:i w:val="0"/>
          <w:color w:val="auto"/>
        </w:rPr>
      </w:pPr>
      <w:bookmarkStart w:id="168" w:name="_Toc289425670"/>
      <w:bookmarkStart w:id="169" w:name="_Toc289425927"/>
      <w:bookmarkStart w:id="170" w:name="_Toc289426236"/>
      <w:bookmarkStart w:id="171" w:name="_Toc289427539"/>
      <w:bookmarkStart w:id="172" w:name="_Toc290499458"/>
      <w:bookmarkStart w:id="173" w:name="_Toc290671422"/>
      <w:bookmarkStart w:id="174" w:name="_Toc290932101"/>
      <w:bookmarkStart w:id="175" w:name="_Toc290933646"/>
      <w:bookmarkStart w:id="176" w:name="_Toc291070224"/>
      <w:bookmarkStart w:id="177" w:name="_Toc291143805"/>
      <w:bookmarkStart w:id="178" w:name="_Toc291158730"/>
      <w:bookmarkStart w:id="179" w:name="_Toc291252383"/>
      <w:bookmarkStart w:id="180" w:name="_Toc291330818"/>
      <w:bookmarkStart w:id="181" w:name="_Toc291340536"/>
      <w:r w:rsidRPr="0053021C">
        <w:rPr>
          <w:rFonts w:ascii="Arial Unicode MS" w:eastAsia="Arial Unicode MS" w:hAnsi="Arial Unicode MS" w:cs="Arial Unicode MS"/>
          <w:i w:val="0"/>
          <w:color w:val="auto"/>
        </w:rPr>
        <w:t>Порядок разрешения споров, связанных с политикой (родовые домены верхнего уровня)</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743FFA" w:rsidRPr="0053021C" w:rsidRDefault="00743FFA" w:rsidP="00514C82">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Это сложный и хорошо описанный процесс, на фоне которого данный документ выглядит незначительным, поэтому он не будет включен. Дополнительные сведения см. по следующей ссылке: </w:t>
      </w:r>
      <w:hyperlink r:id="rId18">
        <w:r w:rsidRPr="0053021C">
          <w:rPr>
            <w:rStyle w:val="Hyperlink"/>
            <w:rFonts w:ascii="Arial Unicode MS" w:eastAsia="Arial Unicode MS" w:hAnsi="Arial Unicode MS" w:cs="Arial Unicode MS"/>
          </w:rPr>
          <w:t>http://newgtlds.icann.org/EN/APPLICANTS/AGB</w:t>
        </w:r>
      </w:hyperlink>
      <w:r w:rsidRPr="0053021C">
        <w:rPr>
          <w:rFonts w:ascii="Arial Unicode MS" w:eastAsia="Arial Unicode MS" w:hAnsi="Arial Unicode MS" w:cs="Arial Unicode MS"/>
        </w:rPr>
        <w:t xml:space="preserve"> </w:t>
      </w:r>
    </w:p>
    <w:p w:rsidR="00C829C2" w:rsidRPr="0053021C" w:rsidRDefault="00C829C2" w:rsidP="003D67D5">
      <w:pPr>
        <w:spacing w:after="0" w:line="360" w:lineRule="auto"/>
        <w:ind w:left="360"/>
        <w:rPr>
          <w:rFonts w:ascii="Arial Unicode MS" w:eastAsia="Arial Unicode MS" w:hAnsi="Arial Unicode MS" w:cs="Arial Unicode MS"/>
          <w:b/>
        </w:rPr>
      </w:pPr>
    </w:p>
    <w:p w:rsidR="00C829C2" w:rsidRPr="0053021C" w:rsidRDefault="0042582A" w:rsidP="0053021C">
      <w:pPr>
        <w:pStyle w:val="Heading4"/>
        <w:numPr>
          <w:ilvl w:val="0"/>
          <w:numId w:val="67"/>
        </w:numPr>
        <w:spacing w:before="0" w:line="360" w:lineRule="auto"/>
        <w:ind w:left="1456" w:hanging="1456"/>
        <w:rPr>
          <w:rFonts w:ascii="Arial Unicode MS" w:eastAsia="Arial Unicode MS" w:hAnsi="Arial Unicode MS" w:cs="Arial Unicode MS"/>
          <w:i w:val="0"/>
          <w:color w:val="auto"/>
        </w:rPr>
      </w:pPr>
      <w:bookmarkStart w:id="182" w:name="_Toc289425671"/>
      <w:bookmarkStart w:id="183" w:name="_Toc289425928"/>
      <w:bookmarkStart w:id="184" w:name="_Toc289426237"/>
      <w:bookmarkStart w:id="185" w:name="_Toc289427540"/>
      <w:bookmarkStart w:id="186" w:name="_Toc290499459"/>
      <w:bookmarkStart w:id="187" w:name="_Toc290671423"/>
      <w:bookmarkStart w:id="188" w:name="_Toc290932102"/>
      <w:bookmarkStart w:id="189" w:name="_Toc290933647"/>
      <w:bookmarkStart w:id="190" w:name="_Toc291070225"/>
      <w:bookmarkStart w:id="191" w:name="_Toc291143806"/>
      <w:bookmarkStart w:id="192" w:name="_Toc291158731"/>
      <w:bookmarkStart w:id="193" w:name="_Toc291252384"/>
      <w:bookmarkStart w:id="194" w:name="_Toc291330819"/>
      <w:bookmarkStart w:id="195" w:name="_Toc291340537"/>
      <w:r w:rsidRPr="0053021C">
        <w:rPr>
          <w:rFonts w:ascii="Arial Unicode MS" w:eastAsia="Arial Unicode MS" w:hAnsi="Arial Unicode MS" w:cs="Arial Unicode MS"/>
          <w:i w:val="0"/>
          <w:color w:val="auto"/>
        </w:rPr>
        <w:t>Ссылки на документы, регламентирующие процессы разработки политик и урегулирования связанных с ними споров(родовые домены верхнего уровня)</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rsidR="00EA2FFD" w:rsidRPr="0053021C" w:rsidRDefault="001B4F7A" w:rsidP="003E22A9">
      <w:pPr>
        <w:pStyle w:val="ListParagraph"/>
        <w:numPr>
          <w:ilvl w:val="0"/>
          <w:numId w:val="8"/>
        </w:numPr>
        <w:spacing w:after="0" w:line="360" w:lineRule="auto"/>
        <w:rPr>
          <w:rStyle w:val="Hyperlink"/>
          <w:rFonts w:ascii="Arial Unicode MS" w:eastAsia="Arial Unicode MS" w:hAnsi="Arial Unicode MS" w:cs="Arial Unicode MS"/>
          <w:b/>
          <w:color w:val="auto"/>
          <w:u w:val="none"/>
        </w:rPr>
      </w:pPr>
      <w:bookmarkStart w:id="196" w:name="_Toc286506541"/>
      <w:bookmarkStart w:id="197" w:name="_Toc289425672"/>
      <w:r w:rsidRPr="0053021C">
        <w:rPr>
          <w:rFonts w:ascii="Arial Unicode MS" w:eastAsia="Arial Unicode MS" w:hAnsi="Arial Unicode MS" w:cs="Arial Unicode MS"/>
        </w:rPr>
        <w:t xml:space="preserve">Процесс разработки политики для организации поддержки родовых имен: </w:t>
      </w:r>
      <w:hyperlink r:id="rId19" w:anchor="AnnexA">
        <w:r w:rsidRPr="0053021C">
          <w:rPr>
            <w:rStyle w:val="Hyperlink"/>
            <w:rFonts w:ascii="Arial Unicode MS" w:eastAsia="Arial Unicode MS" w:hAnsi="Arial Unicode MS" w:cs="Arial Unicode MS"/>
          </w:rPr>
          <w:t>https://www.icann.org/resources/pages/governance/bylaws-en#AnnexA</w:t>
        </w:r>
        <w:bookmarkEnd w:id="196"/>
        <w:bookmarkEnd w:id="197"/>
      </w:hyperlink>
      <w:bookmarkStart w:id="198" w:name="_Toc286506542"/>
    </w:p>
    <w:p w:rsidR="00D31A12" w:rsidRPr="0053021C" w:rsidRDefault="00743FFA" w:rsidP="003E22A9">
      <w:pPr>
        <w:pStyle w:val="ListParagraph"/>
        <w:numPr>
          <w:ilvl w:val="0"/>
          <w:numId w:val="8"/>
        </w:numPr>
        <w:spacing w:after="0" w:line="360" w:lineRule="auto"/>
        <w:rPr>
          <w:rFonts w:ascii="Arial Unicode MS" w:eastAsia="Arial Unicode MS" w:hAnsi="Arial Unicode MS" w:cs="Arial Unicode MS"/>
          <w:b/>
          <w:bCs/>
          <w:color w:val="0B0B0B"/>
        </w:rPr>
      </w:pPr>
      <w:bookmarkStart w:id="199" w:name="_Toc289425673"/>
      <w:r w:rsidRPr="0053021C">
        <w:rPr>
          <w:rFonts w:ascii="Arial Unicode MS" w:eastAsia="Arial Unicode MS" w:hAnsi="Arial Unicode MS" w:cs="Arial Unicode MS"/>
        </w:rPr>
        <w:t xml:space="preserve">Руководство кандидата программы ввода нового родового домена верхнего уровня: </w:t>
      </w:r>
      <w:hyperlink r:id="rId20">
        <w:r w:rsidRPr="0053021C">
          <w:rPr>
            <w:rStyle w:val="Hyperlink"/>
            <w:rFonts w:ascii="Arial Unicode MS" w:eastAsia="Arial Unicode MS" w:hAnsi="Arial Unicode MS" w:cs="Arial Unicode MS"/>
          </w:rPr>
          <w:t>http://newgtlds.icann.org/EN/APPLICANTS/AGB</w:t>
        </w:r>
        <w:bookmarkEnd w:id="198"/>
        <w:bookmarkEnd w:id="199"/>
      </w:hyperlink>
      <w:r w:rsidRPr="0053021C">
        <w:rPr>
          <w:rFonts w:ascii="Arial Unicode MS" w:eastAsia="Arial Unicode MS" w:hAnsi="Arial Unicode MS" w:cs="Arial Unicode MS"/>
        </w:rPr>
        <w:br w:type="page"/>
      </w:r>
    </w:p>
    <w:p w:rsidR="00EA2FFD" w:rsidRPr="0053021C" w:rsidRDefault="00EA2FFD" w:rsidP="00EA2FFD">
      <w:pPr>
        <w:pStyle w:val="ListParagraph"/>
        <w:widowControl w:val="0"/>
        <w:autoSpaceDE w:val="0"/>
        <w:autoSpaceDN w:val="0"/>
        <w:adjustRightInd w:val="0"/>
        <w:spacing w:after="0" w:line="360" w:lineRule="auto"/>
        <w:ind w:left="792"/>
        <w:rPr>
          <w:rFonts w:ascii="Arial Unicode MS" w:eastAsia="Arial Unicode MS" w:hAnsi="Arial Unicode MS" w:cs="Arial Unicode MS"/>
          <w:b/>
          <w:bCs/>
          <w:color w:val="0B0B0B"/>
        </w:rPr>
      </w:pPr>
    </w:p>
    <w:p w:rsidR="00316250" w:rsidRPr="0053021C" w:rsidRDefault="00201EF8" w:rsidP="003E22A9">
      <w:pPr>
        <w:pStyle w:val="Heading4"/>
        <w:numPr>
          <w:ilvl w:val="0"/>
          <w:numId w:val="23"/>
        </w:numPr>
        <w:spacing w:before="0" w:line="360" w:lineRule="auto"/>
        <w:rPr>
          <w:rFonts w:ascii="Arial Unicode MS" w:eastAsia="Arial Unicode MS" w:hAnsi="Arial Unicode MS" w:cs="Arial Unicode MS"/>
          <w:i w:val="0"/>
          <w:color w:val="auto"/>
        </w:rPr>
      </w:pPr>
      <w:bookmarkStart w:id="200" w:name="_Toc289425674"/>
      <w:r w:rsidRPr="0053021C">
        <w:rPr>
          <w:rFonts w:ascii="Arial Unicode MS" w:eastAsia="Arial Unicode MS" w:hAnsi="Arial Unicode MS" w:cs="Arial Unicode MS"/>
        </w:rPr>
        <w:tab/>
      </w:r>
      <w:bookmarkStart w:id="201" w:name="_Toc291340538"/>
      <w:r w:rsidRPr="0053021C">
        <w:rPr>
          <w:rFonts w:ascii="Arial Unicode MS" w:eastAsia="Arial Unicode MS" w:hAnsi="Arial Unicode MS" w:cs="Arial Unicode MS"/>
          <w:i w:val="0"/>
          <w:color w:val="auto"/>
        </w:rPr>
        <w:t>Надзор и подотчетность</w:t>
      </w:r>
      <w:bookmarkEnd w:id="200"/>
      <w:bookmarkEnd w:id="201"/>
    </w:p>
    <w:p w:rsidR="00316250" w:rsidRPr="0053021C" w:rsidRDefault="005C2C9F" w:rsidP="005B6FDC">
      <w:pPr>
        <w:widowControl w:val="0"/>
        <w:overflowPunct w:val="0"/>
        <w:autoSpaceDE w:val="0"/>
        <w:autoSpaceDN w:val="0"/>
        <w:adjustRightInd w:val="0"/>
        <w:spacing w:after="0" w:line="360" w:lineRule="auto"/>
        <w:ind w:right="40"/>
        <w:rPr>
          <w:rFonts w:ascii="Arial Unicode MS" w:eastAsia="Arial Unicode MS" w:hAnsi="Arial Unicode MS" w:cs="Arial Unicode MS"/>
        </w:rPr>
      </w:pPr>
      <w:r w:rsidRPr="0053021C">
        <w:rPr>
          <w:rFonts w:ascii="Arial Unicode MS" w:eastAsia="Arial Unicode MS" w:hAnsi="Arial Unicode MS" w:cs="Arial Unicode MS"/>
          <w:i/>
          <w:color w:val="0B0B0B"/>
        </w:rPr>
        <w:t>В этом разделе описываются все способы осуществления надзора за предоставлением услуг и осуществлением видов деятельности IANA, перечисленных в разделе I, а также все способы, которыми IANA в настоящее время выполняет требования подотчетности при предоставлении таких услуг. Для каждого механизма надзора и подотчетности укажите как можно больше перечисленных ниже сведений.</w:t>
      </w:r>
    </w:p>
    <w:p w:rsidR="00316250" w:rsidRPr="0053021C" w:rsidRDefault="00316250" w:rsidP="005B6FDC">
      <w:pPr>
        <w:widowControl w:val="0"/>
        <w:autoSpaceDE w:val="0"/>
        <w:autoSpaceDN w:val="0"/>
        <w:adjustRightInd w:val="0"/>
        <w:spacing w:after="0" w:line="360" w:lineRule="auto"/>
        <w:rPr>
          <w:rFonts w:ascii="Arial Unicode MS" w:eastAsia="Arial Unicode MS" w:hAnsi="Arial Unicode MS" w:cs="Arial Unicode MS"/>
        </w:rPr>
      </w:pPr>
    </w:p>
    <w:p w:rsidR="00316250" w:rsidRPr="0053021C"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Затрагиваемая услуга или вид деятельности IANA (указанные в разделе I). </w:t>
      </w:r>
    </w:p>
    <w:p w:rsidR="00316250" w:rsidRPr="0053021C"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right="62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Если затрагиваются источники политик, описанные в разделе II.A, укажите, какие именно источники затрагиваются, и поясните, каким образом. </w:t>
      </w:r>
    </w:p>
    <w:p w:rsidR="00316250" w:rsidRPr="0053021C"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right="66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Описание органа или органов, осуществляющих надзор или выполняющих функции подотчетности, включая порядок выбора и исключения отдельных лиц для участия в работе таких органов. </w:t>
      </w:r>
    </w:p>
    <w:p w:rsidR="00316250" w:rsidRPr="0053021C"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right="20" w:hanging="180"/>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Описание механизма (например, контракт, схема отчетности, схема аудита и т. д.). Сюда необходимо включить описание последствий несоблюдения оператором функций IANA стандартов, заданных таким механизмом, степень «прозрачности» выходных данных механизма и условия, при которых допускается его изменение. </w:t>
      </w:r>
    </w:p>
    <w:p w:rsidR="00316250" w:rsidRPr="0053021C" w:rsidRDefault="005C2C9F" w:rsidP="003E22A9">
      <w:pPr>
        <w:widowControl w:val="0"/>
        <w:numPr>
          <w:ilvl w:val="0"/>
          <w:numId w:val="3"/>
        </w:numPr>
        <w:tabs>
          <w:tab w:val="clear" w:pos="720"/>
          <w:tab w:val="num" w:pos="360"/>
        </w:tabs>
        <w:overflowPunct w:val="0"/>
        <w:autoSpaceDE w:val="0"/>
        <w:autoSpaceDN w:val="0"/>
        <w:adjustRightInd w:val="0"/>
        <w:spacing w:after="0" w:line="360" w:lineRule="auto"/>
        <w:ind w:left="36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Юрисдикция или юрисдикции, в которых используется механизм, и правовая основа механизма. </w:t>
      </w:r>
    </w:p>
    <w:p w:rsidR="00316250" w:rsidRPr="0053021C" w:rsidRDefault="00316250" w:rsidP="005B6FDC">
      <w:pPr>
        <w:widowControl w:val="0"/>
        <w:autoSpaceDE w:val="0"/>
        <w:autoSpaceDN w:val="0"/>
        <w:adjustRightInd w:val="0"/>
        <w:spacing w:after="0" w:line="360" w:lineRule="auto"/>
        <w:rPr>
          <w:rFonts w:ascii="Arial Unicode MS" w:eastAsia="Arial Unicode MS" w:hAnsi="Arial Unicode MS" w:cs="Arial Unicode MS"/>
        </w:rPr>
      </w:pPr>
    </w:p>
    <w:p w:rsidR="00316250" w:rsidRPr="0053021C" w:rsidRDefault="0042582A" w:rsidP="0053021C">
      <w:pPr>
        <w:pStyle w:val="Heading4"/>
        <w:numPr>
          <w:ilvl w:val="0"/>
          <w:numId w:val="68"/>
        </w:numPr>
        <w:spacing w:before="0" w:line="360" w:lineRule="auto"/>
        <w:ind w:left="1442" w:hanging="1442"/>
        <w:rPr>
          <w:rStyle w:val="Heading3Char"/>
          <w:rFonts w:ascii="Arial Unicode MS" w:eastAsia="Arial Unicode MS" w:hAnsi="Arial Unicode MS" w:cs="Arial Unicode MS"/>
          <w:b/>
          <w:i w:val="0"/>
          <w:color w:val="000000"/>
        </w:rPr>
      </w:pPr>
      <w:bookmarkStart w:id="202" w:name="_Toc289425675"/>
      <w:bookmarkStart w:id="203" w:name="_Toc289427542"/>
      <w:bookmarkStart w:id="204" w:name="_Toc290499461"/>
      <w:bookmarkStart w:id="205" w:name="_Toc290671425"/>
      <w:bookmarkStart w:id="206" w:name="_Toc290932104"/>
      <w:bookmarkStart w:id="207" w:name="_Toc290933649"/>
      <w:bookmarkStart w:id="208" w:name="_Toc291070227"/>
      <w:bookmarkStart w:id="209" w:name="_Toc291143808"/>
      <w:bookmarkStart w:id="210" w:name="_Toc291158733"/>
      <w:bookmarkStart w:id="211" w:name="_Toc291252386"/>
      <w:bookmarkStart w:id="212" w:name="_Toc291330821"/>
      <w:bookmarkStart w:id="213" w:name="_Toc291340539"/>
      <w:r w:rsidRPr="0053021C">
        <w:rPr>
          <w:rStyle w:val="Heading3Char"/>
          <w:rFonts w:ascii="Arial Unicode MS" w:eastAsia="Arial Unicode MS" w:hAnsi="Arial Unicode MS" w:cs="Arial Unicode MS"/>
          <w:b/>
          <w:i w:val="0"/>
          <w:color w:val="000000"/>
        </w:rPr>
        <w:t>Затрагиваемая услуга или вид деятельности IANA (контракт на осуществление функций IANA, заключенный NTIA)</w:t>
      </w:r>
      <w:bookmarkEnd w:id="202"/>
      <w:bookmarkEnd w:id="203"/>
      <w:bookmarkEnd w:id="204"/>
      <w:bookmarkEnd w:id="205"/>
      <w:bookmarkEnd w:id="206"/>
      <w:bookmarkEnd w:id="207"/>
      <w:bookmarkEnd w:id="208"/>
      <w:bookmarkEnd w:id="209"/>
      <w:bookmarkEnd w:id="210"/>
      <w:bookmarkEnd w:id="211"/>
      <w:bookmarkEnd w:id="212"/>
      <w:bookmarkEnd w:id="213"/>
    </w:p>
    <w:p w:rsidR="00C02BC6" w:rsidRPr="0053021C" w:rsidRDefault="00C02BC6" w:rsidP="0042582A">
      <w:pPr>
        <w:widowControl w:val="0"/>
        <w:autoSpaceDE w:val="0"/>
        <w:autoSpaceDN w:val="0"/>
        <w:adjustRightInd w:val="0"/>
        <w:spacing w:after="0" w:line="360" w:lineRule="auto"/>
        <w:rPr>
          <w:rFonts w:ascii="Arial Unicode MS" w:eastAsia="Arial Unicode MS" w:hAnsi="Arial Unicode MS" w:cs="Arial Unicode MS"/>
          <w:color w:val="0B0B0B"/>
        </w:rPr>
      </w:pPr>
      <w:r w:rsidRPr="0053021C">
        <w:rPr>
          <w:rFonts w:ascii="Arial Unicode MS" w:eastAsia="Arial Unicode MS" w:hAnsi="Arial Unicode MS" w:cs="Arial Unicode MS"/>
          <w:color w:val="0B0B0B"/>
        </w:rPr>
        <w:t xml:space="preserve">Для целей этого раздела под надзором и подотчетностью оператора функций IANA понимаются надзор независимых органов и подотчетность таким органам. В частности, надзор и подотчетность определяются указанным ниже образом. </w:t>
      </w:r>
    </w:p>
    <w:p w:rsidR="00C02BC6" w:rsidRPr="0053021C" w:rsidRDefault="00C02BC6" w:rsidP="005B6FDC">
      <w:pPr>
        <w:widowControl w:val="0"/>
        <w:autoSpaceDE w:val="0"/>
        <w:autoSpaceDN w:val="0"/>
        <w:adjustRightInd w:val="0"/>
        <w:spacing w:after="0" w:line="360" w:lineRule="auto"/>
        <w:rPr>
          <w:rFonts w:ascii="Arial Unicode MS" w:eastAsia="Arial Unicode MS" w:hAnsi="Arial Unicode MS" w:cs="Arial Unicode MS"/>
          <w:color w:val="0B0B0B"/>
        </w:rPr>
      </w:pPr>
    </w:p>
    <w:p w:rsidR="00FD2883" w:rsidRPr="0053021C" w:rsidRDefault="00C02BC6" w:rsidP="002B7FDF">
      <w:pPr>
        <w:pStyle w:val="ListParagraph"/>
        <w:widowControl w:val="0"/>
        <w:numPr>
          <w:ilvl w:val="0"/>
          <w:numId w:val="13"/>
        </w:numPr>
        <w:autoSpaceDE w:val="0"/>
        <w:autoSpaceDN w:val="0"/>
        <w:adjustRightInd w:val="0"/>
        <w:spacing w:after="0" w:line="360" w:lineRule="auto"/>
        <w:rPr>
          <w:rFonts w:ascii="Arial Unicode MS" w:eastAsia="Arial Unicode MS" w:hAnsi="Arial Unicode MS" w:cs="Arial Unicode MS"/>
          <w:color w:val="0B0B0B"/>
        </w:rPr>
      </w:pPr>
      <w:bookmarkStart w:id="214" w:name="_Toc286506553"/>
      <w:bookmarkStart w:id="215" w:name="_Toc289425676"/>
      <w:r w:rsidRPr="0053021C">
        <w:rPr>
          <w:rFonts w:ascii="Arial Unicode MS" w:eastAsia="Arial Unicode MS" w:hAnsi="Arial Unicode MS" w:cs="Arial Unicode MS"/>
          <w:color w:val="0B0B0B"/>
        </w:rPr>
        <w:t>Надзор (над оператором функций IANA, выполняющим действия, связанные с корневой зоной): надзор выполняется независимым от Оператора органом (как определено в контракте на осуществление функций IANA, заключенном NTIA), который имеет доступ ко всей информации, необходимой для отслеживания или утверждения действий, попадающих под надзор.</w:t>
      </w:r>
      <w:bookmarkEnd w:id="214"/>
      <w:bookmarkEnd w:id="215"/>
    </w:p>
    <w:p w:rsidR="00316250" w:rsidRPr="0053021C" w:rsidRDefault="00C02BC6" w:rsidP="002B7FDF">
      <w:pPr>
        <w:pStyle w:val="ListParagraph"/>
        <w:widowControl w:val="0"/>
        <w:numPr>
          <w:ilvl w:val="0"/>
          <w:numId w:val="13"/>
        </w:numPr>
        <w:autoSpaceDE w:val="0"/>
        <w:autoSpaceDN w:val="0"/>
        <w:adjustRightInd w:val="0"/>
        <w:spacing w:after="0" w:line="360" w:lineRule="auto"/>
        <w:rPr>
          <w:rFonts w:ascii="Arial Unicode MS" w:eastAsia="Arial Unicode MS" w:hAnsi="Arial Unicode MS" w:cs="Arial Unicode MS"/>
          <w:color w:val="0B0B0B"/>
        </w:rPr>
      </w:pPr>
      <w:bookmarkStart w:id="216" w:name="_Toc286506554"/>
      <w:bookmarkStart w:id="217" w:name="_Toc289425677"/>
      <w:r w:rsidRPr="0053021C">
        <w:rPr>
          <w:rFonts w:ascii="Arial Unicode MS" w:eastAsia="Arial Unicode MS" w:hAnsi="Arial Unicode MS" w:cs="Arial Unicode MS"/>
          <w:color w:val="0B0B0B"/>
        </w:rPr>
        <w:t>Подотчетность: подотчетность дает возможность независимому органу накладывать обязывающие последствия, чтобы гарантировать соответствие оператора функций IANA его официально задокументированным и принятым соглашениям, стандартам и ожиданиям.</w:t>
      </w:r>
      <w:bookmarkEnd w:id="216"/>
      <w:bookmarkEnd w:id="217"/>
    </w:p>
    <w:p w:rsidR="005B6FDC" w:rsidRPr="0053021C" w:rsidRDefault="005B6FDC" w:rsidP="005B6FDC">
      <w:pPr>
        <w:widowControl w:val="0"/>
        <w:autoSpaceDE w:val="0"/>
        <w:autoSpaceDN w:val="0"/>
        <w:adjustRightInd w:val="0"/>
        <w:spacing w:after="0" w:line="360" w:lineRule="auto"/>
        <w:ind w:left="360"/>
        <w:rPr>
          <w:rFonts w:ascii="Arial Unicode MS" w:eastAsia="Arial Unicode MS" w:hAnsi="Arial Unicode MS" w:cs="Arial Unicode MS"/>
        </w:rPr>
      </w:pPr>
    </w:p>
    <w:p w:rsidR="00FC7E3E" w:rsidRPr="0053021C" w:rsidRDefault="005B6FDC" w:rsidP="0042582A">
      <w:pPr>
        <w:widowControl w:val="0"/>
        <w:autoSpaceDE w:val="0"/>
        <w:autoSpaceDN w:val="0"/>
        <w:adjustRightInd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Затрагиваются все функции IANA, описанные в разделе I данного документа. В приложении B имеется обзор механизмов надзора, указанных в контракте на осуществление функций IANA, заключенном NTIA. </w:t>
      </w:r>
    </w:p>
    <w:p w:rsidR="006F089F" w:rsidRPr="0053021C" w:rsidRDefault="006F089F" w:rsidP="006F089F">
      <w:pPr>
        <w:widowControl w:val="0"/>
        <w:autoSpaceDE w:val="0"/>
        <w:autoSpaceDN w:val="0"/>
        <w:adjustRightInd w:val="0"/>
        <w:spacing w:after="0" w:line="360" w:lineRule="auto"/>
        <w:ind w:left="360"/>
        <w:rPr>
          <w:rFonts w:ascii="Arial Unicode MS" w:eastAsia="Arial Unicode MS" w:hAnsi="Arial Unicode MS" w:cs="Arial Unicode MS"/>
        </w:rPr>
      </w:pPr>
    </w:p>
    <w:p w:rsidR="006F089F" w:rsidRPr="0053021C" w:rsidRDefault="0042582A" w:rsidP="0053021C">
      <w:pPr>
        <w:pStyle w:val="Heading4"/>
        <w:numPr>
          <w:ilvl w:val="0"/>
          <w:numId w:val="68"/>
        </w:numPr>
        <w:spacing w:before="0" w:line="360" w:lineRule="auto"/>
        <w:ind w:left="1456" w:hanging="1456"/>
        <w:rPr>
          <w:rStyle w:val="Heading3Char"/>
          <w:rFonts w:ascii="Arial Unicode MS" w:eastAsia="Arial Unicode MS" w:hAnsi="Arial Unicode MS" w:cs="Arial Unicode MS"/>
          <w:b/>
          <w:i w:val="0"/>
          <w:color w:val="000000"/>
        </w:rPr>
      </w:pPr>
      <w:bookmarkStart w:id="218" w:name="_Toc289425678"/>
      <w:bookmarkStart w:id="219" w:name="_Toc289427543"/>
      <w:bookmarkStart w:id="220" w:name="_Toc290499462"/>
      <w:bookmarkStart w:id="221" w:name="_Toc290671426"/>
      <w:bookmarkStart w:id="222" w:name="_Toc290932105"/>
      <w:bookmarkStart w:id="223" w:name="_Toc290933650"/>
      <w:bookmarkStart w:id="224" w:name="_Toc291070228"/>
      <w:bookmarkStart w:id="225" w:name="_Toc291143809"/>
      <w:bookmarkStart w:id="226" w:name="_Toc291158734"/>
      <w:bookmarkStart w:id="227" w:name="_Toc291252387"/>
      <w:bookmarkStart w:id="228" w:name="_Toc291330822"/>
      <w:bookmarkStart w:id="229" w:name="_Toc291340540"/>
      <w:r w:rsidRPr="0053021C">
        <w:rPr>
          <w:rStyle w:val="Heading3Char"/>
          <w:rFonts w:ascii="Arial Unicode MS" w:eastAsia="Arial Unicode MS" w:hAnsi="Arial Unicode MS" w:cs="Arial Unicode MS"/>
          <w:b/>
          <w:i w:val="0"/>
          <w:color w:val="000000"/>
        </w:rPr>
        <w:t>Если затрагиваются источники политик, описанные в разделе II.A, укажите, какие именно источники</w:t>
      </w:r>
      <w:r w:rsidRPr="0053021C">
        <w:rPr>
          <w:rFonts w:ascii="Arial Unicode MS" w:eastAsia="Arial Unicode MS" w:hAnsi="Arial Unicode MS" w:cs="Arial Unicode MS"/>
        </w:rPr>
        <w:tab/>
      </w:r>
      <w:r w:rsidRPr="0053021C">
        <w:rPr>
          <w:rStyle w:val="Heading3Char"/>
          <w:rFonts w:ascii="Arial Unicode MS" w:eastAsia="Arial Unicode MS" w:hAnsi="Arial Unicode MS" w:cs="Arial Unicode MS"/>
          <w:b/>
          <w:i w:val="0"/>
          <w:color w:val="000000"/>
        </w:rPr>
        <w:t>затрагиваются, и поясните, каким образом (контракт на осуществление функций IANA, заключенный NTIA)</w:t>
      </w:r>
      <w:bookmarkEnd w:id="218"/>
      <w:bookmarkEnd w:id="219"/>
      <w:bookmarkEnd w:id="220"/>
      <w:bookmarkEnd w:id="221"/>
      <w:bookmarkEnd w:id="222"/>
      <w:bookmarkEnd w:id="223"/>
      <w:bookmarkEnd w:id="224"/>
      <w:bookmarkEnd w:id="225"/>
      <w:bookmarkEnd w:id="226"/>
      <w:bookmarkEnd w:id="227"/>
      <w:bookmarkEnd w:id="228"/>
      <w:bookmarkEnd w:id="229"/>
    </w:p>
    <w:p w:rsidR="00FC7E3E" w:rsidRPr="0053021C" w:rsidRDefault="00FC7E3E" w:rsidP="0042582A">
      <w:pPr>
        <w:spacing w:after="0" w:line="360" w:lineRule="auto"/>
        <w:rPr>
          <w:rFonts w:ascii="Arial Unicode MS" w:eastAsia="Arial Unicode MS" w:hAnsi="Arial Unicode MS" w:cs="Arial Unicode MS"/>
        </w:rPr>
      </w:pPr>
      <w:bookmarkStart w:id="230" w:name="_Toc286506568"/>
      <w:r w:rsidRPr="0053021C">
        <w:rPr>
          <w:rFonts w:ascii="Arial Unicode MS" w:eastAsia="Arial Unicode MS" w:hAnsi="Arial Unicode MS" w:cs="Arial Unicode MS"/>
        </w:rPr>
        <w:t>Эти механизмы надзора и подотчетности, указанные в контракте на осуществление функций IANA, заключенном NTIA, не затрагивают политики, перечисленные в разделе II.A.</w:t>
      </w:r>
      <w:bookmarkEnd w:id="230"/>
    </w:p>
    <w:p w:rsidR="00FD2883" w:rsidRPr="0053021C" w:rsidRDefault="00FD2883" w:rsidP="005B6FDC">
      <w:pPr>
        <w:pStyle w:val="ListParagraph"/>
        <w:spacing w:after="0" w:line="360" w:lineRule="auto"/>
        <w:rPr>
          <w:rFonts w:ascii="Arial Unicode MS" w:eastAsia="Arial Unicode MS" w:hAnsi="Arial Unicode MS" w:cs="Arial Unicode MS"/>
        </w:rPr>
      </w:pPr>
    </w:p>
    <w:p w:rsidR="00FC7E3E" w:rsidRPr="0053021C" w:rsidRDefault="0042582A" w:rsidP="0053021C">
      <w:pPr>
        <w:pStyle w:val="Heading4"/>
        <w:numPr>
          <w:ilvl w:val="0"/>
          <w:numId w:val="68"/>
        </w:numPr>
        <w:spacing w:before="0" w:line="360" w:lineRule="auto"/>
        <w:ind w:left="1442" w:hanging="1442"/>
        <w:rPr>
          <w:rStyle w:val="Heading3Char"/>
          <w:rFonts w:ascii="Arial Unicode MS" w:eastAsia="Arial Unicode MS" w:hAnsi="Arial Unicode MS" w:cs="Arial Unicode MS"/>
          <w:b/>
          <w:i w:val="0"/>
          <w:color w:val="000000"/>
        </w:rPr>
      </w:pPr>
      <w:bookmarkStart w:id="231" w:name="_Toc289425679"/>
      <w:bookmarkStart w:id="232" w:name="_Toc289427544"/>
      <w:bookmarkStart w:id="233" w:name="_Toc290499463"/>
      <w:bookmarkStart w:id="234" w:name="_Toc290671427"/>
      <w:bookmarkStart w:id="235" w:name="_Toc290932106"/>
      <w:bookmarkStart w:id="236" w:name="_Toc290933651"/>
      <w:bookmarkStart w:id="237" w:name="_Toc291070229"/>
      <w:bookmarkStart w:id="238" w:name="_Toc291143810"/>
      <w:bookmarkStart w:id="239" w:name="_Toc291158735"/>
      <w:bookmarkStart w:id="240" w:name="_Toc291252388"/>
      <w:bookmarkStart w:id="241" w:name="_Toc291330823"/>
      <w:bookmarkStart w:id="242" w:name="_Toc291340541"/>
      <w:r w:rsidRPr="0053021C">
        <w:rPr>
          <w:rStyle w:val="Heading3Char"/>
          <w:rFonts w:ascii="Arial Unicode MS" w:eastAsia="Arial Unicode MS" w:hAnsi="Arial Unicode MS" w:cs="Arial Unicode MS"/>
          <w:b/>
          <w:i w:val="0"/>
          <w:color w:val="000000"/>
        </w:rPr>
        <w:t>Орган или органы, осуществляющие надзор или выполняющие функции подотчетности (контрактна осуществление функций IANA, заключенный NTIA)</w:t>
      </w:r>
      <w:bookmarkEnd w:id="231"/>
      <w:bookmarkEnd w:id="232"/>
      <w:bookmarkEnd w:id="233"/>
      <w:bookmarkEnd w:id="234"/>
      <w:bookmarkEnd w:id="235"/>
      <w:bookmarkEnd w:id="236"/>
      <w:bookmarkEnd w:id="237"/>
      <w:bookmarkEnd w:id="238"/>
      <w:bookmarkEnd w:id="239"/>
      <w:bookmarkEnd w:id="240"/>
      <w:bookmarkEnd w:id="241"/>
      <w:bookmarkEnd w:id="242"/>
    </w:p>
    <w:p w:rsidR="00FC7E3E" w:rsidRPr="0053021C" w:rsidRDefault="00FC7E3E" w:rsidP="0042582A">
      <w:pPr>
        <w:widowControl w:val="0"/>
        <w:autoSpaceDE w:val="0"/>
        <w:autoSpaceDN w:val="0"/>
        <w:adjustRightInd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В настоящее время за функции надзора отвечает NTIA. На данный момент не существует описания порядка выбора, исключения или замены лиц, выполняющих эти функции.</w:t>
      </w:r>
    </w:p>
    <w:p w:rsidR="006F089F" w:rsidRPr="0053021C" w:rsidRDefault="006F089F" w:rsidP="00201EF8">
      <w:pPr>
        <w:pStyle w:val="Heading4"/>
        <w:spacing w:before="0" w:line="360" w:lineRule="auto"/>
        <w:rPr>
          <w:rStyle w:val="Heading3Char"/>
          <w:rFonts w:ascii="Arial Unicode MS" w:eastAsia="Arial Unicode MS" w:hAnsi="Arial Unicode MS" w:cs="Arial Unicode MS"/>
          <w:i w:val="0"/>
          <w:color w:val="000000"/>
        </w:rPr>
      </w:pPr>
      <w:bookmarkStart w:id="243" w:name="_Toc286506570"/>
    </w:p>
    <w:p w:rsidR="00FC7E3E" w:rsidRPr="0053021C" w:rsidRDefault="0042582A" w:rsidP="0053021C">
      <w:pPr>
        <w:pStyle w:val="Heading4"/>
        <w:numPr>
          <w:ilvl w:val="0"/>
          <w:numId w:val="68"/>
        </w:numPr>
        <w:spacing w:before="0" w:line="360" w:lineRule="auto"/>
        <w:ind w:left="1442" w:hanging="1442"/>
        <w:rPr>
          <w:rStyle w:val="Heading3Char"/>
          <w:rFonts w:ascii="Arial Unicode MS" w:eastAsia="Arial Unicode MS" w:hAnsi="Arial Unicode MS" w:cs="Arial Unicode MS"/>
          <w:b/>
          <w:i w:val="0"/>
          <w:color w:val="000000"/>
        </w:rPr>
      </w:pPr>
      <w:bookmarkStart w:id="244" w:name="_Toc289425680"/>
      <w:bookmarkStart w:id="245" w:name="_Toc289427545"/>
      <w:bookmarkStart w:id="246" w:name="_Toc290499464"/>
      <w:bookmarkStart w:id="247" w:name="_Toc290671428"/>
      <w:bookmarkStart w:id="248" w:name="_Toc290932107"/>
      <w:bookmarkStart w:id="249" w:name="_Toc290933652"/>
      <w:bookmarkStart w:id="250" w:name="_Toc291070230"/>
      <w:bookmarkStart w:id="251" w:name="_Toc291143811"/>
      <w:bookmarkStart w:id="252" w:name="_Toc291158736"/>
      <w:bookmarkStart w:id="253" w:name="_Toc291252389"/>
      <w:bookmarkStart w:id="254" w:name="_Toc291330824"/>
      <w:bookmarkStart w:id="255" w:name="_Toc291340542"/>
      <w:r w:rsidRPr="0053021C">
        <w:rPr>
          <w:rStyle w:val="Heading3Char"/>
          <w:rFonts w:ascii="Arial Unicode MS" w:eastAsia="Arial Unicode MS" w:hAnsi="Arial Unicode MS" w:cs="Arial Unicode MS"/>
          <w:b/>
          <w:i w:val="0"/>
          <w:color w:val="000000"/>
        </w:rPr>
        <w:t xml:space="preserve">Описание механизма </w:t>
      </w:r>
      <w:bookmarkEnd w:id="243"/>
      <w:r w:rsidRPr="0053021C">
        <w:rPr>
          <w:rStyle w:val="Heading3Char"/>
          <w:rFonts w:ascii="Arial Unicode MS" w:eastAsia="Arial Unicode MS" w:hAnsi="Arial Unicode MS" w:cs="Arial Unicode MS"/>
          <w:b/>
          <w:i w:val="0"/>
          <w:color w:val="000000"/>
        </w:rPr>
        <w:t>(контракт на осуществление функций IANA, заключенный NTIA)</w:t>
      </w:r>
      <w:bookmarkEnd w:id="244"/>
      <w:bookmarkEnd w:id="245"/>
      <w:bookmarkEnd w:id="246"/>
      <w:bookmarkEnd w:id="247"/>
      <w:bookmarkEnd w:id="248"/>
      <w:bookmarkEnd w:id="249"/>
      <w:bookmarkEnd w:id="250"/>
      <w:bookmarkEnd w:id="251"/>
      <w:bookmarkEnd w:id="252"/>
      <w:bookmarkEnd w:id="253"/>
      <w:bookmarkEnd w:id="254"/>
      <w:bookmarkEnd w:id="255"/>
    </w:p>
    <w:p w:rsidR="00FC7E3E" w:rsidRPr="0053021C" w:rsidRDefault="00BC3C48" w:rsidP="0042582A">
      <w:pPr>
        <w:spacing w:after="0" w:line="360" w:lineRule="auto"/>
        <w:rPr>
          <w:rFonts w:ascii="Arial Unicode MS" w:eastAsia="Arial Unicode MS" w:hAnsi="Arial Unicode MS" w:cs="Arial Unicode MS"/>
        </w:rPr>
      </w:pPr>
      <w:bookmarkStart w:id="256" w:name="_Toc286506571"/>
      <w:r w:rsidRPr="0053021C">
        <w:rPr>
          <w:rFonts w:ascii="Arial Unicode MS" w:eastAsia="Arial Unicode MS" w:hAnsi="Arial Unicode MS" w:cs="Arial Unicode MS"/>
        </w:rPr>
        <w:t xml:space="preserve">Один из официальных механизмов подотчетности, включенный в контракт на осуществление функций IANA, заключенный NTIA, и подразумевающий возможность прекращения действия контракта или отказа от его продления. Кроме того, в контракте имеется механизм обработки жалоб заказчиков. </w:t>
      </w:r>
      <w:bookmarkEnd w:id="256"/>
    </w:p>
    <w:p w:rsidR="00FC7E3E" w:rsidRPr="0053021C" w:rsidRDefault="00FC7E3E" w:rsidP="005B6FDC">
      <w:pPr>
        <w:widowControl w:val="0"/>
        <w:autoSpaceDE w:val="0"/>
        <w:autoSpaceDN w:val="0"/>
        <w:adjustRightInd w:val="0"/>
        <w:spacing w:after="0" w:line="360" w:lineRule="auto"/>
        <w:rPr>
          <w:rFonts w:ascii="Arial Unicode MS" w:eastAsia="Arial Unicode MS" w:hAnsi="Arial Unicode MS" w:cs="Arial Unicode MS"/>
        </w:rPr>
      </w:pPr>
    </w:p>
    <w:p w:rsidR="00FC7E3E" w:rsidRPr="0053021C" w:rsidRDefault="0042582A" w:rsidP="0053021C">
      <w:pPr>
        <w:pStyle w:val="Heading4"/>
        <w:numPr>
          <w:ilvl w:val="0"/>
          <w:numId w:val="68"/>
        </w:numPr>
        <w:spacing w:before="0" w:line="360" w:lineRule="auto"/>
        <w:ind w:left="1456" w:hanging="1456"/>
        <w:rPr>
          <w:rStyle w:val="Heading3Char"/>
          <w:rFonts w:ascii="Arial Unicode MS" w:eastAsia="Arial Unicode MS" w:hAnsi="Arial Unicode MS" w:cs="Arial Unicode MS"/>
          <w:b/>
          <w:i w:val="0"/>
          <w:color w:val="000000"/>
        </w:rPr>
      </w:pPr>
      <w:bookmarkStart w:id="257" w:name="_Toc286506572"/>
      <w:bookmarkStart w:id="258" w:name="_Toc289425681"/>
      <w:bookmarkStart w:id="259" w:name="_Toc289427546"/>
      <w:bookmarkStart w:id="260" w:name="_Toc290499465"/>
      <w:bookmarkStart w:id="261" w:name="_Toc290671429"/>
      <w:bookmarkStart w:id="262" w:name="_Toc290932108"/>
      <w:bookmarkStart w:id="263" w:name="_Toc290933653"/>
      <w:bookmarkStart w:id="264" w:name="_Toc291070231"/>
      <w:bookmarkStart w:id="265" w:name="_Toc291143812"/>
      <w:bookmarkStart w:id="266" w:name="_Toc291158737"/>
      <w:bookmarkStart w:id="267" w:name="_Toc291252390"/>
      <w:bookmarkStart w:id="268" w:name="_Toc291330825"/>
      <w:bookmarkStart w:id="269" w:name="_Toc291340543"/>
      <w:r w:rsidRPr="0053021C">
        <w:rPr>
          <w:rStyle w:val="Heading3Char"/>
          <w:rFonts w:ascii="Arial Unicode MS" w:eastAsia="Arial Unicode MS" w:hAnsi="Arial Unicode MS" w:cs="Arial Unicode MS"/>
          <w:b/>
          <w:i w:val="0"/>
          <w:color w:val="000000"/>
        </w:rPr>
        <w:t>Юрисдикция</w:t>
      </w:r>
      <w:bookmarkEnd w:id="257"/>
      <w:r w:rsidRPr="0053021C">
        <w:rPr>
          <w:rStyle w:val="Heading3Char"/>
          <w:rFonts w:ascii="Arial Unicode MS" w:eastAsia="Arial Unicode MS" w:hAnsi="Arial Unicode MS" w:cs="Arial Unicode MS"/>
          <w:b/>
          <w:i w:val="0"/>
          <w:color w:val="000000"/>
        </w:rPr>
        <w:t xml:space="preserve"> и правовая основа механизма (контракт на осуществление функций IANA, заключенный NTIA)</w:t>
      </w:r>
      <w:bookmarkEnd w:id="258"/>
      <w:bookmarkEnd w:id="259"/>
      <w:bookmarkEnd w:id="260"/>
      <w:bookmarkEnd w:id="261"/>
      <w:bookmarkEnd w:id="262"/>
      <w:bookmarkEnd w:id="263"/>
      <w:bookmarkEnd w:id="264"/>
      <w:bookmarkEnd w:id="265"/>
      <w:bookmarkEnd w:id="266"/>
      <w:bookmarkEnd w:id="267"/>
      <w:bookmarkEnd w:id="268"/>
      <w:bookmarkEnd w:id="269"/>
    </w:p>
    <w:p w:rsidR="00316250" w:rsidRPr="0053021C" w:rsidRDefault="00C02BC6" w:rsidP="0042582A">
      <w:pPr>
        <w:spacing w:after="0" w:line="360" w:lineRule="auto"/>
        <w:rPr>
          <w:rFonts w:ascii="Arial Unicode MS" w:eastAsia="Arial Unicode MS" w:hAnsi="Arial Unicode MS" w:cs="Arial Unicode MS"/>
        </w:rPr>
      </w:pPr>
      <w:bookmarkStart w:id="270" w:name="_Toc286506573"/>
      <w:r w:rsidRPr="0053021C">
        <w:rPr>
          <w:rFonts w:ascii="Arial Unicode MS" w:eastAsia="Arial Unicode MS" w:hAnsi="Arial Unicode MS" w:cs="Arial Unicode MS"/>
        </w:rPr>
        <w:t>Юрисдикция механизма — Соединенные Штаты Америки.</w:t>
      </w:r>
      <w:bookmarkEnd w:id="270"/>
    </w:p>
    <w:p w:rsidR="00C02BC6" w:rsidRPr="0053021C" w:rsidRDefault="00C02BC6" w:rsidP="005B6FDC">
      <w:pPr>
        <w:pStyle w:val="ListParagraph"/>
        <w:spacing w:after="0" w:line="360" w:lineRule="auto"/>
        <w:ind w:left="0"/>
        <w:rPr>
          <w:rFonts w:ascii="Arial Unicode MS" w:eastAsia="Arial Unicode MS" w:hAnsi="Arial Unicode MS" w:cs="Arial Unicode MS"/>
        </w:rPr>
      </w:pPr>
    </w:p>
    <w:p w:rsidR="00C02BC6" w:rsidRPr="0053021C" w:rsidRDefault="0042582A" w:rsidP="0053021C">
      <w:pPr>
        <w:pStyle w:val="Heading4"/>
        <w:numPr>
          <w:ilvl w:val="0"/>
          <w:numId w:val="68"/>
        </w:numPr>
        <w:spacing w:before="0" w:line="360" w:lineRule="auto"/>
        <w:ind w:left="1442" w:hanging="1442"/>
        <w:rPr>
          <w:rStyle w:val="Heading3Char"/>
          <w:rFonts w:ascii="Arial Unicode MS" w:eastAsia="Arial Unicode MS" w:hAnsi="Arial Unicode MS" w:cs="Arial Unicode MS"/>
          <w:b/>
          <w:i w:val="0"/>
          <w:color w:val="000000"/>
        </w:rPr>
      </w:pPr>
      <w:bookmarkStart w:id="271" w:name="_Toc289425682"/>
      <w:bookmarkStart w:id="272" w:name="_Toc289427547"/>
      <w:bookmarkStart w:id="273" w:name="_Toc290499466"/>
      <w:bookmarkStart w:id="274" w:name="_Toc290671430"/>
      <w:bookmarkStart w:id="275" w:name="_Toc290932109"/>
      <w:bookmarkStart w:id="276" w:name="_Toc290933654"/>
      <w:bookmarkStart w:id="277" w:name="_Toc291070232"/>
      <w:bookmarkStart w:id="278" w:name="_Toc291143813"/>
      <w:bookmarkStart w:id="279" w:name="_Toc291158738"/>
      <w:bookmarkStart w:id="280" w:name="_Toc291252391"/>
      <w:bookmarkStart w:id="281" w:name="_Toc291330826"/>
      <w:bookmarkStart w:id="282" w:name="_Toc291340544"/>
      <w:r w:rsidRPr="0053021C">
        <w:rPr>
          <w:rStyle w:val="Heading3Char"/>
          <w:rFonts w:ascii="Arial Unicode MS" w:eastAsia="Arial Unicode MS" w:hAnsi="Arial Unicode MS" w:cs="Arial Unicode MS"/>
          <w:b/>
          <w:i w:val="0"/>
          <w:color w:val="000000"/>
        </w:rPr>
        <w:t>Затрагиваемая услуга или вид деятельности IANA (NTIA выступает в качестве администратора процесса управлениякорневой зоной)</w:t>
      </w:r>
      <w:bookmarkEnd w:id="271"/>
      <w:bookmarkEnd w:id="272"/>
      <w:bookmarkEnd w:id="273"/>
      <w:bookmarkEnd w:id="274"/>
      <w:bookmarkEnd w:id="275"/>
      <w:bookmarkEnd w:id="276"/>
      <w:bookmarkEnd w:id="277"/>
      <w:bookmarkEnd w:id="278"/>
      <w:bookmarkEnd w:id="279"/>
      <w:bookmarkEnd w:id="280"/>
      <w:bookmarkEnd w:id="281"/>
      <w:bookmarkEnd w:id="282"/>
    </w:p>
    <w:p w:rsidR="00E31A9A" w:rsidRPr="0053021C" w:rsidRDefault="00B41DE8" w:rsidP="0042582A">
      <w:pPr>
        <w:pStyle w:val="CWGbody"/>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NTIA осуществляет надзор, изучая все запросы и документы, предоставляемые Подрядчиком IANA для внесения изменений в корневую зону или в ее базу данных WHOIS, чтобы проверить, что IANA выполняет свои обязательства по рекомендации изменений. NTIA может отказаться авторизовать запрос. Это касается всех функций IANA, изменяющих корневую зону и базу данных или ее базу данных WHOIS.</w:t>
      </w:r>
    </w:p>
    <w:p w:rsidR="00EA3A39" w:rsidRPr="0053021C" w:rsidRDefault="00EA3A39" w:rsidP="00BB5A42">
      <w:pPr>
        <w:pStyle w:val="CWGbody"/>
        <w:spacing w:before="0" w:beforeAutospacing="0" w:after="0" w:afterAutospacing="0" w:line="360" w:lineRule="auto"/>
        <w:ind w:left="360"/>
        <w:rPr>
          <w:rFonts w:ascii="Arial Unicode MS" w:eastAsia="Arial Unicode MS" w:hAnsi="Arial Unicode MS" w:cs="Arial Unicode MS"/>
          <w:sz w:val="22"/>
          <w:szCs w:val="22"/>
        </w:rPr>
      </w:pPr>
    </w:p>
    <w:p w:rsidR="00E31A9A" w:rsidRPr="0053021C" w:rsidRDefault="0042582A" w:rsidP="0053021C">
      <w:pPr>
        <w:pStyle w:val="Heading4"/>
        <w:numPr>
          <w:ilvl w:val="0"/>
          <w:numId w:val="68"/>
        </w:numPr>
        <w:spacing w:before="0" w:line="360" w:lineRule="auto"/>
        <w:ind w:left="1456" w:hanging="1456"/>
        <w:rPr>
          <w:rStyle w:val="Heading3Char"/>
          <w:rFonts w:ascii="Arial Unicode MS" w:eastAsia="Arial Unicode MS" w:hAnsi="Arial Unicode MS" w:cs="Arial Unicode MS"/>
          <w:b/>
          <w:i w:val="0"/>
          <w:color w:val="000000"/>
        </w:rPr>
      </w:pPr>
      <w:bookmarkStart w:id="283" w:name="_Toc289425683"/>
      <w:bookmarkStart w:id="284" w:name="_Toc289427548"/>
      <w:bookmarkStart w:id="285" w:name="_Toc290499467"/>
      <w:bookmarkStart w:id="286" w:name="_Toc290671431"/>
      <w:bookmarkStart w:id="287" w:name="_Toc290932110"/>
      <w:bookmarkStart w:id="288" w:name="_Toc290933655"/>
      <w:bookmarkStart w:id="289" w:name="_Toc291070233"/>
      <w:bookmarkStart w:id="290" w:name="_Toc291143814"/>
      <w:bookmarkStart w:id="291" w:name="_Toc291158739"/>
      <w:bookmarkStart w:id="292" w:name="_Toc291252392"/>
      <w:bookmarkStart w:id="293" w:name="_Toc291330827"/>
      <w:bookmarkStart w:id="294" w:name="_Toc291340545"/>
      <w:r w:rsidRPr="0053021C">
        <w:rPr>
          <w:rStyle w:val="Heading3Char"/>
          <w:rFonts w:ascii="Arial Unicode MS" w:eastAsia="Arial Unicode MS" w:hAnsi="Arial Unicode MS" w:cs="Arial Unicode MS"/>
          <w:b/>
          <w:i w:val="0"/>
          <w:color w:val="000000"/>
        </w:rPr>
        <w:t>Если затрагиваются источники политик, указанные в разделе II.A, укажите, какие именно источники</w:t>
      </w:r>
      <w:r w:rsidRPr="0053021C">
        <w:rPr>
          <w:rFonts w:ascii="Arial Unicode MS" w:eastAsia="Arial Unicode MS" w:hAnsi="Arial Unicode MS" w:cs="Arial Unicode MS"/>
        </w:rPr>
        <w:tab/>
      </w:r>
      <w:r w:rsidRPr="0053021C">
        <w:rPr>
          <w:rStyle w:val="Heading3Char"/>
          <w:rFonts w:ascii="Arial Unicode MS" w:eastAsia="Arial Unicode MS" w:hAnsi="Arial Unicode MS" w:cs="Arial Unicode MS"/>
          <w:b/>
          <w:i w:val="0"/>
          <w:color w:val="000000"/>
        </w:rPr>
        <w:t>затрагиваются, и поясните, каким образом (NTIA выступает в качестве администратора процесса управления корневой зоной)</w:t>
      </w:r>
      <w:bookmarkEnd w:id="283"/>
      <w:bookmarkEnd w:id="284"/>
      <w:bookmarkEnd w:id="285"/>
      <w:bookmarkEnd w:id="286"/>
      <w:bookmarkEnd w:id="287"/>
      <w:bookmarkEnd w:id="288"/>
      <w:bookmarkEnd w:id="289"/>
      <w:bookmarkEnd w:id="290"/>
      <w:bookmarkEnd w:id="291"/>
      <w:bookmarkEnd w:id="292"/>
      <w:bookmarkEnd w:id="293"/>
      <w:bookmarkEnd w:id="294"/>
    </w:p>
    <w:p w:rsidR="00E31A9A" w:rsidRPr="0053021C" w:rsidRDefault="00A12F64" w:rsidP="0042582A">
      <w:pPr>
        <w:spacing w:after="0" w:line="360" w:lineRule="auto"/>
        <w:rPr>
          <w:rFonts w:ascii="Arial Unicode MS" w:eastAsia="Arial Unicode MS" w:hAnsi="Arial Unicode MS" w:cs="Arial Unicode MS"/>
        </w:rPr>
      </w:pPr>
      <w:bookmarkStart w:id="295" w:name="_Toc286506577"/>
      <w:r w:rsidRPr="0053021C">
        <w:rPr>
          <w:rFonts w:ascii="Arial Unicode MS" w:eastAsia="Arial Unicode MS" w:hAnsi="Arial Unicode MS" w:cs="Arial Unicode MS"/>
        </w:rPr>
        <w:t>Политики, указанные в разделе II.A, не затрагиваются.</w:t>
      </w:r>
      <w:bookmarkEnd w:id="295"/>
    </w:p>
    <w:p w:rsidR="00FD2883" w:rsidRPr="0053021C" w:rsidRDefault="00FD2883" w:rsidP="005B6FDC">
      <w:pPr>
        <w:pStyle w:val="ListParagraph"/>
        <w:spacing w:after="0" w:line="360" w:lineRule="auto"/>
        <w:rPr>
          <w:rFonts w:ascii="Arial Unicode MS" w:eastAsia="Arial Unicode MS" w:hAnsi="Arial Unicode MS" w:cs="Arial Unicode MS"/>
        </w:rPr>
      </w:pPr>
    </w:p>
    <w:p w:rsidR="00EA3A39" w:rsidRPr="0053021C" w:rsidRDefault="0042582A" w:rsidP="0053021C">
      <w:pPr>
        <w:pStyle w:val="Heading4"/>
        <w:numPr>
          <w:ilvl w:val="0"/>
          <w:numId w:val="68"/>
        </w:numPr>
        <w:spacing w:before="0" w:line="360" w:lineRule="auto"/>
        <w:ind w:left="1456" w:hanging="1456"/>
        <w:rPr>
          <w:rStyle w:val="Heading3Char"/>
          <w:rFonts w:ascii="Arial Unicode MS" w:eastAsia="Arial Unicode MS" w:hAnsi="Arial Unicode MS" w:cs="Arial Unicode MS"/>
          <w:bCs/>
          <w:i w:val="0"/>
          <w:color w:val="000000"/>
        </w:rPr>
      </w:pPr>
      <w:bookmarkStart w:id="296" w:name="_Toc289425684"/>
      <w:bookmarkStart w:id="297" w:name="_Toc289427549"/>
      <w:bookmarkStart w:id="298" w:name="_Toc290499468"/>
      <w:bookmarkStart w:id="299" w:name="_Toc290671432"/>
      <w:bookmarkStart w:id="300" w:name="_Toc290932111"/>
      <w:bookmarkStart w:id="301" w:name="_Toc290933656"/>
      <w:bookmarkStart w:id="302" w:name="_Toc291070234"/>
      <w:bookmarkStart w:id="303" w:name="_Toc291143815"/>
      <w:bookmarkStart w:id="304" w:name="_Toc291158740"/>
      <w:bookmarkStart w:id="305" w:name="_Toc291252393"/>
      <w:bookmarkStart w:id="306" w:name="_Toc291330828"/>
      <w:bookmarkStart w:id="307" w:name="_Toc291340546"/>
      <w:r w:rsidRPr="0053021C">
        <w:rPr>
          <w:rStyle w:val="Heading3Char"/>
          <w:rFonts w:ascii="Arial Unicode MS" w:eastAsia="Arial Unicode MS" w:hAnsi="Arial Unicode MS" w:cs="Arial Unicode MS"/>
          <w:b/>
          <w:i w:val="0"/>
          <w:color w:val="000000"/>
        </w:rPr>
        <w:t>Орган или органы, осуществляющие надзор или функции подотчетности (NTIAвыступает в качестве администратора процесса управления корневой зоной)</w:t>
      </w:r>
      <w:bookmarkEnd w:id="296"/>
      <w:bookmarkEnd w:id="297"/>
      <w:bookmarkEnd w:id="298"/>
      <w:bookmarkEnd w:id="299"/>
      <w:bookmarkEnd w:id="300"/>
      <w:bookmarkEnd w:id="301"/>
      <w:bookmarkEnd w:id="302"/>
      <w:bookmarkEnd w:id="303"/>
      <w:bookmarkEnd w:id="304"/>
      <w:bookmarkEnd w:id="305"/>
      <w:bookmarkEnd w:id="306"/>
      <w:bookmarkEnd w:id="307"/>
    </w:p>
    <w:p w:rsidR="00E31A9A" w:rsidRPr="0053021C" w:rsidRDefault="00E31A9A" w:rsidP="0042582A">
      <w:pPr>
        <w:widowControl w:val="0"/>
        <w:autoSpaceDE w:val="0"/>
        <w:autoSpaceDN w:val="0"/>
        <w:adjustRightInd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В настоящее время за функции надзора отвечает NTIA. На данный момент не существует описания порядка выбора, исключения или замены лиц, выполняющих эти функции.</w:t>
      </w:r>
    </w:p>
    <w:p w:rsidR="00E31A9A" w:rsidRPr="0053021C" w:rsidRDefault="00E31A9A" w:rsidP="005B6FDC">
      <w:pPr>
        <w:widowControl w:val="0"/>
        <w:autoSpaceDE w:val="0"/>
        <w:autoSpaceDN w:val="0"/>
        <w:adjustRightInd w:val="0"/>
        <w:spacing w:after="0" w:line="360" w:lineRule="auto"/>
        <w:rPr>
          <w:rFonts w:ascii="Arial Unicode MS" w:eastAsia="Arial Unicode MS" w:hAnsi="Arial Unicode MS" w:cs="Arial Unicode MS"/>
          <w:b/>
        </w:rPr>
      </w:pPr>
    </w:p>
    <w:p w:rsidR="00EA3A39" w:rsidRPr="0053021C" w:rsidRDefault="0042582A" w:rsidP="0053021C">
      <w:pPr>
        <w:pStyle w:val="Heading4"/>
        <w:numPr>
          <w:ilvl w:val="0"/>
          <w:numId w:val="68"/>
        </w:numPr>
        <w:spacing w:before="0" w:line="360" w:lineRule="auto"/>
        <w:ind w:left="1456" w:hanging="1456"/>
        <w:rPr>
          <w:rStyle w:val="Heading3Char"/>
          <w:rFonts w:ascii="Arial Unicode MS" w:eastAsia="Arial Unicode MS" w:hAnsi="Arial Unicode MS" w:cs="Arial Unicode MS"/>
          <w:b/>
          <w:i w:val="0"/>
          <w:color w:val="000000"/>
        </w:rPr>
      </w:pPr>
      <w:bookmarkStart w:id="308" w:name="_Toc289425685"/>
      <w:bookmarkStart w:id="309" w:name="_Toc289427550"/>
      <w:bookmarkStart w:id="310" w:name="_Toc290499469"/>
      <w:bookmarkStart w:id="311" w:name="_Toc290671433"/>
      <w:bookmarkStart w:id="312" w:name="_Toc290932112"/>
      <w:bookmarkStart w:id="313" w:name="_Toc290933657"/>
      <w:bookmarkStart w:id="314" w:name="_Toc291070235"/>
      <w:bookmarkStart w:id="315" w:name="_Toc291143816"/>
      <w:bookmarkStart w:id="316" w:name="_Toc291158741"/>
      <w:bookmarkStart w:id="317" w:name="_Toc291252394"/>
      <w:bookmarkStart w:id="318" w:name="_Toc291330829"/>
      <w:bookmarkStart w:id="319" w:name="_Toc291340547"/>
      <w:r w:rsidRPr="0053021C">
        <w:rPr>
          <w:rStyle w:val="Heading3Char"/>
          <w:rFonts w:ascii="Arial Unicode MS" w:eastAsia="Arial Unicode MS" w:hAnsi="Arial Unicode MS" w:cs="Arial Unicode MS"/>
          <w:b/>
          <w:i w:val="0"/>
          <w:color w:val="000000"/>
        </w:rPr>
        <w:t>Описание механизма (NTIA выступает в качестве администратора процесса управлениякорневой зоной)</w:t>
      </w:r>
      <w:bookmarkEnd w:id="308"/>
      <w:bookmarkEnd w:id="309"/>
      <w:bookmarkEnd w:id="310"/>
      <w:bookmarkEnd w:id="311"/>
      <w:bookmarkEnd w:id="312"/>
      <w:bookmarkEnd w:id="313"/>
      <w:bookmarkEnd w:id="314"/>
      <w:bookmarkEnd w:id="315"/>
      <w:bookmarkEnd w:id="316"/>
      <w:bookmarkEnd w:id="317"/>
      <w:bookmarkEnd w:id="318"/>
      <w:bookmarkEnd w:id="319"/>
    </w:p>
    <w:p w:rsidR="00E31A9A" w:rsidRPr="0053021C" w:rsidRDefault="00A12F64" w:rsidP="0042582A">
      <w:pPr>
        <w:pStyle w:val="CWGbody"/>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NTIA осуществляет функцию подотчетности, не утверждая запрос от IANA на изменение корневой зоны или ее базы данных WHOIS.</w:t>
      </w:r>
    </w:p>
    <w:p w:rsidR="00EA3A39" w:rsidRPr="0053021C" w:rsidRDefault="00EA3A39" w:rsidP="00EA3A39">
      <w:pPr>
        <w:pStyle w:val="CWGbody"/>
        <w:spacing w:before="0" w:beforeAutospacing="0" w:after="0" w:afterAutospacing="0" w:line="360" w:lineRule="auto"/>
        <w:ind w:left="360"/>
        <w:rPr>
          <w:rFonts w:ascii="Arial Unicode MS" w:eastAsia="Arial Unicode MS" w:hAnsi="Arial Unicode MS" w:cs="Arial Unicode MS"/>
          <w:sz w:val="22"/>
          <w:szCs w:val="22"/>
        </w:rPr>
      </w:pPr>
    </w:p>
    <w:p w:rsidR="00EA3A39" w:rsidRPr="0053021C" w:rsidRDefault="0042582A" w:rsidP="0053021C">
      <w:pPr>
        <w:pStyle w:val="Heading4"/>
        <w:numPr>
          <w:ilvl w:val="0"/>
          <w:numId w:val="68"/>
        </w:numPr>
        <w:spacing w:before="0" w:line="360" w:lineRule="auto"/>
        <w:ind w:left="1484" w:hanging="1484"/>
        <w:rPr>
          <w:rStyle w:val="Heading3Char"/>
          <w:rFonts w:ascii="Arial Unicode MS" w:eastAsia="Arial Unicode MS" w:hAnsi="Arial Unicode MS" w:cs="Arial Unicode MS"/>
          <w:b/>
          <w:i w:val="0"/>
          <w:color w:val="000000"/>
        </w:rPr>
      </w:pPr>
      <w:bookmarkStart w:id="320" w:name="_Toc289425686"/>
      <w:bookmarkStart w:id="321" w:name="_Toc289427551"/>
      <w:bookmarkStart w:id="322" w:name="_Toc290499470"/>
      <w:bookmarkStart w:id="323" w:name="_Toc290671434"/>
      <w:bookmarkStart w:id="324" w:name="_Toc290932113"/>
      <w:bookmarkStart w:id="325" w:name="_Toc290933658"/>
      <w:bookmarkStart w:id="326" w:name="_Toc291070236"/>
      <w:bookmarkStart w:id="327" w:name="_Toc291143817"/>
      <w:bookmarkStart w:id="328" w:name="_Toc291158742"/>
      <w:bookmarkStart w:id="329" w:name="_Toc291252395"/>
      <w:bookmarkStart w:id="330" w:name="_Toc291330830"/>
      <w:bookmarkStart w:id="331" w:name="_Toc291340548"/>
      <w:r w:rsidRPr="0053021C">
        <w:rPr>
          <w:rStyle w:val="Heading3Char"/>
          <w:rFonts w:ascii="Arial Unicode MS" w:eastAsia="Arial Unicode MS" w:hAnsi="Arial Unicode MS" w:cs="Arial Unicode MS"/>
          <w:b/>
          <w:i w:val="0"/>
          <w:color w:val="000000"/>
        </w:rPr>
        <w:t>Юрисдикция и правовая основа механизма (NTIA выступает в качестве администратора процесса управлениякорневой зоной)</w:t>
      </w:r>
      <w:bookmarkEnd w:id="320"/>
      <w:bookmarkEnd w:id="321"/>
      <w:bookmarkEnd w:id="322"/>
      <w:bookmarkEnd w:id="323"/>
      <w:bookmarkEnd w:id="324"/>
      <w:bookmarkEnd w:id="325"/>
      <w:bookmarkEnd w:id="326"/>
      <w:bookmarkEnd w:id="327"/>
      <w:bookmarkEnd w:id="328"/>
      <w:bookmarkEnd w:id="329"/>
      <w:bookmarkEnd w:id="330"/>
      <w:bookmarkEnd w:id="331"/>
    </w:p>
    <w:p w:rsidR="00E31A9A" w:rsidRPr="0053021C" w:rsidRDefault="00E31A9A" w:rsidP="0042582A">
      <w:pPr>
        <w:spacing w:after="0" w:line="360" w:lineRule="auto"/>
        <w:rPr>
          <w:rFonts w:ascii="Arial Unicode MS" w:eastAsia="Arial Unicode MS" w:hAnsi="Arial Unicode MS" w:cs="Arial Unicode MS"/>
        </w:rPr>
      </w:pPr>
      <w:bookmarkStart w:id="332" w:name="_Toc286506581"/>
      <w:r w:rsidRPr="0053021C">
        <w:rPr>
          <w:rFonts w:ascii="Arial Unicode MS" w:eastAsia="Arial Unicode MS" w:hAnsi="Arial Unicode MS" w:cs="Arial Unicode MS"/>
        </w:rPr>
        <w:t>Юрисдикция механизма — Соединенные Штаты Америки.</w:t>
      </w:r>
      <w:bookmarkEnd w:id="332"/>
    </w:p>
    <w:p w:rsidR="00FD2883" w:rsidRPr="0053021C" w:rsidRDefault="00FD2883" w:rsidP="005B6FDC">
      <w:pPr>
        <w:pStyle w:val="ListParagraph"/>
        <w:spacing w:after="0" w:line="360" w:lineRule="auto"/>
        <w:rPr>
          <w:rFonts w:ascii="Arial Unicode MS" w:eastAsia="Arial Unicode MS" w:hAnsi="Arial Unicode MS" w:cs="Arial Unicode MS"/>
        </w:rPr>
      </w:pPr>
    </w:p>
    <w:p w:rsidR="00C02BC6" w:rsidRPr="0053021C" w:rsidRDefault="0042582A" w:rsidP="0053021C">
      <w:pPr>
        <w:pStyle w:val="Heading4"/>
        <w:numPr>
          <w:ilvl w:val="0"/>
          <w:numId w:val="68"/>
        </w:numPr>
        <w:spacing w:before="0" w:line="360" w:lineRule="auto"/>
        <w:ind w:left="1456" w:hanging="1456"/>
        <w:rPr>
          <w:rStyle w:val="Heading3Char"/>
          <w:rFonts w:ascii="Arial Unicode MS" w:eastAsia="Arial Unicode MS" w:hAnsi="Arial Unicode MS" w:cs="Arial Unicode MS"/>
          <w:b/>
          <w:i w:val="0"/>
          <w:color w:val="000000"/>
        </w:rPr>
      </w:pPr>
      <w:bookmarkStart w:id="333" w:name="_Toc289425687"/>
      <w:bookmarkStart w:id="334" w:name="_Toc289427552"/>
      <w:bookmarkStart w:id="335" w:name="_Toc290499471"/>
      <w:bookmarkStart w:id="336" w:name="_Toc290671435"/>
      <w:bookmarkStart w:id="337" w:name="_Toc290932114"/>
      <w:bookmarkStart w:id="338" w:name="_Toc290933659"/>
      <w:bookmarkStart w:id="339" w:name="_Toc291070237"/>
      <w:bookmarkStart w:id="340" w:name="_Toc291143818"/>
      <w:bookmarkStart w:id="341" w:name="_Toc291158743"/>
      <w:bookmarkStart w:id="342" w:name="_Toc291252396"/>
      <w:bookmarkStart w:id="343" w:name="_Toc291330831"/>
      <w:bookmarkStart w:id="344" w:name="_Toc291340549"/>
      <w:r w:rsidRPr="0053021C">
        <w:rPr>
          <w:rStyle w:val="Heading3Char"/>
          <w:rFonts w:ascii="Arial Unicode MS" w:eastAsia="Arial Unicode MS" w:hAnsi="Arial Unicode MS" w:cs="Arial Unicode MS"/>
          <w:b/>
          <w:i w:val="0"/>
          <w:color w:val="000000"/>
        </w:rPr>
        <w:t>Затрагиваемая услуга или вид деятельности IANA (положения об обязательном арбитраже, включенные в контракты</w:t>
      </w:r>
      <w:r w:rsidRPr="0053021C">
        <w:rPr>
          <w:rFonts w:ascii="Arial Unicode MS" w:eastAsia="Arial Unicode MS" w:hAnsi="Arial Unicode MS" w:cs="Arial Unicode MS"/>
        </w:rPr>
        <w:tab/>
      </w:r>
      <w:r w:rsidRPr="0053021C">
        <w:rPr>
          <w:rStyle w:val="Heading3Char"/>
          <w:rFonts w:ascii="Arial Unicode MS" w:eastAsia="Arial Unicode MS" w:hAnsi="Arial Unicode MS" w:cs="Arial Unicode MS"/>
          <w:b/>
          <w:i w:val="0"/>
          <w:color w:val="000000"/>
        </w:rPr>
        <w:t>на домены верхнего уровня)</w:t>
      </w:r>
      <w:bookmarkEnd w:id="333"/>
      <w:bookmarkEnd w:id="334"/>
      <w:bookmarkEnd w:id="335"/>
      <w:bookmarkEnd w:id="336"/>
      <w:bookmarkEnd w:id="337"/>
      <w:bookmarkEnd w:id="338"/>
      <w:bookmarkEnd w:id="339"/>
      <w:bookmarkEnd w:id="340"/>
      <w:bookmarkEnd w:id="341"/>
      <w:bookmarkEnd w:id="342"/>
      <w:bookmarkEnd w:id="343"/>
      <w:bookmarkEnd w:id="344"/>
    </w:p>
    <w:p w:rsidR="00A12F64" w:rsidRPr="0053021C" w:rsidRDefault="005F4DFB" w:rsidP="0042582A">
      <w:pPr>
        <w:pStyle w:val="Heading2"/>
        <w:spacing w:after="0" w:line="360" w:lineRule="auto"/>
        <w:rPr>
          <w:rFonts w:ascii="Arial Unicode MS" w:eastAsia="Arial Unicode MS" w:hAnsi="Arial Unicode MS" w:cs="Arial Unicode MS"/>
          <w:b w:val="0"/>
          <w:sz w:val="22"/>
          <w:szCs w:val="22"/>
        </w:rPr>
      </w:pPr>
      <w:r w:rsidRPr="0053021C">
        <w:rPr>
          <w:rFonts w:ascii="Arial Unicode MS" w:eastAsia="Arial Unicode MS" w:hAnsi="Arial Unicode MS" w:cs="Arial Unicode MS"/>
          <w:b w:val="0"/>
          <w:sz w:val="22"/>
        </w:rPr>
        <w:t>Большинство реестров родовых доменов верхнего уровня, а также некоторые реестры национальных доменов верхнего уровня имеют контракты с ICANN (для национальных доменов верхнего уровня эти контракты также называются соглашениями о спонсорстве или рамочными соглашениями о подотчетности). Во всех этих контрактах имеются положения об обязательном арбитраже при возникновении споров (стандартный текст контракта для родового домена верхнего уровня начинается следующим образом: «</w:t>
      </w:r>
      <w:r w:rsidRPr="0053021C">
        <w:rPr>
          <w:rFonts w:ascii="Arial Unicode MS" w:eastAsia="Arial Unicode MS" w:hAnsi="Arial Unicode MS" w:cs="Arial Unicode MS"/>
          <w:b w:val="0"/>
          <w:i/>
          <w:sz w:val="22"/>
        </w:rPr>
        <w:t>Разногласия, возникшие в отношении настоящего Соглашения или в связи с ним и не разрешенные согласно разделу 5.1, в том числе требования к реальной производительности, будут рассматриваться обязательным арбитражем, опираясь на правила Международного арбитражного суда Международной торговой палаты</w:t>
      </w:r>
      <w:r w:rsidRPr="0053021C">
        <w:rPr>
          <w:rFonts w:ascii="Arial Unicode MS" w:eastAsia="Arial Unicode MS" w:hAnsi="Arial Unicode MS" w:cs="Arial Unicode MS"/>
          <w:b w:val="0"/>
          <w:sz w:val="22"/>
        </w:rPr>
        <w:t>».) Затрагиваются все функции IANA, изменяющие файл или базу данных корневой зоны</w:t>
      </w:r>
    </w:p>
    <w:p w:rsidR="00A12F64" w:rsidRPr="0053021C" w:rsidRDefault="00A12F64" w:rsidP="005B6FDC">
      <w:pPr>
        <w:widowControl w:val="0"/>
        <w:autoSpaceDE w:val="0"/>
        <w:autoSpaceDN w:val="0"/>
        <w:adjustRightInd w:val="0"/>
        <w:spacing w:after="0" w:line="360" w:lineRule="auto"/>
        <w:rPr>
          <w:rFonts w:ascii="Arial Unicode MS" w:eastAsia="Arial Unicode MS" w:hAnsi="Arial Unicode MS" w:cs="Arial Unicode MS"/>
          <w:b/>
        </w:rPr>
      </w:pPr>
    </w:p>
    <w:p w:rsidR="00803261" w:rsidRPr="0053021C" w:rsidRDefault="0042582A" w:rsidP="0053021C">
      <w:pPr>
        <w:pStyle w:val="Heading4"/>
        <w:numPr>
          <w:ilvl w:val="0"/>
          <w:numId w:val="68"/>
        </w:numPr>
        <w:spacing w:before="0" w:line="360" w:lineRule="auto"/>
        <w:ind w:left="1456" w:hanging="1456"/>
        <w:rPr>
          <w:rStyle w:val="Heading3Char"/>
          <w:rFonts w:ascii="Arial Unicode MS" w:eastAsia="Arial Unicode MS" w:hAnsi="Arial Unicode MS" w:cs="Arial Unicode MS"/>
          <w:b/>
          <w:i w:val="0"/>
          <w:color w:val="000000"/>
        </w:rPr>
      </w:pPr>
      <w:bookmarkStart w:id="345" w:name="_Toc289425688"/>
      <w:bookmarkStart w:id="346" w:name="_Toc289427553"/>
      <w:bookmarkStart w:id="347" w:name="_Toc290499472"/>
      <w:bookmarkStart w:id="348" w:name="_Toc290671436"/>
      <w:bookmarkStart w:id="349" w:name="_Toc290932115"/>
      <w:bookmarkStart w:id="350" w:name="_Toc290933660"/>
      <w:bookmarkStart w:id="351" w:name="_Toc291070238"/>
      <w:bookmarkStart w:id="352" w:name="_Toc291143819"/>
      <w:bookmarkStart w:id="353" w:name="_Toc291158744"/>
      <w:bookmarkStart w:id="354" w:name="_Toc291252397"/>
      <w:bookmarkStart w:id="355" w:name="_Toc291330832"/>
      <w:bookmarkStart w:id="356" w:name="_Toc291340550"/>
      <w:r w:rsidRPr="0053021C">
        <w:rPr>
          <w:rStyle w:val="Heading3Char"/>
          <w:rFonts w:ascii="Arial Unicode MS" w:eastAsia="Arial Unicode MS" w:hAnsi="Arial Unicode MS" w:cs="Arial Unicode MS"/>
          <w:b/>
          <w:i w:val="0"/>
          <w:color w:val="000000"/>
        </w:rPr>
        <w:t>Если затрагиваются источники политик, указанные в разделе II.A, укажите, какие именно источники</w:t>
      </w:r>
      <w:r w:rsidRPr="0053021C">
        <w:rPr>
          <w:rFonts w:ascii="Arial Unicode MS" w:eastAsia="Arial Unicode MS" w:hAnsi="Arial Unicode MS" w:cs="Arial Unicode MS"/>
        </w:rPr>
        <w:tab/>
      </w:r>
      <w:r w:rsidRPr="0053021C">
        <w:rPr>
          <w:rStyle w:val="Heading3Char"/>
          <w:rFonts w:ascii="Arial Unicode MS" w:eastAsia="Arial Unicode MS" w:hAnsi="Arial Unicode MS" w:cs="Arial Unicode MS"/>
          <w:b/>
          <w:i w:val="0"/>
          <w:color w:val="000000"/>
        </w:rPr>
        <w:t>затрагиваются, и поясните, каким образом (положения об обязательном арбитраже, включенные в контракты на домены верхнего уровня)</w:t>
      </w:r>
      <w:bookmarkEnd w:id="345"/>
      <w:bookmarkEnd w:id="346"/>
      <w:bookmarkEnd w:id="347"/>
      <w:bookmarkEnd w:id="348"/>
      <w:bookmarkEnd w:id="349"/>
      <w:bookmarkEnd w:id="350"/>
      <w:bookmarkEnd w:id="351"/>
      <w:bookmarkEnd w:id="352"/>
      <w:bookmarkEnd w:id="353"/>
      <w:bookmarkEnd w:id="354"/>
      <w:bookmarkEnd w:id="355"/>
      <w:bookmarkEnd w:id="356"/>
    </w:p>
    <w:p w:rsidR="00A12F64" w:rsidRPr="0053021C" w:rsidRDefault="00A12F64" w:rsidP="0042582A">
      <w:pPr>
        <w:spacing w:after="0" w:line="360" w:lineRule="auto"/>
        <w:rPr>
          <w:rFonts w:ascii="Arial Unicode MS" w:eastAsia="Arial Unicode MS" w:hAnsi="Arial Unicode MS" w:cs="Arial Unicode MS"/>
        </w:rPr>
      </w:pPr>
      <w:bookmarkStart w:id="357" w:name="_Toc286506585"/>
      <w:r w:rsidRPr="0053021C">
        <w:rPr>
          <w:rFonts w:ascii="Arial Unicode MS" w:eastAsia="Arial Unicode MS" w:hAnsi="Arial Unicode MS" w:cs="Arial Unicode MS"/>
        </w:rPr>
        <w:t>Политики, указанные в разделе II.A, не затрагиваются.</w:t>
      </w:r>
      <w:bookmarkEnd w:id="357"/>
    </w:p>
    <w:p w:rsidR="00FD2883" w:rsidRPr="0053021C" w:rsidRDefault="00FD2883" w:rsidP="005B6FDC">
      <w:pPr>
        <w:pStyle w:val="ListParagraph"/>
        <w:spacing w:after="0" w:line="360" w:lineRule="auto"/>
        <w:rPr>
          <w:rFonts w:ascii="Arial Unicode MS" w:eastAsia="Arial Unicode MS" w:hAnsi="Arial Unicode MS" w:cs="Arial Unicode MS"/>
        </w:rPr>
      </w:pPr>
    </w:p>
    <w:p w:rsidR="00803261" w:rsidRPr="0053021C" w:rsidRDefault="0042582A" w:rsidP="0053021C">
      <w:pPr>
        <w:pStyle w:val="Heading4"/>
        <w:numPr>
          <w:ilvl w:val="0"/>
          <w:numId w:val="68"/>
        </w:numPr>
        <w:spacing w:before="0" w:line="360" w:lineRule="auto"/>
        <w:ind w:left="1442" w:hanging="1442"/>
        <w:rPr>
          <w:rStyle w:val="Heading3Char"/>
          <w:rFonts w:ascii="Arial Unicode MS" w:eastAsia="Arial Unicode MS" w:hAnsi="Arial Unicode MS" w:cs="Arial Unicode MS"/>
          <w:bCs/>
          <w:i w:val="0"/>
          <w:color w:val="000000"/>
        </w:rPr>
      </w:pPr>
      <w:bookmarkStart w:id="358" w:name="_Toc289425689"/>
      <w:bookmarkStart w:id="359" w:name="_Toc289427554"/>
      <w:bookmarkStart w:id="360" w:name="_Toc290499473"/>
      <w:bookmarkStart w:id="361" w:name="_Toc290671437"/>
      <w:bookmarkStart w:id="362" w:name="_Toc290932116"/>
      <w:bookmarkStart w:id="363" w:name="_Toc290933661"/>
      <w:bookmarkStart w:id="364" w:name="_Toc291070239"/>
      <w:bookmarkStart w:id="365" w:name="_Toc291143820"/>
      <w:bookmarkStart w:id="366" w:name="_Toc291158745"/>
      <w:bookmarkStart w:id="367" w:name="_Toc291252398"/>
      <w:bookmarkStart w:id="368" w:name="_Toc291330833"/>
      <w:bookmarkStart w:id="369" w:name="_Toc291340551"/>
      <w:r w:rsidRPr="0053021C">
        <w:rPr>
          <w:rStyle w:val="Heading3Char"/>
          <w:rFonts w:ascii="Arial Unicode MS" w:eastAsia="Arial Unicode MS" w:hAnsi="Arial Unicode MS" w:cs="Arial Unicode MS"/>
          <w:b/>
          <w:i w:val="0"/>
          <w:color w:val="000000"/>
        </w:rPr>
        <w:t>Орган или органы, осуществляющие надзор или функции подотчетности(положения об обязательном арбитраже, включенные в контракты на домены верхнего уровня)</w:t>
      </w:r>
      <w:bookmarkEnd w:id="358"/>
      <w:bookmarkEnd w:id="359"/>
      <w:bookmarkEnd w:id="360"/>
      <w:bookmarkEnd w:id="361"/>
      <w:bookmarkEnd w:id="362"/>
      <w:bookmarkEnd w:id="363"/>
      <w:bookmarkEnd w:id="364"/>
      <w:bookmarkEnd w:id="365"/>
      <w:bookmarkEnd w:id="366"/>
      <w:bookmarkEnd w:id="367"/>
      <w:bookmarkEnd w:id="368"/>
      <w:bookmarkEnd w:id="369"/>
    </w:p>
    <w:p w:rsidR="00A12F64" w:rsidRPr="0053021C" w:rsidRDefault="00AB14B0" w:rsidP="0042582A">
      <w:pPr>
        <w:widowControl w:val="0"/>
        <w:autoSpaceDE w:val="0"/>
        <w:autoSpaceDN w:val="0"/>
        <w:adjustRightInd w:val="0"/>
        <w:spacing w:after="0" w:line="360" w:lineRule="auto"/>
        <w:rPr>
          <w:rFonts w:ascii="Arial Unicode MS" w:eastAsia="Arial Unicode MS" w:hAnsi="Arial Unicode MS" w:cs="Arial Unicode MS"/>
          <w:i/>
        </w:rPr>
      </w:pPr>
      <w:r w:rsidRPr="0053021C">
        <w:rPr>
          <w:rFonts w:ascii="Arial Unicode MS" w:eastAsia="Arial Unicode MS" w:hAnsi="Arial Unicode MS" w:cs="Arial Unicode MS"/>
        </w:rPr>
        <w:t xml:space="preserve">Для большей части родовых доменов верхнего уровня используется следующий текст: </w:t>
      </w:r>
      <w:r w:rsidRPr="0053021C">
        <w:rPr>
          <w:rFonts w:ascii="Arial Unicode MS" w:eastAsia="Arial Unicode MS" w:hAnsi="Arial Unicode MS" w:cs="Arial Unicode MS"/>
          <w:i/>
        </w:rPr>
        <w:t>«Разногласия, возникшие в отношении настоящего Соглашения или в связи с ним и не разрешенные согласно разделу 5.1, в том числе требования к реальной производительности, будут рассматриваться обязательным арбитражем, опираясь на правила Международного арбитражного суда Международной торговой палаты. Заседания будут проводиться с участием одного арбитра за исключением случаев, когда (i) ICANN требует компенсации или возмещения в форме штрафных убытков или операционных санкций, (ii) стороны в письменной форме договорились о большем числе арбитров или (iii) спор возник согласно разделу 7.6 или 7.7.  При наступлении одной из ситуаций, описанных в пунктах (i), (ii) и (iii) предыдущего предложения, заседание арбитража проводится с участием трех арбитров, причем каждая сторона выбирает одного из них, и два выбранных арбитра выбирают третьего».</w:t>
      </w:r>
    </w:p>
    <w:p w:rsidR="00AB14B0" w:rsidRPr="0053021C" w:rsidRDefault="00AB14B0" w:rsidP="005B6FDC">
      <w:pPr>
        <w:widowControl w:val="0"/>
        <w:autoSpaceDE w:val="0"/>
        <w:autoSpaceDN w:val="0"/>
        <w:adjustRightInd w:val="0"/>
        <w:spacing w:after="0" w:line="360" w:lineRule="auto"/>
        <w:rPr>
          <w:rFonts w:ascii="Arial Unicode MS" w:eastAsia="Arial Unicode MS" w:hAnsi="Arial Unicode MS" w:cs="Arial Unicode MS"/>
        </w:rPr>
      </w:pPr>
    </w:p>
    <w:p w:rsidR="00AB14B0" w:rsidRPr="0053021C" w:rsidRDefault="00AB14B0" w:rsidP="0042582A">
      <w:pPr>
        <w:widowControl w:val="0"/>
        <w:autoSpaceDE w:val="0"/>
        <w:autoSpaceDN w:val="0"/>
        <w:adjustRightInd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Для некоторых национальных доменов верхнего уровня, имеющих контракт, используется одна из вариаций следующего текста: </w:t>
      </w:r>
      <w:r w:rsidRPr="0053021C">
        <w:rPr>
          <w:rFonts w:ascii="Arial Unicode MS" w:eastAsia="Arial Unicode MS" w:hAnsi="Arial Unicode MS" w:cs="Arial Unicode MS"/>
          <w:i/>
        </w:rPr>
        <w:t>«Каждая сторона выбирает по одному арбитру, а выбранные арбитры (в течение 30 дней с момента подтверждения их назначения) выбирают третьего арбитра, который будет председателем арбитражного суда».</w:t>
      </w:r>
    </w:p>
    <w:p w:rsidR="002A7B9B" w:rsidRPr="0053021C" w:rsidRDefault="002A7B9B" w:rsidP="005B6FDC">
      <w:pPr>
        <w:widowControl w:val="0"/>
        <w:autoSpaceDE w:val="0"/>
        <w:autoSpaceDN w:val="0"/>
        <w:adjustRightInd w:val="0"/>
        <w:spacing w:after="0" w:line="360" w:lineRule="auto"/>
        <w:rPr>
          <w:rFonts w:ascii="Arial Unicode MS" w:eastAsia="Arial Unicode MS" w:hAnsi="Arial Unicode MS" w:cs="Arial Unicode MS"/>
          <w:b/>
        </w:rPr>
      </w:pPr>
    </w:p>
    <w:p w:rsidR="00803261" w:rsidRPr="0053021C" w:rsidRDefault="0042582A" w:rsidP="0053021C">
      <w:pPr>
        <w:pStyle w:val="Heading4"/>
        <w:numPr>
          <w:ilvl w:val="0"/>
          <w:numId w:val="68"/>
        </w:numPr>
        <w:spacing w:before="0" w:line="360" w:lineRule="auto"/>
        <w:ind w:left="1484" w:hanging="1484"/>
        <w:rPr>
          <w:rStyle w:val="Heading3Char"/>
          <w:rFonts w:ascii="Arial Unicode MS" w:eastAsia="Arial Unicode MS" w:hAnsi="Arial Unicode MS" w:cs="Arial Unicode MS"/>
          <w:b/>
          <w:i w:val="0"/>
          <w:color w:val="000000"/>
        </w:rPr>
      </w:pPr>
      <w:bookmarkStart w:id="370" w:name="_Toc289425690"/>
      <w:bookmarkStart w:id="371" w:name="_Toc289427555"/>
      <w:bookmarkStart w:id="372" w:name="_Toc290499474"/>
      <w:bookmarkStart w:id="373" w:name="_Toc290671438"/>
      <w:bookmarkStart w:id="374" w:name="_Toc290932117"/>
      <w:bookmarkStart w:id="375" w:name="_Toc290933662"/>
      <w:bookmarkStart w:id="376" w:name="_Toc291070240"/>
      <w:bookmarkStart w:id="377" w:name="_Toc291143821"/>
      <w:bookmarkStart w:id="378" w:name="_Toc291158746"/>
      <w:bookmarkStart w:id="379" w:name="_Toc291252399"/>
      <w:bookmarkStart w:id="380" w:name="_Toc291330834"/>
      <w:bookmarkStart w:id="381" w:name="_Toc291340552"/>
      <w:r w:rsidRPr="0053021C">
        <w:rPr>
          <w:rStyle w:val="Heading3Char"/>
          <w:rFonts w:ascii="Arial Unicode MS" w:eastAsia="Arial Unicode MS" w:hAnsi="Arial Unicode MS" w:cs="Arial Unicode MS"/>
          <w:b/>
          <w:i w:val="0"/>
          <w:color w:val="000000"/>
        </w:rPr>
        <w:t>Описание механизма (положения об обязательном арбитраже, включенные в контракты на домены верхнего уровня)</w:t>
      </w:r>
      <w:bookmarkEnd w:id="370"/>
      <w:bookmarkEnd w:id="371"/>
      <w:bookmarkEnd w:id="372"/>
      <w:bookmarkEnd w:id="373"/>
      <w:bookmarkEnd w:id="374"/>
      <w:bookmarkEnd w:id="375"/>
      <w:bookmarkEnd w:id="376"/>
      <w:bookmarkEnd w:id="377"/>
      <w:bookmarkEnd w:id="378"/>
      <w:bookmarkEnd w:id="379"/>
      <w:bookmarkEnd w:id="380"/>
      <w:bookmarkEnd w:id="381"/>
    </w:p>
    <w:p w:rsidR="00A12F64" w:rsidRPr="0053021C" w:rsidRDefault="00A12F64" w:rsidP="0042582A">
      <w:pPr>
        <w:pStyle w:val="CWGbody"/>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Решение арбитражного суда является обязательным для обеих сторон.</w:t>
      </w:r>
    </w:p>
    <w:p w:rsidR="00803261" w:rsidRPr="0053021C" w:rsidRDefault="00803261" w:rsidP="00803261">
      <w:pPr>
        <w:pStyle w:val="CWGbody"/>
        <w:spacing w:before="0" w:beforeAutospacing="0" w:after="0" w:afterAutospacing="0" w:line="360" w:lineRule="auto"/>
        <w:ind w:left="360"/>
        <w:rPr>
          <w:rFonts w:ascii="Arial Unicode MS" w:eastAsia="Arial Unicode MS" w:hAnsi="Arial Unicode MS" w:cs="Arial Unicode MS"/>
          <w:sz w:val="22"/>
          <w:szCs w:val="22"/>
        </w:rPr>
      </w:pPr>
    </w:p>
    <w:p w:rsidR="00803261" w:rsidRPr="0053021C" w:rsidRDefault="0042582A" w:rsidP="0053021C">
      <w:pPr>
        <w:pStyle w:val="Heading4"/>
        <w:numPr>
          <w:ilvl w:val="0"/>
          <w:numId w:val="68"/>
        </w:numPr>
        <w:spacing w:before="0" w:line="360" w:lineRule="auto"/>
        <w:ind w:left="1484" w:hanging="1484"/>
        <w:rPr>
          <w:rStyle w:val="Heading3Char"/>
          <w:rFonts w:ascii="Arial Unicode MS" w:eastAsia="Arial Unicode MS" w:hAnsi="Arial Unicode MS" w:cs="Arial Unicode MS"/>
          <w:b/>
          <w:i w:val="0"/>
          <w:color w:val="000000"/>
        </w:rPr>
      </w:pPr>
      <w:bookmarkStart w:id="382" w:name="_Toc289425691"/>
      <w:bookmarkStart w:id="383" w:name="_Toc289427556"/>
      <w:bookmarkStart w:id="384" w:name="_Toc290499475"/>
      <w:bookmarkStart w:id="385" w:name="_Toc290671439"/>
      <w:bookmarkStart w:id="386" w:name="_Toc290932118"/>
      <w:bookmarkStart w:id="387" w:name="_Toc290933663"/>
      <w:bookmarkStart w:id="388" w:name="_Toc291070241"/>
      <w:bookmarkStart w:id="389" w:name="_Toc291143822"/>
      <w:bookmarkStart w:id="390" w:name="_Toc291158747"/>
      <w:bookmarkStart w:id="391" w:name="_Toc291252400"/>
      <w:bookmarkStart w:id="392" w:name="_Toc291330835"/>
      <w:bookmarkStart w:id="393" w:name="_Toc291340553"/>
      <w:r w:rsidRPr="0053021C">
        <w:rPr>
          <w:rStyle w:val="Heading3Char"/>
          <w:rFonts w:ascii="Arial Unicode MS" w:eastAsia="Arial Unicode MS" w:hAnsi="Arial Unicode MS" w:cs="Arial Unicode MS"/>
          <w:b/>
          <w:i w:val="0"/>
          <w:color w:val="000000"/>
        </w:rPr>
        <w:t>Юрисдикция и правовая основа механизма (положения об обязательном арбитраже, включенные в контракты надомены верхнего уровня)</w:t>
      </w:r>
      <w:bookmarkEnd w:id="382"/>
      <w:bookmarkEnd w:id="383"/>
      <w:bookmarkEnd w:id="384"/>
      <w:bookmarkEnd w:id="385"/>
      <w:bookmarkEnd w:id="386"/>
      <w:bookmarkEnd w:id="387"/>
      <w:bookmarkEnd w:id="388"/>
      <w:bookmarkEnd w:id="389"/>
      <w:bookmarkEnd w:id="390"/>
      <w:bookmarkEnd w:id="391"/>
      <w:bookmarkEnd w:id="392"/>
      <w:bookmarkEnd w:id="393"/>
    </w:p>
    <w:p w:rsidR="00A12F64" w:rsidRPr="0053021C" w:rsidRDefault="002A7B9B" w:rsidP="0042582A">
      <w:pPr>
        <w:spacing w:after="0" w:line="360" w:lineRule="auto"/>
        <w:rPr>
          <w:rFonts w:ascii="Arial Unicode MS" w:eastAsia="Arial Unicode MS" w:hAnsi="Arial Unicode MS" w:cs="Arial Unicode MS"/>
        </w:rPr>
      </w:pPr>
      <w:bookmarkStart w:id="394" w:name="_Toc286506589"/>
      <w:r w:rsidRPr="0053021C">
        <w:rPr>
          <w:rFonts w:ascii="Arial Unicode MS" w:eastAsia="Arial Unicode MS" w:hAnsi="Arial Unicode MS" w:cs="Arial Unicode MS"/>
        </w:rPr>
        <w:t>Для родовых доменов верхнего уровня заседания арбитражного суда будут проводиться на английском языке в округе Лос-Анджелес, штат Калифорния, США.</w:t>
      </w:r>
      <w:bookmarkEnd w:id="394"/>
    </w:p>
    <w:p w:rsidR="00803261" w:rsidRPr="0053021C" w:rsidRDefault="00803261" w:rsidP="00803261">
      <w:pPr>
        <w:spacing w:after="0" w:line="360" w:lineRule="auto"/>
        <w:rPr>
          <w:rFonts w:ascii="Arial Unicode MS" w:eastAsia="Arial Unicode MS" w:hAnsi="Arial Unicode MS" w:cs="Arial Unicode MS"/>
        </w:rPr>
      </w:pPr>
      <w:bookmarkStart w:id="395" w:name="_Toc286506590"/>
    </w:p>
    <w:p w:rsidR="00A12F64" w:rsidRPr="0053021C" w:rsidRDefault="00F47CD0" w:rsidP="0042582A">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Для национальных доменов верхнего уровня, в контрактах которых имеются пункты о разрешении споров с ICANN, место арбитража согласуется обеими сторонами.  Обычно в контракт добавляется текст, указывающий законы, согласно которым будут оцениваться действия каждой стороны. Например, для оценки действий национального домена верхнего уровня может использоваться соответствующий закон страны, в которой работает этот домен, а для оценки действий ICANN — законы штата Калифорния (США).</w:t>
      </w:r>
      <w:bookmarkEnd w:id="395"/>
    </w:p>
    <w:p w:rsidR="00FD2883" w:rsidRPr="0053021C" w:rsidRDefault="00FD2883" w:rsidP="005B6FDC">
      <w:pPr>
        <w:pStyle w:val="ListParagraph"/>
        <w:spacing w:after="0" w:line="360" w:lineRule="auto"/>
        <w:rPr>
          <w:rFonts w:ascii="Arial Unicode MS" w:eastAsia="Arial Unicode MS" w:hAnsi="Arial Unicode MS" w:cs="Arial Unicode MS"/>
        </w:rPr>
      </w:pPr>
    </w:p>
    <w:p w:rsidR="00C02BC6" w:rsidRPr="0053021C" w:rsidRDefault="0042582A" w:rsidP="0053021C">
      <w:pPr>
        <w:pStyle w:val="Heading4"/>
        <w:numPr>
          <w:ilvl w:val="0"/>
          <w:numId w:val="68"/>
        </w:numPr>
        <w:spacing w:before="0" w:line="360" w:lineRule="auto"/>
        <w:ind w:left="1442" w:hanging="1442"/>
        <w:rPr>
          <w:rStyle w:val="Heading3Char"/>
          <w:rFonts w:ascii="Arial Unicode MS" w:eastAsia="Arial Unicode MS" w:hAnsi="Arial Unicode MS" w:cs="Arial Unicode MS"/>
          <w:b/>
          <w:i w:val="0"/>
          <w:color w:val="000000"/>
        </w:rPr>
      </w:pPr>
      <w:bookmarkStart w:id="396" w:name="_Toc289425692"/>
      <w:bookmarkStart w:id="397" w:name="_Toc289427557"/>
      <w:bookmarkStart w:id="398" w:name="_Toc290499476"/>
      <w:bookmarkStart w:id="399" w:name="_Toc290671440"/>
      <w:bookmarkStart w:id="400" w:name="_Toc290932119"/>
      <w:bookmarkStart w:id="401" w:name="_Toc290933664"/>
      <w:bookmarkStart w:id="402" w:name="_Toc291070242"/>
      <w:bookmarkStart w:id="403" w:name="_Toc291143823"/>
      <w:bookmarkStart w:id="404" w:name="_Toc291158748"/>
      <w:bookmarkStart w:id="405" w:name="_Toc291252401"/>
      <w:bookmarkStart w:id="406" w:name="_Toc291330836"/>
      <w:bookmarkStart w:id="407" w:name="_Toc291340554"/>
      <w:r w:rsidRPr="0053021C">
        <w:rPr>
          <w:rStyle w:val="Heading3Char"/>
          <w:rFonts w:ascii="Arial Unicode MS" w:eastAsia="Arial Unicode MS" w:hAnsi="Arial Unicode MS" w:cs="Arial Unicode MS"/>
          <w:b/>
          <w:i w:val="0"/>
          <w:color w:val="000000"/>
        </w:rPr>
        <w:t>Затрагиваемая услуга или вид деятельности IANA (применимость местного закона дляадминистрирования оператором функций IANA национальных доменов верхнего уровня, сопоставленных с определенной</w:t>
      </w:r>
      <w:r w:rsidR="0053021C">
        <w:rPr>
          <w:rFonts w:ascii="Arial Unicode MS" w:eastAsia="Arial Unicode MS" w:hAnsi="Arial Unicode MS" w:cs="Arial Unicode MS" w:hint="eastAsia"/>
          <w:lang w:eastAsia="zh-CN"/>
        </w:rPr>
        <w:t xml:space="preserve"> </w:t>
      </w:r>
      <w:r w:rsidRPr="0053021C">
        <w:rPr>
          <w:rStyle w:val="Heading3Char"/>
          <w:rFonts w:ascii="Arial Unicode MS" w:eastAsia="Arial Unicode MS" w:hAnsi="Arial Unicode MS" w:cs="Arial Unicode MS"/>
          <w:b/>
          <w:i w:val="0"/>
          <w:color w:val="000000"/>
        </w:rPr>
        <w:t>страной или территорией [национальные домены верхнего уровня])</w:t>
      </w:r>
      <w:bookmarkEnd w:id="396"/>
      <w:bookmarkEnd w:id="397"/>
      <w:bookmarkEnd w:id="398"/>
      <w:bookmarkEnd w:id="399"/>
      <w:bookmarkEnd w:id="400"/>
      <w:bookmarkEnd w:id="401"/>
      <w:bookmarkEnd w:id="402"/>
      <w:bookmarkEnd w:id="403"/>
      <w:bookmarkEnd w:id="404"/>
      <w:bookmarkEnd w:id="405"/>
      <w:bookmarkEnd w:id="406"/>
      <w:bookmarkEnd w:id="407"/>
    </w:p>
    <w:p w:rsidR="00AB14B0" w:rsidRPr="0053021C" w:rsidRDefault="00AB14B0" w:rsidP="0042582A">
      <w:pPr>
        <w:spacing w:after="0" w:line="360" w:lineRule="auto"/>
        <w:rPr>
          <w:rFonts w:ascii="Arial Unicode MS" w:eastAsia="Arial Unicode MS" w:hAnsi="Arial Unicode MS" w:cs="Arial Unicode MS"/>
        </w:rPr>
      </w:pPr>
      <w:bookmarkStart w:id="408" w:name="_Toc286506592"/>
      <w:bookmarkStart w:id="409" w:name="_Toc289425693"/>
      <w:r w:rsidRPr="0053021C">
        <w:rPr>
          <w:rFonts w:ascii="Arial Unicode MS" w:eastAsia="Arial Unicode MS" w:hAnsi="Arial Unicode MS" w:cs="Arial Unicode MS"/>
        </w:rPr>
        <w:t>В контракте на осуществление функций IANA, заключенном NTIA, четко определена важность документа «Принципы ПКК» от 2005 г. в вопросах делегирования и повторного делегирования национальных доменов верхнего уровня.</w:t>
      </w:r>
      <w:bookmarkEnd w:id="408"/>
      <w:bookmarkEnd w:id="409"/>
    </w:p>
    <w:p w:rsidR="00AB14B0" w:rsidRPr="0053021C" w:rsidRDefault="00AB14B0" w:rsidP="005B6FDC">
      <w:pPr>
        <w:pStyle w:val="ListParagraph"/>
        <w:spacing w:after="0" w:line="360" w:lineRule="auto"/>
        <w:ind w:left="0"/>
        <w:rPr>
          <w:rFonts w:ascii="Arial Unicode MS" w:eastAsia="Arial Unicode MS" w:hAnsi="Arial Unicode MS" w:cs="Arial Unicode MS"/>
        </w:rPr>
      </w:pPr>
    </w:p>
    <w:p w:rsidR="00AB14B0" w:rsidRPr="0053021C" w:rsidRDefault="00AB14B0" w:rsidP="0042582A">
      <w:pPr>
        <w:spacing w:after="0" w:line="360" w:lineRule="auto"/>
        <w:rPr>
          <w:rFonts w:ascii="Arial Unicode MS" w:eastAsia="Arial Unicode MS" w:hAnsi="Arial Unicode MS" w:cs="Arial Unicode MS"/>
        </w:rPr>
      </w:pPr>
      <w:bookmarkStart w:id="410" w:name="_Toc286506593"/>
      <w:bookmarkStart w:id="411" w:name="_Toc289425694"/>
      <w:r w:rsidRPr="0053021C">
        <w:rPr>
          <w:rFonts w:ascii="Arial Unicode MS" w:eastAsia="Arial Unicode MS" w:hAnsi="Arial Unicode MS" w:cs="Arial Unicode MS"/>
        </w:rPr>
        <w:t>В связи с этим в разделе 1.7 этого документа от 2015 года четко задана платформа для такого надзора со стороны государственных органов:</w:t>
      </w:r>
      <w:bookmarkEnd w:id="410"/>
      <w:bookmarkEnd w:id="411"/>
    </w:p>
    <w:p w:rsidR="00AB14B0" w:rsidRPr="0053021C" w:rsidRDefault="00AB14B0" w:rsidP="005B6FDC">
      <w:pPr>
        <w:pStyle w:val="ListParagraph"/>
        <w:spacing w:after="0" w:line="360" w:lineRule="auto"/>
        <w:ind w:left="0"/>
        <w:rPr>
          <w:rFonts w:ascii="Arial Unicode MS" w:eastAsia="Arial Unicode MS" w:hAnsi="Arial Unicode MS" w:cs="Arial Unicode MS"/>
        </w:rPr>
      </w:pPr>
    </w:p>
    <w:p w:rsidR="00AB14B0" w:rsidRPr="0053021C" w:rsidRDefault="00AB14B0" w:rsidP="005B6FDC">
      <w:pPr>
        <w:pStyle w:val="ListParagraph"/>
        <w:spacing w:after="0" w:line="360" w:lineRule="auto"/>
        <w:rPr>
          <w:rFonts w:ascii="Arial Unicode MS" w:eastAsia="Arial Unicode MS" w:hAnsi="Arial Unicode MS" w:cs="Arial Unicode MS"/>
          <w:i/>
        </w:rPr>
      </w:pPr>
      <w:bookmarkStart w:id="412" w:name="_Toc286506594"/>
      <w:bookmarkStart w:id="413" w:name="_Toc289425695"/>
      <w:r w:rsidRPr="0053021C">
        <w:rPr>
          <w:rFonts w:ascii="Arial Unicode MS" w:eastAsia="Arial Unicode MS" w:hAnsi="Arial Unicode MS" w:cs="Arial Unicode MS"/>
          <w:i/>
        </w:rPr>
        <w:t>1.7. Настоящим напоминается, что план действий Всемирной встречи на высшем уровне по вопросам информационного сообщества от декабря 2003 г предлагает «правительствам при необходимости управлять национальным доменным именем верхнего уровня или осуществлять надзор за ним». В основе любого такого участия правительства должны лежать соответствующие национальные законы и политики. Рекомендуется, чтобы при принятии решений о принципах работы с реестром национального домена верхнего уровня правительства проводили совместную работу с местным Интернет-сообществом.</w:t>
      </w:r>
      <w:bookmarkEnd w:id="412"/>
      <w:bookmarkEnd w:id="413"/>
    </w:p>
    <w:p w:rsidR="00AB14B0" w:rsidRPr="0053021C" w:rsidRDefault="00AB14B0" w:rsidP="005B6FDC">
      <w:pPr>
        <w:pStyle w:val="ListParagraph"/>
        <w:spacing w:after="0" w:line="360" w:lineRule="auto"/>
        <w:rPr>
          <w:rFonts w:ascii="Arial Unicode MS" w:eastAsia="Arial Unicode MS" w:hAnsi="Arial Unicode MS" w:cs="Arial Unicode MS"/>
          <w:i/>
        </w:rPr>
      </w:pPr>
    </w:p>
    <w:p w:rsidR="00AB14B0" w:rsidRPr="0053021C" w:rsidRDefault="00AB14B0" w:rsidP="005B6FDC">
      <w:pPr>
        <w:pStyle w:val="ListParagraph"/>
        <w:spacing w:after="0" w:line="360" w:lineRule="auto"/>
        <w:ind w:left="360"/>
        <w:rPr>
          <w:rFonts w:ascii="Arial Unicode MS" w:eastAsia="Arial Unicode MS" w:hAnsi="Arial Unicode MS" w:cs="Arial Unicode MS"/>
        </w:rPr>
      </w:pPr>
      <w:bookmarkStart w:id="414" w:name="_Toc286506595"/>
      <w:bookmarkStart w:id="415" w:name="_Toc289425696"/>
      <w:r w:rsidRPr="0053021C">
        <w:rPr>
          <w:rFonts w:ascii="Arial Unicode MS" w:eastAsia="Arial Unicode MS" w:hAnsi="Arial Unicode MS" w:cs="Arial Unicode MS"/>
        </w:rPr>
        <w:t>В рамках контекста, изложенного в разделе 1.2 того же документа:</w:t>
      </w:r>
      <w:bookmarkEnd w:id="414"/>
      <w:bookmarkEnd w:id="415"/>
    </w:p>
    <w:p w:rsidR="00AB14B0" w:rsidRPr="0053021C" w:rsidRDefault="00AB14B0" w:rsidP="005B6FDC">
      <w:pPr>
        <w:pStyle w:val="ListParagraph"/>
        <w:spacing w:after="0" w:line="360" w:lineRule="auto"/>
        <w:ind w:left="0"/>
        <w:rPr>
          <w:rFonts w:ascii="Arial Unicode MS" w:eastAsia="Arial Unicode MS" w:hAnsi="Arial Unicode MS" w:cs="Arial Unicode MS"/>
        </w:rPr>
      </w:pPr>
    </w:p>
    <w:p w:rsidR="00AB14B0" w:rsidRPr="0053021C" w:rsidRDefault="00AB14B0" w:rsidP="005B6FDC">
      <w:pPr>
        <w:pStyle w:val="ListParagraph"/>
        <w:spacing w:after="0" w:line="360" w:lineRule="auto"/>
        <w:rPr>
          <w:rFonts w:ascii="Arial Unicode MS" w:eastAsia="Arial Unicode MS" w:hAnsi="Arial Unicode MS" w:cs="Arial Unicode MS"/>
          <w:i/>
        </w:rPr>
      </w:pPr>
      <w:bookmarkStart w:id="416" w:name="_Toc286506596"/>
      <w:bookmarkStart w:id="417" w:name="_Toc289425697"/>
      <w:r w:rsidRPr="0053021C">
        <w:rPr>
          <w:rFonts w:ascii="Arial Unicode MS" w:eastAsia="Arial Unicode MS" w:hAnsi="Arial Unicode MS" w:cs="Arial Unicode MS"/>
          <w:i/>
        </w:rPr>
        <w:t>1.2. Основной принцип — это принцип субсидиарности. Политику национального домена верхнего уровня следует задавать локально кроме случаев, когда можно доказать, что проблема имеет глобальный характер и необходимо решать ее на международном уровне. Природа большинства проблем, связанных с политиками национальных доменов верхнего уровня, имеет локальный характер. Соответственно, такие проблемы должны решать местные Интернет-сообщества в соответствии с национальными законодательствами.</w:t>
      </w:r>
      <w:bookmarkEnd w:id="416"/>
      <w:bookmarkEnd w:id="417"/>
    </w:p>
    <w:p w:rsidR="00AB14B0" w:rsidRPr="0053021C" w:rsidRDefault="00AB14B0" w:rsidP="005B6FDC">
      <w:pPr>
        <w:pStyle w:val="ListParagraph"/>
        <w:spacing w:after="0" w:line="360" w:lineRule="auto"/>
        <w:rPr>
          <w:rFonts w:ascii="Arial Unicode MS" w:eastAsia="Arial Unicode MS" w:hAnsi="Arial Unicode MS" w:cs="Arial Unicode MS"/>
          <w:i/>
        </w:rPr>
      </w:pPr>
    </w:p>
    <w:p w:rsidR="00C02BC6" w:rsidRPr="0053021C" w:rsidRDefault="00AB14B0" w:rsidP="005B6FDC">
      <w:pPr>
        <w:pStyle w:val="ListParagraph"/>
        <w:spacing w:after="0" w:line="360" w:lineRule="auto"/>
        <w:ind w:left="360"/>
        <w:rPr>
          <w:rFonts w:ascii="Arial Unicode MS" w:eastAsia="Arial Unicode MS" w:hAnsi="Arial Unicode MS" w:cs="Arial Unicode MS"/>
        </w:rPr>
      </w:pPr>
      <w:bookmarkStart w:id="418" w:name="_Toc286506597"/>
      <w:bookmarkStart w:id="419" w:name="_Toc289425698"/>
      <w:r w:rsidRPr="0053021C">
        <w:rPr>
          <w:rFonts w:ascii="Arial Unicode MS" w:eastAsia="Arial Unicode MS" w:hAnsi="Arial Unicode MS" w:cs="Arial Unicode MS"/>
        </w:rPr>
        <w:t>В настоящее время для выполнения всех операций делегирования и повторного делегирования национальных доменов верхнего уровня оператору функций IANA требуется согласие государственных органов. Тем не менее, государственные органы обычно вмешиваются только в вопросы повторного делегирования. При этом местное правительство запрашивает замену управляющего национального домена верхнего уровня, не поддерживаемого текущим управляющим.</w:t>
      </w:r>
      <w:bookmarkEnd w:id="418"/>
      <w:bookmarkEnd w:id="419"/>
    </w:p>
    <w:p w:rsidR="008A5448" w:rsidRPr="0053021C" w:rsidRDefault="008A5448" w:rsidP="008A5448">
      <w:pPr>
        <w:widowControl w:val="0"/>
        <w:autoSpaceDE w:val="0"/>
        <w:autoSpaceDN w:val="0"/>
        <w:adjustRightInd w:val="0"/>
        <w:spacing w:after="0" w:line="360" w:lineRule="auto"/>
        <w:rPr>
          <w:rFonts w:ascii="Arial Unicode MS" w:eastAsia="Arial Unicode MS" w:hAnsi="Arial Unicode MS" w:cs="Arial Unicode MS"/>
        </w:rPr>
      </w:pPr>
    </w:p>
    <w:p w:rsidR="00D84A2A" w:rsidRPr="0053021C" w:rsidRDefault="00D84A2A" w:rsidP="008A5448">
      <w:pPr>
        <w:widowControl w:val="0"/>
        <w:autoSpaceDE w:val="0"/>
        <w:autoSpaceDN w:val="0"/>
        <w:adjustRightInd w:val="0"/>
        <w:spacing w:after="0" w:line="360" w:lineRule="auto"/>
        <w:ind w:left="360"/>
        <w:rPr>
          <w:rFonts w:ascii="Arial Unicode MS" w:eastAsia="Arial Unicode MS" w:hAnsi="Arial Unicode MS" w:cs="Arial Unicode MS"/>
        </w:rPr>
      </w:pPr>
      <w:r w:rsidRPr="0053021C">
        <w:rPr>
          <w:rFonts w:ascii="Arial Unicode MS" w:eastAsia="Arial Unicode MS" w:hAnsi="Arial Unicode MS" w:cs="Arial Unicode MS"/>
        </w:rPr>
        <w:t>Затрагиваются вопросы делегирования и повторного делегирования национальных доменов верхнего уровня.</w:t>
      </w:r>
    </w:p>
    <w:p w:rsidR="00D84A2A" w:rsidRPr="0053021C" w:rsidRDefault="00D84A2A" w:rsidP="005B6FDC">
      <w:pPr>
        <w:widowControl w:val="0"/>
        <w:autoSpaceDE w:val="0"/>
        <w:autoSpaceDN w:val="0"/>
        <w:adjustRightInd w:val="0"/>
        <w:spacing w:after="0" w:line="360" w:lineRule="auto"/>
        <w:rPr>
          <w:rFonts w:ascii="Arial Unicode MS" w:eastAsia="Arial Unicode MS" w:hAnsi="Arial Unicode MS" w:cs="Arial Unicode MS"/>
          <w:b/>
        </w:rPr>
      </w:pPr>
    </w:p>
    <w:p w:rsidR="008A5448" w:rsidRPr="0053021C" w:rsidRDefault="0042582A" w:rsidP="0053021C">
      <w:pPr>
        <w:pStyle w:val="Heading4"/>
        <w:numPr>
          <w:ilvl w:val="0"/>
          <w:numId w:val="68"/>
        </w:numPr>
        <w:spacing w:before="0" w:line="360" w:lineRule="auto"/>
        <w:ind w:left="1442" w:hanging="1442"/>
        <w:rPr>
          <w:rStyle w:val="Heading3Char"/>
          <w:rFonts w:ascii="Arial Unicode MS" w:eastAsia="Arial Unicode MS" w:hAnsi="Arial Unicode MS" w:cs="Arial Unicode MS"/>
          <w:b/>
          <w:i w:val="0"/>
          <w:color w:val="000000"/>
        </w:rPr>
      </w:pPr>
      <w:bookmarkStart w:id="420" w:name="_Toc289425699"/>
      <w:bookmarkStart w:id="421" w:name="_Toc289427558"/>
      <w:bookmarkStart w:id="422" w:name="_Toc290499477"/>
      <w:bookmarkStart w:id="423" w:name="_Toc290671441"/>
      <w:bookmarkStart w:id="424" w:name="_Toc290932120"/>
      <w:bookmarkStart w:id="425" w:name="_Toc290933665"/>
      <w:bookmarkStart w:id="426" w:name="_Toc291070243"/>
      <w:bookmarkStart w:id="427" w:name="_Toc291143824"/>
      <w:bookmarkStart w:id="428" w:name="_Toc291158749"/>
      <w:bookmarkStart w:id="429" w:name="_Toc291252402"/>
      <w:bookmarkStart w:id="430" w:name="_Toc291330837"/>
      <w:bookmarkStart w:id="431" w:name="_Toc291340555"/>
      <w:r w:rsidRPr="0053021C">
        <w:rPr>
          <w:rStyle w:val="Heading3Char"/>
          <w:rFonts w:ascii="Arial Unicode MS" w:eastAsia="Arial Unicode MS" w:hAnsi="Arial Unicode MS" w:cs="Arial Unicode MS"/>
          <w:b/>
          <w:i w:val="0"/>
          <w:color w:val="000000"/>
        </w:rPr>
        <w:t>Если затрагиваются источники политик, указанные в разделе II.A, укажите, какие именно источники</w:t>
      </w:r>
      <w:r w:rsidRPr="0053021C">
        <w:rPr>
          <w:rFonts w:ascii="Arial Unicode MS" w:eastAsia="Arial Unicode MS" w:hAnsi="Arial Unicode MS" w:cs="Arial Unicode MS"/>
        </w:rPr>
        <w:tab/>
      </w:r>
      <w:r w:rsidR="0053021C">
        <w:rPr>
          <w:rFonts w:ascii="Arial Unicode MS" w:eastAsia="Arial Unicode MS" w:hAnsi="Arial Unicode MS" w:cs="Arial Unicode MS" w:hint="eastAsia"/>
          <w:lang w:eastAsia="zh-CN"/>
        </w:rPr>
        <w:t xml:space="preserve"> </w:t>
      </w:r>
      <w:r w:rsidRPr="0053021C">
        <w:rPr>
          <w:rStyle w:val="Heading3Char"/>
          <w:rFonts w:ascii="Arial Unicode MS" w:eastAsia="Arial Unicode MS" w:hAnsi="Arial Unicode MS" w:cs="Arial Unicode MS"/>
          <w:b/>
          <w:i w:val="0"/>
          <w:color w:val="000000"/>
        </w:rPr>
        <w:t>затрагиваются, и поясните, каким образом (применимость местного закона для</w:t>
      </w:r>
      <w:r w:rsidR="0053021C">
        <w:rPr>
          <w:rFonts w:ascii="Arial Unicode MS" w:eastAsia="Arial Unicode MS" w:hAnsi="Arial Unicode MS" w:cs="Arial Unicode MS" w:hint="eastAsia"/>
          <w:lang w:eastAsia="zh-CN"/>
        </w:rPr>
        <w:t xml:space="preserve"> </w:t>
      </w:r>
      <w:r w:rsidRPr="0053021C">
        <w:rPr>
          <w:rStyle w:val="Heading3Char"/>
          <w:rFonts w:ascii="Arial Unicode MS" w:eastAsia="Arial Unicode MS" w:hAnsi="Arial Unicode MS" w:cs="Arial Unicode MS"/>
          <w:b/>
          <w:i w:val="0"/>
          <w:color w:val="000000"/>
        </w:rPr>
        <w:t>администрирования оператором функций IANA национальных доменов верхнего уровня, сопоставленных с определенной</w:t>
      </w:r>
      <w:r w:rsidR="0053021C">
        <w:rPr>
          <w:rFonts w:ascii="Arial Unicode MS" w:eastAsia="Arial Unicode MS" w:hAnsi="Arial Unicode MS" w:cs="Arial Unicode MS" w:hint="eastAsia"/>
          <w:lang w:eastAsia="zh-CN"/>
        </w:rPr>
        <w:t xml:space="preserve"> </w:t>
      </w:r>
      <w:r w:rsidRPr="0053021C">
        <w:rPr>
          <w:rStyle w:val="Heading3Char"/>
          <w:rFonts w:ascii="Arial Unicode MS" w:eastAsia="Arial Unicode MS" w:hAnsi="Arial Unicode MS" w:cs="Arial Unicode MS"/>
          <w:b/>
          <w:i w:val="0"/>
          <w:color w:val="000000"/>
        </w:rPr>
        <w:t>страной или территорией [национальные домены верхнего уровня])</w:t>
      </w:r>
      <w:bookmarkEnd w:id="420"/>
      <w:bookmarkEnd w:id="421"/>
      <w:bookmarkEnd w:id="422"/>
      <w:bookmarkEnd w:id="423"/>
      <w:bookmarkEnd w:id="424"/>
      <w:bookmarkEnd w:id="425"/>
      <w:bookmarkEnd w:id="426"/>
      <w:bookmarkEnd w:id="427"/>
      <w:bookmarkEnd w:id="428"/>
      <w:bookmarkEnd w:id="429"/>
      <w:bookmarkEnd w:id="430"/>
      <w:bookmarkEnd w:id="431"/>
    </w:p>
    <w:p w:rsidR="00D84A2A" w:rsidRPr="0053021C" w:rsidRDefault="00D84A2A" w:rsidP="0042582A">
      <w:pPr>
        <w:spacing w:after="0" w:line="360" w:lineRule="auto"/>
        <w:rPr>
          <w:rFonts w:ascii="Arial Unicode MS" w:eastAsia="Arial Unicode MS" w:hAnsi="Arial Unicode MS" w:cs="Arial Unicode MS"/>
        </w:rPr>
      </w:pPr>
      <w:bookmarkStart w:id="432" w:name="_Toc286506600"/>
      <w:r w:rsidRPr="0053021C">
        <w:rPr>
          <w:rFonts w:ascii="Arial Unicode MS" w:eastAsia="Arial Unicode MS" w:hAnsi="Arial Unicode MS" w:cs="Arial Unicode MS"/>
        </w:rPr>
        <w:t>Политики, указанные в разделе II.A, не затрагиваются.</w:t>
      </w:r>
      <w:bookmarkEnd w:id="432"/>
    </w:p>
    <w:p w:rsidR="00FD2883" w:rsidRPr="0053021C" w:rsidRDefault="00FD2883" w:rsidP="005B6FDC">
      <w:pPr>
        <w:pStyle w:val="ListParagraph"/>
        <w:spacing w:after="0" w:line="360" w:lineRule="auto"/>
        <w:ind w:left="0"/>
        <w:rPr>
          <w:rFonts w:ascii="Arial Unicode MS" w:eastAsia="Arial Unicode MS" w:hAnsi="Arial Unicode MS" w:cs="Arial Unicode MS"/>
        </w:rPr>
      </w:pPr>
    </w:p>
    <w:p w:rsidR="008A5448" w:rsidRPr="0053021C" w:rsidRDefault="00BC4AB0" w:rsidP="0053021C">
      <w:pPr>
        <w:pStyle w:val="Heading4"/>
        <w:numPr>
          <w:ilvl w:val="0"/>
          <w:numId w:val="68"/>
        </w:numPr>
        <w:spacing w:before="0" w:line="360" w:lineRule="auto"/>
        <w:ind w:left="1428" w:hanging="1428"/>
        <w:rPr>
          <w:rStyle w:val="Heading3Char"/>
          <w:rFonts w:ascii="Arial Unicode MS" w:eastAsia="Arial Unicode MS" w:hAnsi="Arial Unicode MS" w:cs="Arial Unicode MS"/>
          <w:bCs/>
          <w:i w:val="0"/>
          <w:color w:val="000000"/>
        </w:rPr>
      </w:pPr>
      <w:bookmarkStart w:id="433" w:name="_Toc289425700"/>
      <w:bookmarkStart w:id="434" w:name="_Toc289427559"/>
      <w:bookmarkStart w:id="435" w:name="_Toc290499478"/>
      <w:bookmarkStart w:id="436" w:name="_Toc290671442"/>
      <w:bookmarkStart w:id="437" w:name="_Toc290932121"/>
      <w:bookmarkStart w:id="438" w:name="_Toc290933666"/>
      <w:bookmarkStart w:id="439" w:name="_Toc291070244"/>
      <w:r w:rsidRPr="0053021C">
        <w:rPr>
          <w:rFonts w:ascii="Arial Unicode MS" w:eastAsia="Arial Unicode MS" w:hAnsi="Arial Unicode MS" w:cs="Arial Unicode MS"/>
        </w:rPr>
        <w:tab/>
      </w:r>
      <w:bookmarkStart w:id="440" w:name="_Toc291143825"/>
      <w:bookmarkStart w:id="441" w:name="_Toc291158750"/>
      <w:bookmarkStart w:id="442" w:name="_Toc291252403"/>
      <w:bookmarkStart w:id="443" w:name="_Toc291330838"/>
      <w:bookmarkStart w:id="444" w:name="_Toc291340556"/>
      <w:r w:rsidRPr="0053021C">
        <w:rPr>
          <w:rStyle w:val="Heading3Char"/>
          <w:rFonts w:ascii="Arial Unicode MS" w:eastAsia="Arial Unicode MS" w:hAnsi="Arial Unicode MS" w:cs="Arial Unicode MS"/>
          <w:b/>
          <w:i w:val="0"/>
          <w:color w:val="000000"/>
        </w:rPr>
        <w:t>Орган или органы, осуществляющие надзор или функции подотчетности (применимость местного закона для администрирования оператором функций IANA национальных доменов верхнего уровня, сопоставленных с определенной</w:t>
      </w:r>
      <w:r w:rsidR="0053021C">
        <w:rPr>
          <w:rFonts w:ascii="Arial Unicode MS" w:eastAsia="Arial Unicode MS" w:hAnsi="Arial Unicode MS" w:cs="Arial Unicode MS" w:hint="eastAsia"/>
          <w:lang w:eastAsia="zh-CN"/>
        </w:rPr>
        <w:t xml:space="preserve"> </w:t>
      </w:r>
      <w:r w:rsidRPr="0053021C">
        <w:rPr>
          <w:rStyle w:val="Heading3Char"/>
          <w:rFonts w:ascii="Arial Unicode MS" w:eastAsia="Arial Unicode MS" w:hAnsi="Arial Unicode MS" w:cs="Arial Unicode MS"/>
          <w:b/>
          <w:i w:val="0"/>
          <w:color w:val="000000"/>
        </w:rPr>
        <w:t>страной или территорией [национальные домены верхнего уровня])</w:t>
      </w:r>
      <w:bookmarkEnd w:id="433"/>
      <w:bookmarkEnd w:id="434"/>
      <w:bookmarkEnd w:id="435"/>
      <w:bookmarkEnd w:id="436"/>
      <w:bookmarkEnd w:id="437"/>
      <w:bookmarkEnd w:id="438"/>
      <w:bookmarkEnd w:id="439"/>
      <w:bookmarkEnd w:id="440"/>
      <w:bookmarkEnd w:id="441"/>
      <w:bookmarkEnd w:id="442"/>
      <w:bookmarkEnd w:id="443"/>
      <w:bookmarkEnd w:id="444"/>
    </w:p>
    <w:p w:rsidR="00D84A2A" w:rsidRPr="0053021C" w:rsidRDefault="00C66083" w:rsidP="00BC4AB0">
      <w:pPr>
        <w:widowControl w:val="0"/>
        <w:autoSpaceDE w:val="0"/>
        <w:autoSpaceDN w:val="0"/>
        <w:adjustRightInd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Местный закон должен превалировать за исключением случаев, когда решение имеет глобальное значение.</w:t>
      </w:r>
    </w:p>
    <w:p w:rsidR="00D84A2A" w:rsidRPr="0053021C" w:rsidRDefault="00D84A2A" w:rsidP="005B6FDC">
      <w:pPr>
        <w:widowControl w:val="0"/>
        <w:autoSpaceDE w:val="0"/>
        <w:autoSpaceDN w:val="0"/>
        <w:adjustRightInd w:val="0"/>
        <w:spacing w:after="0" w:line="360" w:lineRule="auto"/>
        <w:rPr>
          <w:rFonts w:ascii="Arial Unicode MS" w:eastAsia="Arial Unicode MS" w:hAnsi="Arial Unicode MS" w:cs="Arial Unicode MS"/>
          <w:b/>
        </w:rPr>
      </w:pPr>
    </w:p>
    <w:p w:rsidR="00945378" w:rsidRPr="0053021C" w:rsidRDefault="00BC4AB0" w:rsidP="0053021C">
      <w:pPr>
        <w:pStyle w:val="Heading4"/>
        <w:numPr>
          <w:ilvl w:val="0"/>
          <w:numId w:val="68"/>
        </w:numPr>
        <w:spacing w:before="0" w:line="360" w:lineRule="auto"/>
        <w:ind w:left="1484" w:hanging="1484"/>
        <w:rPr>
          <w:rStyle w:val="Heading3Char"/>
          <w:rFonts w:ascii="Arial Unicode MS" w:eastAsia="Arial Unicode MS" w:hAnsi="Arial Unicode MS" w:cs="Arial Unicode MS"/>
          <w:b/>
          <w:i w:val="0"/>
          <w:color w:val="000000"/>
        </w:rPr>
      </w:pPr>
      <w:bookmarkStart w:id="445" w:name="_Toc289425701"/>
      <w:bookmarkStart w:id="446" w:name="_Toc289427560"/>
      <w:bookmarkStart w:id="447" w:name="_Toc290499479"/>
      <w:bookmarkStart w:id="448" w:name="_Toc290671443"/>
      <w:bookmarkStart w:id="449" w:name="_Toc290932122"/>
      <w:bookmarkStart w:id="450" w:name="_Toc290933667"/>
      <w:bookmarkStart w:id="451" w:name="_Toc291070245"/>
      <w:bookmarkStart w:id="452" w:name="_Toc291143826"/>
      <w:bookmarkStart w:id="453" w:name="_Toc291158751"/>
      <w:bookmarkStart w:id="454" w:name="_Toc291252404"/>
      <w:bookmarkStart w:id="455" w:name="_Toc291330839"/>
      <w:bookmarkStart w:id="456" w:name="_Toc291340557"/>
      <w:r w:rsidRPr="0053021C">
        <w:rPr>
          <w:rStyle w:val="Heading3Char"/>
          <w:rFonts w:ascii="Arial Unicode MS" w:eastAsia="Arial Unicode MS" w:hAnsi="Arial Unicode MS" w:cs="Arial Unicode MS"/>
          <w:b/>
          <w:i w:val="0"/>
          <w:color w:val="000000"/>
        </w:rPr>
        <w:t>Описание механизма (применимость местного закона дляадминистрирования оператором функций IANA национальных доменов верхнего уровня, сопоставленных с определенной</w:t>
      </w:r>
      <w:r w:rsidR="0053021C">
        <w:rPr>
          <w:rFonts w:ascii="Arial Unicode MS" w:eastAsia="Arial Unicode MS" w:hAnsi="Arial Unicode MS" w:cs="Arial Unicode MS" w:hint="eastAsia"/>
          <w:lang w:eastAsia="zh-CN"/>
        </w:rPr>
        <w:t xml:space="preserve"> </w:t>
      </w:r>
      <w:r w:rsidRPr="0053021C">
        <w:rPr>
          <w:rStyle w:val="Heading3Char"/>
          <w:rFonts w:ascii="Arial Unicode MS" w:eastAsia="Arial Unicode MS" w:hAnsi="Arial Unicode MS" w:cs="Arial Unicode MS"/>
          <w:b/>
          <w:i w:val="0"/>
          <w:color w:val="000000"/>
        </w:rPr>
        <w:t>страной или территорией [национальные домены верхнего уровня])</w:t>
      </w:r>
      <w:bookmarkEnd w:id="445"/>
      <w:bookmarkEnd w:id="446"/>
      <w:bookmarkEnd w:id="447"/>
      <w:bookmarkEnd w:id="448"/>
      <w:bookmarkEnd w:id="449"/>
      <w:bookmarkEnd w:id="450"/>
      <w:bookmarkEnd w:id="451"/>
      <w:bookmarkEnd w:id="452"/>
      <w:bookmarkEnd w:id="453"/>
      <w:bookmarkEnd w:id="454"/>
      <w:bookmarkEnd w:id="455"/>
      <w:bookmarkEnd w:id="456"/>
    </w:p>
    <w:p w:rsidR="00D84A2A" w:rsidRPr="0053021C" w:rsidRDefault="00C66083" w:rsidP="00BC4AB0">
      <w:pPr>
        <w:pStyle w:val="CWGbody"/>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Может быть различным и зависит от конкретного правительства.</w:t>
      </w:r>
    </w:p>
    <w:p w:rsidR="00945378" w:rsidRPr="0053021C" w:rsidRDefault="00945378" w:rsidP="00945378">
      <w:pPr>
        <w:pStyle w:val="CWGbody"/>
        <w:spacing w:before="0" w:beforeAutospacing="0" w:after="0" w:afterAutospacing="0" w:line="360" w:lineRule="auto"/>
        <w:ind w:left="360"/>
        <w:rPr>
          <w:rFonts w:ascii="Arial Unicode MS" w:eastAsia="Arial Unicode MS" w:hAnsi="Arial Unicode MS" w:cs="Arial Unicode MS"/>
          <w:sz w:val="22"/>
          <w:szCs w:val="22"/>
        </w:rPr>
      </w:pPr>
    </w:p>
    <w:p w:rsidR="00945378" w:rsidRPr="0053021C" w:rsidRDefault="00BC4AB0" w:rsidP="0053021C">
      <w:pPr>
        <w:pStyle w:val="Heading4"/>
        <w:numPr>
          <w:ilvl w:val="0"/>
          <w:numId w:val="68"/>
        </w:numPr>
        <w:spacing w:before="0" w:line="360" w:lineRule="auto"/>
        <w:ind w:left="1442" w:hanging="1442"/>
        <w:rPr>
          <w:rStyle w:val="Heading3Char"/>
          <w:rFonts w:ascii="Arial Unicode MS" w:eastAsia="Arial Unicode MS" w:hAnsi="Arial Unicode MS" w:cs="Arial Unicode MS"/>
          <w:i w:val="0"/>
          <w:color w:val="000000"/>
        </w:rPr>
      </w:pPr>
      <w:bookmarkStart w:id="457" w:name="_Toc289425702"/>
      <w:bookmarkStart w:id="458" w:name="_Toc289427561"/>
      <w:bookmarkStart w:id="459" w:name="_Toc290499480"/>
      <w:bookmarkStart w:id="460" w:name="_Toc290671444"/>
      <w:bookmarkStart w:id="461" w:name="_Toc290932123"/>
      <w:bookmarkStart w:id="462" w:name="_Toc290933668"/>
      <w:bookmarkStart w:id="463" w:name="_Toc291070246"/>
      <w:bookmarkStart w:id="464" w:name="_Toc291143827"/>
      <w:bookmarkStart w:id="465" w:name="_Toc291158752"/>
      <w:bookmarkStart w:id="466" w:name="_Toc291252405"/>
      <w:bookmarkStart w:id="467" w:name="_Toc291330840"/>
      <w:bookmarkStart w:id="468" w:name="_Toc291340558"/>
      <w:r w:rsidRPr="0053021C">
        <w:rPr>
          <w:rStyle w:val="Heading3Char"/>
          <w:rFonts w:ascii="Arial Unicode MS" w:eastAsia="Arial Unicode MS" w:hAnsi="Arial Unicode MS" w:cs="Arial Unicode MS"/>
          <w:b/>
          <w:i w:val="0"/>
          <w:color w:val="000000"/>
        </w:rPr>
        <w:t>Юрисдикция и правовая основа механизма (применимость местного закона для</w:t>
      </w:r>
      <w:r w:rsidR="0053021C">
        <w:rPr>
          <w:rFonts w:ascii="Arial Unicode MS" w:eastAsia="Arial Unicode MS" w:hAnsi="Arial Unicode MS" w:cs="Arial Unicode MS" w:hint="eastAsia"/>
          <w:lang w:eastAsia="zh-CN"/>
        </w:rPr>
        <w:t xml:space="preserve"> </w:t>
      </w:r>
      <w:r w:rsidRPr="0053021C">
        <w:rPr>
          <w:rStyle w:val="Heading3Char"/>
          <w:rFonts w:ascii="Arial Unicode MS" w:eastAsia="Arial Unicode MS" w:hAnsi="Arial Unicode MS" w:cs="Arial Unicode MS"/>
          <w:b/>
          <w:i w:val="0"/>
          <w:color w:val="000000"/>
        </w:rPr>
        <w:t>администрирования оператором функций IANA национальных доменов верхнего уровня, сопоставленных с определенной</w:t>
      </w:r>
      <w:r w:rsidR="0053021C">
        <w:rPr>
          <w:rFonts w:ascii="Arial Unicode MS" w:eastAsia="Arial Unicode MS" w:hAnsi="Arial Unicode MS" w:cs="Arial Unicode MS" w:hint="eastAsia"/>
          <w:lang w:eastAsia="zh-CN"/>
        </w:rPr>
        <w:t xml:space="preserve"> </w:t>
      </w:r>
      <w:r w:rsidRPr="0053021C">
        <w:rPr>
          <w:rStyle w:val="Heading3Char"/>
          <w:rFonts w:ascii="Arial Unicode MS" w:eastAsia="Arial Unicode MS" w:hAnsi="Arial Unicode MS" w:cs="Arial Unicode MS"/>
          <w:b/>
          <w:i w:val="0"/>
          <w:color w:val="000000"/>
        </w:rPr>
        <w:t>страной или территорией [национальные домены верхнего уровня])</w:t>
      </w:r>
      <w:bookmarkEnd w:id="457"/>
      <w:bookmarkEnd w:id="458"/>
      <w:bookmarkEnd w:id="459"/>
      <w:bookmarkEnd w:id="460"/>
      <w:bookmarkEnd w:id="461"/>
      <w:bookmarkEnd w:id="462"/>
      <w:bookmarkEnd w:id="463"/>
      <w:bookmarkEnd w:id="464"/>
      <w:bookmarkEnd w:id="465"/>
      <w:bookmarkEnd w:id="466"/>
      <w:bookmarkEnd w:id="467"/>
      <w:bookmarkEnd w:id="468"/>
    </w:p>
    <w:p w:rsidR="00C66083" w:rsidRPr="0053021C" w:rsidRDefault="00C66083" w:rsidP="00BC4AB0">
      <w:pPr>
        <w:spacing w:after="0" w:line="360" w:lineRule="auto"/>
        <w:rPr>
          <w:rFonts w:ascii="Arial Unicode MS" w:eastAsia="Arial Unicode MS" w:hAnsi="Arial Unicode MS" w:cs="Arial Unicode MS"/>
        </w:rPr>
      </w:pPr>
      <w:bookmarkStart w:id="469" w:name="_Toc286506604"/>
      <w:r w:rsidRPr="0053021C">
        <w:rPr>
          <w:rFonts w:ascii="Arial Unicode MS" w:eastAsia="Arial Unicode MS" w:hAnsi="Arial Unicode MS" w:cs="Arial Unicode MS"/>
        </w:rPr>
        <w:t>Юрисдикция зависит от рассматриваемой страны или территории.</w:t>
      </w:r>
      <w:bookmarkEnd w:id="469"/>
    </w:p>
    <w:p w:rsidR="00C02BC6" w:rsidRPr="0053021C" w:rsidRDefault="00C02BC6">
      <w:pPr>
        <w:widowControl w:val="0"/>
        <w:autoSpaceDE w:val="0"/>
        <w:autoSpaceDN w:val="0"/>
        <w:adjustRightInd w:val="0"/>
        <w:spacing w:after="0" w:line="220" w:lineRule="exact"/>
        <w:rPr>
          <w:rFonts w:ascii="Arial Unicode MS" w:eastAsia="Arial Unicode MS" w:hAnsi="Arial Unicode MS" w:cs="Arial Unicode MS"/>
          <w:sz w:val="24"/>
          <w:szCs w:val="24"/>
        </w:rPr>
      </w:pPr>
    </w:p>
    <w:p w:rsidR="00C02BC6" w:rsidRPr="0053021C" w:rsidRDefault="00C02BC6">
      <w:pPr>
        <w:rPr>
          <w:rFonts w:ascii="Arial Unicode MS" w:eastAsia="Arial Unicode MS" w:hAnsi="Arial Unicode MS" w:cs="Arial Unicode MS"/>
          <w:b/>
          <w:bCs/>
          <w:color w:val="0B0B0B"/>
          <w:sz w:val="32"/>
          <w:szCs w:val="32"/>
        </w:rPr>
      </w:pPr>
      <w:r w:rsidRPr="0053021C">
        <w:rPr>
          <w:rFonts w:ascii="Arial Unicode MS" w:eastAsia="Arial Unicode MS" w:hAnsi="Arial Unicode MS" w:cs="Arial Unicode MS"/>
        </w:rPr>
        <w:br w:type="page"/>
      </w:r>
    </w:p>
    <w:p w:rsidR="00EA2FFD" w:rsidRPr="0053021C" w:rsidRDefault="00EA2FFD" w:rsidP="003425BE">
      <w:pPr>
        <w:pStyle w:val="Heading1"/>
        <w:numPr>
          <w:ilvl w:val="0"/>
          <w:numId w:val="12"/>
        </w:numPr>
        <w:spacing w:before="0" w:line="360" w:lineRule="auto"/>
        <w:ind w:hanging="90"/>
        <w:rPr>
          <w:rFonts w:ascii="Arial Unicode MS" w:eastAsia="Arial Unicode MS" w:hAnsi="Arial Unicode MS" w:cs="Arial Unicode MS"/>
        </w:rPr>
      </w:pPr>
      <w:bookmarkStart w:id="470" w:name="_Toc289425703"/>
      <w:bookmarkStart w:id="471" w:name="_Toc289425929"/>
      <w:bookmarkStart w:id="472" w:name="_Toc289426238"/>
      <w:bookmarkStart w:id="473" w:name="_Toc291340559"/>
      <w:bookmarkStart w:id="474" w:name="_Toc419814593"/>
      <w:r w:rsidRPr="0053021C">
        <w:rPr>
          <w:rFonts w:ascii="Arial Unicode MS" w:eastAsia="Arial Unicode MS" w:hAnsi="Arial Unicode MS" w:cs="Arial Unicode MS"/>
        </w:rPr>
        <w:t>Меры надзора и обеспечения подотчетности, которые предлагается использовать после передачи</w:t>
      </w:r>
      <w:bookmarkEnd w:id="470"/>
      <w:bookmarkEnd w:id="471"/>
      <w:bookmarkEnd w:id="472"/>
      <w:bookmarkEnd w:id="473"/>
      <w:bookmarkEnd w:id="474"/>
    </w:p>
    <w:p w:rsidR="00EA2FFD" w:rsidRPr="0053021C" w:rsidRDefault="00EA2FFD" w:rsidP="00EA2F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Arial Unicode MS" w:eastAsia="Arial Unicode MS" w:hAnsi="Arial Unicode MS" w:cs="Arial Unicode MS"/>
          <w:i/>
        </w:rPr>
      </w:pPr>
      <w:r w:rsidRPr="0053021C">
        <w:rPr>
          <w:rFonts w:ascii="Arial Unicode MS" w:eastAsia="Arial Unicode MS" w:hAnsi="Arial Unicode MS" w:cs="Arial Unicode MS"/>
          <w:i/>
        </w:rPr>
        <w:t>В этом разделе описываются изменения, которое ваше сообщество предлагает внести в соглашения, перечисленные в разделе II.B, в свете передачи функций. Если ваше сообщество предлагает заменить одно или несколько соглашений новыми, необходимо пояснить целесообразность такой замены. При этом для новых соглашений необходимо описать все элементы, перечисленные в разделе II.B. Ваше сообщество должно предоставить разумное объяснение и подтверждение необходимости использования новых соглашений. Если предложение вашего сообщества влечет за собой какие-либо последствия для существующих соглашений о политиках, описанных в разделе II.A, следует описать эти последствия здесь. Если ваше сообщество не предлагает внести изменения в соглашения, перечисленные в разделе II.B, необходимо предоставить разумное объяснение и подтверждение необходимости такого выбора.</w:t>
      </w:r>
    </w:p>
    <w:p w:rsidR="00EA2FFD" w:rsidRPr="0053021C" w:rsidRDefault="00EA2FFD" w:rsidP="00EA2FFD">
      <w:pPr>
        <w:spacing w:after="0" w:line="360" w:lineRule="auto"/>
        <w:rPr>
          <w:rFonts w:ascii="Arial Unicode MS" w:eastAsia="Arial Unicode MS" w:hAnsi="Arial Unicode MS" w:cs="Arial Unicode MS"/>
        </w:rPr>
      </w:pPr>
    </w:p>
    <w:p w:rsidR="00EA2FFD" w:rsidRPr="0053021C" w:rsidRDefault="00EA2FFD" w:rsidP="003425BE">
      <w:pPr>
        <w:pStyle w:val="Heading4"/>
        <w:numPr>
          <w:ilvl w:val="0"/>
          <w:numId w:val="24"/>
        </w:numPr>
        <w:spacing w:before="0" w:line="360" w:lineRule="auto"/>
        <w:rPr>
          <w:rFonts w:ascii="Arial Unicode MS" w:eastAsia="Arial Unicode MS" w:hAnsi="Arial Unicode MS" w:cs="Arial Unicode MS"/>
          <w:bCs w:val="0"/>
          <w:i w:val="0"/>
          <w:color w:val="auto"/>
        </w:rPr>
      </w:pPr>
      <w:bookmarkStart w:id="475" w:name="_Toc289425704"/>
      <w:bookmarkStart w:id="476" w:name="_Toc291340560"/>
      <w:r w:rsidRPr="0053021C">
        <w:rPr>
          <w:rFonts w:ascii="Arial Unicode MS" w:eastAsia="Arial Unicode MS" w:hAnsi="Arial Unicode MS" w:cs="Arial Unicode MS"/>
          <w:i w:val="0"/>
          <w:color w:val="auto"/>
        </w:rPr>
        <w:t>Элементы данного предложения</w:t>
      </w:r>
      <w:bookmarkEnd w:id="475"/>
      <w:bookmarkEnd w:id="476"/>
    </w:p>
    <w:p w:rsidR="002B4F0E" w:rsidRPr="0053021C" w:rsidRDefault="002B4F0E" w:rsidP="002B4F0E">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В разделах ниже описано, как передача функций повлияет на каждую указанную функцию распределения имен и какие изменения (если они будут) CWG-Stewardship рекомендует использовать для устранения последствий такого влияния. Итак, CWG-Stewardship дает указанные ниже рекомендации.</w:t>
      </w:r>
    </w:p>
    <w:p w:rsidR="00B805CC" w:rsidRPr="0053021C" w:rsidRDefault="00B805CC" w:rsidP="003425BE">
      <w:pPr>
        <w:pStyle w:val="ListParagraph"/>
        <w:widowControl w:val="0"/>
        <w:numPr>
          <w:ilvl w:val="0"/>
          <w:numId w:val="19"/>
        </w:numPr>
        <w:overflowPunct w:val="0"/>
        <w:autoSpaceDE w:val="0"/>
        <w:autoSpaceDN w:val="0"/>
        <w:adjustRightInd w:val="0"/>
        <w:spacing w:after="0" w:line="360" w:lineRule="auto"/>
        <w:ind w:right="580"/>
        <w:rPr>
          <w:rFonts w:ascii="Arial Unicode MS" w:eastAsia="Arial Unicode MS" w:hAnsi="Arial Unicode MS" w:cs="Arial Unicode MS"/>
        </w:rPr>
      </w:pPr>
      <w:bookmarkStart w:id="477" w:name="_Toc289425705"/>
      <w:r w:rsidRPr="0053021C">
        <w:rPr>
          <w:rFonts w:ascii="Arial Unicode MS" w:eastAsia="Arial Unicode MS" w:hAnsi="Arial Unicode MS" w:cs="Arial Unicode MS"/>
        </w:rPr>
        <w:t>Будет сформировано отдельное юридическое лицо, «постпереходная» IANA (PTI). Оно будет являться филиалом ICANN. Существующие функции распределения имен IANA, административные сотрудники, соответствующие ресурсы, процессы, данные и «ноу-хау» должны быть законно переданы PTI. </w:t>
      </w:r>
    </w:p>
    <w:p w:rsidR="002B4F0E" w:rsidRPr="0053021C" w:rsidRDefault="00B805CC" w:rsidP="003425BE">
      <w:pPr>
        <w:pStyle w:val="ListParagraph"/>
        <w:widowControl w:val="0"/>
        <w:numPr>
          <w:ilvl w:val="0"/>
          <w:numId w:val="19"/>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ICANN заключит контракт с PTI, предоставляющий последней права и обязанности действовать в качестве оператора функций IANA в части функций распределения имен. Кроме того, этот контракт будет включать соглашения об уровне обслуживания для функций распределения имен.</w:t>
      </w:r>
      <w:bookmarkEnd w:id="477"/>
    </w:p>
    <w:p w:rsidR="002B4F0E" w:rsidRPr="0053021C" w:rsidRDefault="00D31A12" w:rsidP="003425BE">
      <w:pPr>
        <w:pStyle w:val="ListParagraph"/>
        <w:widowControl w:val="0"/>
        <w:numPr>
          <w:ilvl w:val="0"/>
          <w:numId w:val="19"/>
        </w:numPr>
        <w:overflowPunct w:val="0"/>
        <w:autoSpaceDE w:val="0"/>
        <w:autoSpaceDN w:val="0"/>
        <w:adjustRightInd w:val="0"/>
        <w:spacing w:after="0" w:line="360" w:lineRule="auto"/>
        <w:ind w:right="580"/>
        <w:rPr>
          <w:rFonts w:ascii="Arial Unicode MS" w:eastAsia="Arial Unicode MS" w:hAnsi="Arial Unicode MS" w:cs="Arial Unicode MS"/>
        </w:rPr>
      </w:pPr>
      <w:bookmarkStart w:id="478" w:name="_Toc289425707"/>
      <w:r w:rsidRPr="0053021C">
        <w:rPr>
          <w:rFonts w:ascii="Arial Unicode MS" w:eastAsia="Arial Unicode MS" w:hAnsi="Arial Unicode MS" w:cs="Arial Unicode MS"/>
        </w:rPr>
        <w:t xml:space="preserve">Будут внесены изменения в среду корневой зоны и отношения со Специалистом по обслуживанию корневой зоны. </w:t>
      </w:r>
      <w:bookmarkEnd w:id="478"/>
    </w:p>
    <w:p w:rsidR="002B4F0E" w:rsidRPr="0053021C" w:rsidRDefault="002B4F0E" w:rsidP="002B4F0E">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2B4F0E" w:rsidRPr="0053021C" w:rsidRDefault="002B4F0E" w:rsidP="002B4F0E">
      <w:pPr>
        <w:widowControl w:val="0"/>
        <w:overflowPunct w:val="0"/>
        <w:autoSpaceDE w:val="0"/>
        <w:autoSpaceDN w:val="0"/>
        <w:adjustRightInd w:val="0"/>
        <w:spacing w:after="0" w:line="360" w:lineRule="auto"/>
        <w:ind w:right="20"/>
        <w:rPr>
          <w:rFonts w:ascii="Arial Unicode MS" w:eastAsia="Arial Unicode MS" w:hAnsi="Arial Unicode MS" w:cs="Arial Unicode MS"/>
        </w:rPr>
      </w:pPr>
      <w:r w:rsidRPr="0053021C">
        <w:rPr>
          <w:rFonts w:ascii="Arial Unicode MS" w:eastAsia="Arial Unicode MS" w:hAnsi="Arial Unicode MS" w:cs="Arial Unicode MS"/>
        </w:rPr>
        <w:t xml:space="preserve">В процессе разработки данного ответа CWG-Stewardship учитывала разработанный и согласованный ею документ «Принципы и критерии, на которых следует основывать решения, касающиеся передачи координирующей роли NTIA в части функций распределения имен», содержащийся в приложении C. </w:t>
      </w:r>
    </w:p>
    <w:p w:rsidR="002B4F0E" w:rsidRPr="0053021C" w:rsidRDefault="002B4F0E" w:rsidP="002B4F0E">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2B4F0E" w:rsidRPr="0053021C" w:rsidRDefault="002B4F0E" w:rsidP="002B4F0E">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Обратите внимание, что в этом разделе приведены высокоуровневые рекомендации, которые следует читать в сочетании с соответствующими приложениями, содержащими дополнительные сведения. </w:t>
      </w:r>
    </w:p>
    <w:p w:rsidR="00EA2FFD" w:rsidRPr="0053021C" w:rsidRDefault="00EA2FFD" w:rsidP="00EA2FFD">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2320F2" w:rsidRPr="0053021C" w:rsidRDefault="0026053A" w:rsidP="0053021C">
      <w:pPr>
        <w:pStyle w:val="Heading4"/>
        <w:numPr>
          <w:ilvl w:val="0"/>
          <w:numId w:val="25"/>
        </w:numPr>
        <w:spacing w:before="0" w:line="360" w:lineRule="auto"/>
        <w:ind w:left="1442" w:hanging="1442"/>
        <w:rPr>
          <w:rStyle w:val="Heading3Char"/>
          <w:rFonts w:ascii="Arial Unicode MS" w:eastAsia="Arial Unicode MS" w:hAnsi="Arial Unicode MS" w:cs="Arial Unicode MS"/>
          <w:b/>
          <w:i w:val="0"/>
          <w:color w:val="000000"/>
        </w:rPr>
      </w:pPr>
      <w:bookmarkStart w:id="479" w:name="_Toc291340561"/>
      <w:r w:rsidRPr="0053021C">
        <w:rPr>
          <w:rStyle w:val="Heading3Char"/>
          <w:rFonts w:ascii="Arial Unicode MS" w:eastAsia="Arial Unicode MS" w:hAnsi="Arial Unicode MS" w:cs="Arial Unicode MS"/>
          <w:b/>
          <w:i w:val="0"/>
          <w:color w:val="000000"/>
        </w:rPr>
        <w:t>СТРУКТУРА, КОТОРУЮ ПРЕДПОЛАГАЕТСЯ ИСПОЛЬЗОВАТЬ ПОСЛЕ ПЕРЕДАЧИ</w:t>
      </w:r>
      <w:bookmarkEnd w:id="479"/>
      <w:r w:rsidRPr="0053021C">
        <w:rPr>
          <w:rStyle w:val="Heading3Char"/>
          <w:rFonts w:ascii="Arial Unicode MS" w:eastAsia="Arial Unicode MS" w:hAnsi="Arial Unicode MS" w:cs="Arial Unicode MS"/>
          <w:b/>
          <w:i w:val="0"/>
          <w:color w:val="000000"/>
        </w:rPr>
        <w:t xml:space="preserve"> </w:t>
      </w:r>
    </w:p>
    <w:p w:rsidR="00702744" w:rsidRPr="0053021C" w:rsidRDefault="00702744" w:rsidP="00702744">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702744" w:rsidRPr="0053021C" w:rsidRDefault="00702744" w:rsidP="00197CDC">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Цель раздела III — рассказать об изменениях, необходимых для замены функций надзора и подотчетности, выполняемых NTIA в рамках заключенного им контракта на осуществление функций IANA, и роли NTIA в качестве Администратора процесса управления корневой зоной в части функций распределения имен.</w:t>
      </w:r>
    </w:p>
    <w:p w:rsidR="003425BE" w:rsidRPr="0053021C" w:rsidRDefault="003425BE" w:rsidP="00197CDC">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702744" w:rsidRPr="0053021C" w:rsidRDefault="00702744" w:rsidP="00197CDC">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В частности, NTIA имеет указанные ниже роли надзора и подотчетности.</w:t>
      </w:r>
    </w:p>
    <w:p w:rsidR="00702744" w:rsidRPr="0053021C" w:rsidRDefault="00702744" w:rsidP="003425BE">
      <w:pPr>
        <w:widowControl w:val="0"/>
        <w:numPr>
          <w:ilvl w:val="0"/>
          <w:numId w:val="72"/>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Функции, связанные с контрактом на осуществление функций IANA: </w:t>
      </w:r>
    </w:p>
    <w:p w:rsidR="00702744" w:rsidRPr="0053021C" w:rsidRDefault="00702744" w:rsidP="003425BE">
      <w:pPr>
        <w:widowControl w:val="0"/>
        <w:numPr>
          <w:ilvl w:val="1"/>
          <w:numId w:val="72"/>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контрактный процесс, включая выбор оператора и прекращение действия контракта (подотчетность); </w:t>
      </w:r>
    </w:p>
    <w:p w:rsidR="00702744" w:rsidRPr="0053021C" w:rsidRDefault="00702744" w:rsidP="003425BE">
      <w:pPr>
        <w:widowControl w:val="0"/>
        <w:numPr>
          <w:ilvl w:val="1"/>
          <w:numId w:val="72"/>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официальное определение требований и ожиданий NTIA от IANA: отчет о работе (надзор); </w:t>
      </w:r>
    </w:p>
    <w:p w:rsidR="00702744" w:rsidRPr="0053021C" w:rsidRDefault="00702744" w:rsidP="003425BE">
      <w:pPr>
        <w:widowControl w:val="0"/>
        <w:numPr>
          <w:ilvl w:val="1"/>
          <w:numId w:val="72"/>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создание механизмов контроля качества и оценки производительности, а также внешний мониторинг над ними (надзор);</w:t>
      </w:r>
    </w:p>
    <w:p w:rsidR="00702744" w:rsidRPr="0053021C" w:rsidRDefault="00702744" w:rsidP="003425BE">
      <w:pPr>
        <w:widowControl w:val="0"/>
        <w:numPr>
          <w:ilvl w:val="1"/>
          <w:numId w:val="72"/>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разрешение споров (подотчетность).</w:t>
      </w:r>
    </w:p>
    <w:p w:rsidR="00702744" w:rsidRPr="0053021C" w:rsidRDefault="00702744" w:rsidP="003425BE">
      <w:pPr>
        <w:widowControl w:val="0"/>
        <w:numPr>
          <w:ilvl w:val="0"/>
          <w:numId w:val="72"/>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Функции, связанные с ролью NTIA в качестве администратора процесса управления корневой зоной: </w:t>
      </w:r>
    </w:p>
    <w:p w:rsidR="00702744" w:rsidRPr="0053021C" w:rsidRDefault="00702744" w:rsidP="003425BE">
      <w:pPr>
        <w:widowControl w:val="0"/>
        <w:numPr>
          <w:ilvl w:val="1"/>
          <w:numId w:val="72"/>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утверждение всех изменений содержимого корневой зоны (надзор и подотчетность);</w:t>
      </w:r>
    </w:p>
    <w:p w:rsidR="00702744" w:rsidRPr="0053021C" w:rsidRDefault="00702744" w:rsidP="003425BE">
      <w:pPr>
        <w:widowControl w:val="0"/>
        <w:numPr>
          <w:ilvl w:val="1"/>
          <w:numId w:val="72"/>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утверждение всех изменений среды корневой зоны, например реализация расширений безопасности системы доменных имен (надзор и подотчетность);</w:t>
      </w:r>
    </w:p>
    <w:p w:rsidR="00702744" w:rsidRPr="0053021C" w:rsidRDefault="00702744" w:rsidP="003425BE">
      <w:pPr>
        <w:widowControl w:val="0"/>
        <w:numPr>
          <w:ilvl w:val="1"/>
          <w:numId w:val="72"/>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утверждение всех внешних каналов связи и отчетности IANA для внешних сторон, не являющихся сотрудниками или членами Правления ICANN (надзор и подотчетность).</w:t>
      </w:r>
    </w:p>
    <w:p w:rsidR="00702744" w:rsidRPr="0053021C" w:rsidRDefault="00702744" w:rsidP="00AD5CBF">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702744" w:rsidRPr="0053021C" w:rsidRDefault="00702744" w:rsidP="00AD5CBF">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Результаты общественного обсуждения первоначального предложения CWG-Stewardship по передаче функций от 1 декабря 2014 г. подтвердили, что респонденты были очень удовлетворены текущими соглашениями и что в новых соглашениях ICANN должна остаться оператором функций IANA на время передачи функций и внедрения механизмов, которые могут гарантировать такие же эффективные надзор и подотчетность при одновременной минимизации сложности и издержек, а также при сохранении безопасности, стабильности и отказоустойчивости системы доменных имен и Интернета.</w:t>
      </w:r>
    </w:p>
    <w:p w:rsidR="00702744" w:rsidRPr="0053021C" w:rsidRDefault="00702744" w:rsidP="00AD5CBF">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702744" w:rsidRPr="0053021C" w:rsidRDefault="00702744" w:rsidP="00AD5CBF">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Чтобы удовлетворить ожидания сообщества в вопросах координации функций IANA, связанных с распределением имен, CWG-Stewardship, исходя из текущей удовлетворенности работой отдела IANA в ICANN и из того, что за ICANN должны сохраниться функции оператора функций IANA, согласилась с тем, что предложение о передаче функций для сообщества распределения имен потребует указанных ниже элементов.</w:t>
      </w:r>
    </w:p>
    <w:p w:rsidR="00702744" w:rsidRPr="0053021C" w:rsidRDefault="00702744" w:rsidP="003425BE">
      <w:pPr>
        <w:widowControl w:val="0"/>
        <w:numPr>
          <w:ilvl w:val="0"/>
          <w:numId w:val="70"/>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Контракт, аналогичный текущему контракту на осуществление функций IANA, заключенному NTIA, для выполнения функций IANA после передачи.</w:t>
      </w:r>
    </w:p>
    <w:p w:rsidR="004974C0" w:rsidRPr="0053021C" w:rsidRDefault="004974C0" w:rsidP="004974C0">
      <w:pPr>
        <w:widowControl w:val="0"/>
        <w:numPr>
          <w:ilvl w:val="0"/>
          <w:numId w:val="70"/>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Предоставление сообществу заинтересованных сторон гарантий того, что в отношении операций IANA организация ICANN действует согласно его запросам. </w:t>
      </w:r>
    </w:p>
    <w:p w:rsidR="00702744" w:rsidRPr="0053021C" w:rsidRDefault="006273BC" w:rsidP="003425BE">
      <w:pPr>
        <w:widowControl w:val="0"/>
        <w:numPr>
          <w:ilvl w:val="0"/>
          <w:numId w:val="70"/>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Дополнительное разделение (при необходимости) между операционными обязанностями и обязанностями по созданию политик, а также меры по защите оператора функций IANA. </w:t>
      </w:r>
    </w:p>
    <w:p w:rsidR="00702744" w:rsidRPr="0053021C" w:rsidRDefault="00702744" w:rsidP="003425BE">
      <w:pPr>
        <w:widowControl w:val="0"/>
        <w:numPr>
          <w:ilvl w:val="0"/>
          <w:numId w:val="70"/>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Механизм утверждения изменений, вносимых в среду корневой зоны (с прекращением надзора со стороны NTIA).</w:t>
      </w:r>
    </w:p>
    <w:p w:rsidR="00A74E26" w:rsidRPr="0053021C" w:rsidRDefault="00702744" w:rsidP="003425BE">
      <w:pPr>
        <w:widowControl w:val="0"/>
        <w:numPr>
          <w:ilvl w:val="0"/>
          <w:numId w:val="70"/>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Гарантия адекватного финансирования функций IANA со стороны ICANN.</w:t>
      </w:r>
    </w:p>
    <w:p w:rsidR="0075067E" w:rsidRPr="0053021C" w:rsidRDefault="0075067E" w:rsidP="0075067E">
      <w:pPr>
        <w:widowControl w:val="0"/>
        <w:numPr>
          <w:ilvl w:val="0"/>
          <w:numId w:val="70"/>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Возможность для сообщества заинтересованных сторон (при необходимости и после проведения основательных мероприятий по коррекции) запрашивать выборы нового оператора функций IANA.</w:t>
      </w:r>
    </w:p>
    <w:p w:rsidR="00702744" w:rsidRPr="0053021C" w:rsidRDefault="00702744" w:rsidP="00AD5CBF">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702744" w:rsidRPr="0053021C" w:rsidRDefault="00702744" w:rsidP="00AD5CBF">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Кроме того, CWG-Stewardship согласилась, что после передачи для изменения содержимого корневой зоны больше не потребуется авторизация, а для внешних связей и отчетности не нужно будет одобрение внешней организации. Во втором черновом варианте предложения предпринята попытка удовлетворить все вышеперечисленные требования указанным ниже путем.</w:t>
      </w:r>
    </w:p>
    <w:p w:rsidR="00702744" w:rsidRPr="0053021C" w:rsidRDefault="00702744" w:rsidP="00916D65">
      <w:pPr>
        <w:widowControl w:val="0"/>
        <w:numPr>
          <w:ilvl w:val="0"/>
          <w:numId w:val="71"/>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Создание PTI, которая представляет собой отдельное юридическое лицо в виде филиала и была бы дочерней компанией со стопроцентным капиталом ICANN. При создании PTI произойдет функциональное и юридическое разделение в организации ICANN.</w:t>
      </w:r>
    </w:p>
    <w:p w:rsidR="00A57C52" w:rsidRPr="0053021C" w:rsidRDefault="00A57C52" w:rsidP="00916D65">
      <w:pPr>
        <w:widowControl w:val="0"/>
        <w:numPr>
          <w:ilvl w:val="0"/>
          <w:numId w:val="71"/>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Заключение контракта между PTI и ICANN, дающего PTI права и обязанности оператора функций IANA.</w:t>
      </w:r>
    </w:p>
    <w:p w:rsidR="00702744" w:rsidRPr="0053021C" w:rsidRDefault="00702744" w:rsidP="00916D65">
      <w:pPr>
        <w:widowControl w:val="0"/>
        <w:numPr>
          <w:ilvl w:val="0"/>
          <w:numId w:val="71"/>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Создание Постоянного комитета потребителей (Customer Standing Committee, CSC), отслеживающего соответствие работы оператора функций IANA требованиям контракта и соблюдение им необходимых уровней обслуживания. CSC будет решать проблемы непосредственно с оператором функций IANA или, если невозможно решить какие-либо проблемы таким путем, будет передавать их в вышестоящие органы.</w:t>
      </w:r>
      <w:r w:rsidRPr="0053021C">
        <w:rPr>
          <w:rFonts w:ascii="Arial Unicode MS" w:eastAsia="Arial Unicode MS" w:hAnsi="Arial Unicode MS" w:cs="Arial Unicode MS"/>
          <w:vertAlign w:val="superscript"/>
        </w:rPr>
        <w:footnoteReference w:id="3"/>
      </w:r>
      <w:r w:rsidRPr="0053021C">
        <w:rPr>
          <w:rFonts w:ascii="Arial Unicode MS" w:eastAsia="Arial Unicode MS" w:hAnsi="Arial Unicode MS" w:cs="Arial Unicode MS"/>
        </w:rPr>
        <w:t xml:space="preserve"> </w:t>
      </w:r>
    </w:p>
    <w:p w:rsidR="00702744" w:rsidRPr="0053021C" w:rsidRDefault="00702744" w:rsidP="00916D65">
      <w:pPr>
        <w:widowControl w:val="0"/>
        <w:numPr>
          <w:ilvl w:val="0"/>
          <w:numId w:val="71"/>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Создание ряда механизмов для эффективного решения проблем. </w:t>
      </w:r>
    </w:p>
    <w:p w:rsidR="00702744" w:rsidRPr="0053021C" w:rsidRDefault="00702744" w:rsidP="00916D65">
      <w:pPr>
        <w:widowControl w:val="0"/>
        <w:numPr>
          <w:ilvl w:val="0"/>
          <w:numId w:val="71"/>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Гарантия того, что ICANN будет учитывать информацию касательно бюджета операций IANA, получаемую из сообщества заинтересованных сторон. </w:t>
      </w:r>
    </w:p>
    <w:p w:rsidR="002320F2" w:rsidRPr="0053021C" w:rsidRDefault="00702744" w:rsidP="00916D65">
      <w:pPr>
        <w:widowControl w:val="0"/>
        <w:numPr>
          <w:ilvl w:val="0"/>
          <w:numId w:val="71"/>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Создание концепции утверждения изменений, вносимых в среду корневой зоны (с прекращением надзора со стороны NTIA).</w:t>
      </w:r>
    </w:p>
    <w:p w:rsidR="00297F07" w:rsidRPr="0053021C" w:rsidRDefault="00297F07" w:rsidP="00297F07">
      <w:pPr>
        <w:widowControl w:val="0"/>
        <w:numPr>
          <w:ilvl w:val="0"/>
          <w:numId w:val="71"/>
        </w:numPr>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Создание несколькими заинтересованными сторонами Комитета по проверкам функций IANA, который будет выполнять периодические и особые проверки PTI.</w:t>
      </w:r>
      <w:r w:rsidRPr="0053021C">
        <w:rPr>
          <w:rFonts w:ascii="Arial Unicode MS" w:eastAsia="Arial Unicode MS" w:hAnsi="Arial Unicode MS" w:cs="Arial Unicode MS"/>
          <w:vertAlign w:val="superscript"/>
        </w:rPr>
        <w:footnoteReference w:id="4"/>
      </w:r>
      <w:r w:rsidRPr="0053021C">
        <w:rPr>
          <w:rFonts w:ascii="Arial Unicode MS" w:eastAsia="Arial Unicode MS" w:hAnsi="Arial Unicode MS" w:cs="Arial Unicode MS"/>
        </w:rPr>
        <w:t xml:space="preserve"> Результаты работы такого Комитета не регламентированы и не ограничены. Они могут включать рекомендации Правлению ICANN не продлевать контракт с PTI на осуществление функций IANA.</w:t>
      </w:r>
    </w:p>
    <w:p w:rsidR="00702744" w:rsidRPr="0053021C" w:rsidRDefault="00702744" w:rsidP="00AD5CBF">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702744" w:rsidRPr="0053021C" w:rsidRDefault="00702744" w:rsidP="00197CDC">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Важно отметить, что данное предложение в значительной степени зависит от результатов работы CCWG-Accountability по выработке требований к подотчетности уровня ICANN. Сопредседатели CWG-Stewardship и CCWG-Accountability эффективно координируют свои действия, поэтому в CWG-Stewardship уверены, что рекомендации CCWG-Accountability будут соответствовать требованиям, предоставленным им CWG-Stewardship. Таким образом, любые элементы в данном предложении, зависящие от результатов работы CCWG-Accountability, будут идентифицированы соответствующим образом.</w:t>
      </w:r>
    </w:p>
    <w:p w:rsidR="00702744" w:rsidRPr="0053021C" w:rsidRDefault="00702744" w:rsidP="00EA2FFD">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DD066B" w:rsidRPr="0053021C" w:rsidRDefault="0026053A" w:rsidP="00916D65">
      <w:pPr>
        <w:pStyle w:val="Heading4"/>
        <w:numPr>
          <w:ilvl w:val="0"/>
          <w:numId w:val="60"/>
        </w:numPr>
        <w:spacing w:before="0" w:line="360" w:lineRule="auto"/>
        <w:rPr>
          <w:rStyle w:val="Heading3Char"/>
          <w:rFonts w:ascii="Arial Unicode MS" w:eastAsia="Arial Unicode MS" w:hAnsi="Arial Unicode MS" w:cs="Arial Unicode MS"/>
          <w:b/>
          <w:i w:val="0"/>
          <w:color w:val="000000"/>
        </w:rPr>
      </w:pPr>
      <w:r w:rsidRPr="0053021C">
        <w:rPr>
          <w:rFonts w:ascii="Arial Unicode MS" w:eastAsia="Arial Unicode MS" w:hAnsi="Arial Unicode MS" w:cs="Arial Unicode MS"/>
        </w:rPr>
        <w:tab/>
      </w:r>
      <w:bookmarkStart w:id="480" w:name="_Toc291340562"/>
      <w:r w:rsidRPr="0053021C">
        <w:rPr>
          <w:rStyle w:val="Heading3Char"/>
          <w:rFonts w:ascii="Arial Unicode MS" w:eastAsia="Arial Unicode MS" w:hAnsi="Arial Unicode MS" w:cs="Arial Unicode MS"/>
          <w:b/>
          <w:i w:val="0"/>
          <w:color w:val="000000"/>
        </w:rPr>
        <w:t>Постпереходная IANA (PTI)</w:t>
      </w:r>
      <w:bookmarkEnd w:id="480"/>
    </w:p>
    <w:p w:rsidR="00DD066B" w:rsidRPr="0053021C" w:rsidRDefault="00AE753A" w:rsidP="00EA2FFD">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Чтобы законно отделить функции распределения имен IANA в функциональном и юридическом плане от юридического лица ICANN, CWG-Stewardship рекомендует создать «постпереходную» IANA (PTI). PTI будет новым юридическим лицом в форме некоммерческой корпорации или компании с ограниченной ответственностью. Существующие отдел функций распределения имен IANA, административные сотрудники, соответствующие ресурсы, процессы, данные и «ноу-хау» должны быть законно переданы PTI.</w:t>
      </w:r>
      <w:r w:rsidRPr="0053021C">
        <w:rPr>
          <w:rStyle w:val="FootnoteReference"/>
          <w:rFonts w:ascii="Arial Unicode MS" w:eastAsia="Arial Unicode MS" w:hAnsi="Arial Unicode MS" w:cs="Arial Unicode MS"/>
        </w:rPr>
        <w:footnoteReference w:id="5"/>
      </w:r>
    </w:p>
    <w:p w:rsidR="00AE753A" w:rsidRPr="0053021C" w:rsidRDefault="00AE753A" w:rsidP="00EA2FFD">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AE753A" w:rsidRPr="0053021C" w:rsidRDefault="00AE753A" w:rsidP="00EA2FFD">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Первоначально единоличным участником PTI будет ICANN. Если PTI будет «корпорацией общественного блага» в Калифорнии без владельцев, то она станет «дочерней компанией со стопроцентным капиталом» или, говоря юридическим языком, филиалом ICANN. ICANN предоставит PTI финансирование и административные ресурсы посредством согласованного бюджета.</w:t>
      </w:r>
    </w:p>
    <w:p w:rsidR="00AE753A" w:rsidRPr="0053021C" w:rsidRDefault="00AE753A" w:rsidP="00EA2FFD">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AE753A" w:rsidRPr="0053021C" w:rsidRDefault="00AE753A" w:rsidP="00EA2FFD">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Между PTI и ICANN будет заключен контракт, дающий PTI права и обязанности оператора функций IANA. В контракте будет предусмотрено положение о его автоматическом продлении. При этом ICANN будет иметь право не продлевать контракт в случае соответствующих рекомендаций Комитета по проверкам функций IANA (см. подробные сведения далее). </w:t>
      </w:r>
    </w:p>
    <w:p w:rsidR="00DD066B" w:rsidRPr="0053021C" w:rsidRDefault="00DD066B" w:rsidP="00EA2FFD">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DD066B" w:rsidRPr="0053021C" w:rsidRDefault="00A60C44" w:rsidP="00916D65">
      <w:pPr>
        <w:pStyle w:val="Heading4"/>
        <w:numPr>
          <w:ilvl w:val="0"/>
          <w:numId w:val="60"/>
        </w:numPr>
        <w:spacing w:before="0" w:line="360" w:lineRule="auto"/>
        <w:rPr>
          <w:rStyle w:val="Heading3Char"/>
          <w:rFonts w:ascii="Arial Unicode MS" w:eastAsia="Arial Unicode MS" w:hAnsi="Arial Unicode MS" w:cs="Arial Unicode MS"/>
          <w:b/>
          <w:i w:val="0"/>
          <w:color w:val="000000"/>
        </w:rPr>
      </w:pPr>
      <w:r w:rsidRPr="0053021C">
        <w:rPr>
          <w:rFonts w:ascii="Arial Unicode MS" w:eastAsia="Arial Unicode MS" w:hAnsi="Arial Unicode MS" w:cs="Arial Unicode MS"/>
        </w:rPr>
        <w:tab/>
      </w:r>
      <w:bookmarkStart w:id="481" w:name="_Toc291340563"/>
      <w:r w:rsidRPr="0053021C">
        <w:rPr>
          <w:rStyle w:val="Heading3Char"/>
          <w:rFonts w:ascii="Arial Unicode MS" w:eastAsia="Arial Unicode MS" w:hAnsi="Arial Unicode MS" w:cs="Arial Unicode MS"/>
          <w:b/>
          <w:i w:val="0"/>
          <w:color w:val="000000"/>
        </w:rPr>
        <w:t>Правление PTI</w:t>
      </w:r>
      <w:bookmarkEnd w:id="481"/>
    </w:p>
    <w:p w:rsidR="002D5DCB" w:rsidRPr="0053021C" w:rsidRDefault="00E03BC3" w:rsidP="00DD066B">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Будучи отдельным юридическим лицом, PTI будет иметь Правление директоров или управляющих. Правление PTI может назначаться ICANN и иметь минимальные установленные законом ответственность и полномочия. В CWG-Stewardship ожидают, что это позволит не повторять сложную структуру Правления ICANN, в которое входит множество заинтересованных сторон, на уровне PTI и сохранить основную подотчетность на уровне ICANN. Любые проблемы, возникающие в отношении PTI и ее Правления, будут решаться через всеобъемлющие механизмы подотчетности ICANN.</w:t>
      </w:r>
      <w:r w:rsidRPr="0053021C">
        <w:rPr>
          <w:rStyle w:val="FootnoteReference"/>
          <w:rFonts w:ascii="Arial Unicode MS" w:eastAsia="Arial Unicode MS" w:hAnsi="Arial Unicode MS" w:cs="Arial Unicode MS"/>
        </w:rPr>
        <w:footnoteReference w:id="6"/>
      </w:r>
    </w:p>
    <w:p w:rsidR="002320F2" w:rsidRPr="0053021C" w:rsidRDefault="002320F2" w:rsidP="00DD066B">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2320F2" w:rsidRPr="0053021C" w:rsidRDefault="00A60C44" w:rsidP="00916D65">
      <w:pPr>
        <w:pStyle w:val="Heading4"/>
        <w:numPr>
          <w:ilvl w:val="0"/>
          <w:numId w:val="60"/>
        </w:numPr>
        <w:spacing w:before="0" w:line="360" w:lineRule="auto"/>
        <w:rPr>
          <w:rStyle w:val="Heading3Char"/>
          <w:rFonts w:ascii="Arial Unicode MS" w:eastAsia="Arial Unicode MS" w:hAnsi="Arial Unicode MS" w:cs="Arial Unicode MS"/>
          <w:b/>
          <w:i w:val="0"/>
          <w:color w:val="000000"/>
        </w:rPr>
      </w:pPr>
      <w:r w:rsidRPr="0053021C">
        <w:rPr>
          <w:rFonts w:ascii="Arial Unicode MS" w:eastAsia="Arial Unicode MS" w:hAnsi="Arial Unicode MS" w:cs="Arial Unicode MS"/>
        </w:rPr>
        <w:tab/>
      </w:r>
      <w:bookmarkStart w:id="482" w:name="_Toc291340564"/>
      <w:r w:rsidRPr="0053021C">
        <w:rPr>
          <w:rStyle w:val="Heading3Char"/>
          <w:rFonts w:ascii="Arial Unicode MS" w:eastAsia="Arial Unicode MS" w:hAnsi="Arial Unicode MS" w:cs="Arial Unicode MS"/>
          <w:b/>
          <w:i w:val="0"/>
          <w:color w:val="000000"/>
        </w:rPr>
        <w:t>Описание работ IANA (обновления замечаний о переносе положений)</w:t>
      </w:r>
      <w:bookmarkEnd w:id="482"/>
    </w:p>
    <w:p w:rsidR="002320F2" w:rsidRPr="0053021C" w:rsidRDefault="00E03BC3" w:rsidP="003A0F9C">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Проблемы, решаемые в настоящее время в рамках контракта на осуществление функций IANA, заключенного NTIA, и связанных с ним документов, будут решаться либо в рамках контракта между ICANN и PTI, либо в рамках устава и основополагающих документов ICANN. Более того, CWG-Stewardship ожидает, что ряд существующих положений контракта на осуществление функций IANA, заключенного NTIA, будут перенесены в контракт с PTI в форме Описания работ. В нем будут учтены обновления, которые необходимо будет выполнить в результате изменения отношения после передачи координирующей роли в осуществлении функций IANA, а также другие рекомендации, описанные в разделе III. Обзор положений, которые, возможно, потребуется перенести, см. в приложении E.  </w:t>
      </w:r>
    </w:p>
    <w:p w:rsidR="002320F2" w:rsidRPr="0053021C" w:rsidRDefault="002320F2" w:rsidP="00DD066B">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2320F2" w:rsidRPr="0053021C" w:rsidRDefault="00A60C44" w:rsidP="00916D65">
      <w:pPr>
        <w:pStyle w:val="Heading4"/>
        <w:numPr>
          <w:ilvl w:val="0"/>
          <w:numId w:val="60"/>
        </w:numPr>
        <w:spacing w:before="0" w:line="360" w:lineRule="auto"/>
        <w:rPr>
          <w:rStyle w:val="Heading3Char"/>
          <w:rFonts w:ascii="Arial Unicode MS" w:eastAsia="Arial Unicode MS" w:hAnsi="Arial Unicode MS" w:cs="Arial Unicode MS"/>
          <w:b/>
          <w:i w:val="0"/>
          <w:color w:val="000000"/>
        </w:rPr>
      </w:pPr>
      <w:r w:rsidRPr="0053021C">
        <w:rPr>
          <w:rFonts w:ascii="Arial Unicode MS" w:eastAsia="Arial Unicode MS" w:hAnsi="Arial Unicode MS" w:cs="Arial Unicode MS"/>
        </w:rPr>
        <w:tab/>
      </w:r>
      <w:bookmarkStart w:id="483" w:name="_Toc291340565"/>
      <w:r w:rsidRPr="0053021C">
        <w:rPr>
          <w:rStyle w:val="Heading3Char"/>
          <w:rFonts w:ascii="Arial Unicode MS" w:eastAsia="Arial Unicode MS" w:hAnsi="Arial Unicode MS" w:cs="Arial Unicode MS"/>
          <w:b/>
          <w:i w:val="0"/>
          <w:color w:val="000000"/>
        </w:rPr>
        <w:t>Комитет по проверкам функций IANA</w:t>
      </w:r>
      <w:bookmarkEnd w:id="483"/>
    </w:p>
    <w:p w:rsidR="008353BF" w:rsidRPr="0053021C" w:rsidRDefault="002320F2" w:rsidP="003A0F9C">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CWG-Stewardship включить проверку отчета о работе в обязанности Комитета по проверкам функций IANA. Комитет по проверкам функций IANA будет обязан принимать во внимание не только результаты проверки отчета о работе, но и информацию из ряда других источников, включая комментарии сообщества, оценки CSC, отчеты, переданные PTI, и рекомендации, касающиеся технических или процессуальных улучшений. Комитет по проверкам функций IANA будет использовать итоговые данные отчетов, переданных в CSC, результаты анализа отчетов и комментарии по ним в течение соответствующего периода времени.</w:t>
      </w:r>
    </w:p>
    <w:p w:rsidR="008353BF" w:rsidRPr="0053021C" w:rsidRDefault="008353BF" w:rsidP="002320F2">
      <w:pPr>
        <w:widowControl w:val="0"/>
        <w:overflowPunct w:val="0"/>
        <w:autoSpaceDE w:val="0"/>
        <w:autoSpaceDN w:val="0"/>
        <w:adjustRightInd w:val="0"/>
        <w:spacing w:after="0" w:line="360" w:lineRule="auto"/>
        <w:ind w:left="720" w:right="580"/>
        <w:rPr>
          <w:rFonts w:ascii="Arial Unicode MS" w:eastAsia="Arial Unicode MS" w:hAnsi="Arial Unicode MS" w:cs="Arial Unicode MS"/>
        </w:rPr>
      </w:pPr>
    </w:p>
    <w:p w:rsidR="002320F2" w:rsidRPr="0053021C" w:rsidRDefault="002320F2" w:rsidP="003A0F9C">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Рекомендуется выполнить первую проверку функций IANA не позднее, чем через 2 года после завершения передачи функций. После первоначальной проверки последующие проверки следует проводить каждые 5 лет. В процессе работы CCWG-Accountability Комитет по проверкам функций IANA должен быть описан в уставе ICANN и включен в него в качестве «фундаментальной уставной нормы». Он должен выполнять проверки аналогично тому, как выполняются проверки подтверждения обязательств (AOC). Этими «фундаментальными уставными нормами» будет Устав ICANN, для внесения изменений в который потребуется одобрение сообщества заинтересованных сторон. Кроме того, для утверждения какой-либо из фундаментальных уставных норм может потребоваться более высокий порог, чем при внесении обычных изменений в устав (например, сверхквалифицированное большинство). Члены Группы проверки функций IANA будут отобраны организациями поддержки и консультативными комитетами, среди них будет несколько представителей из других сообществ. Предполагается, что Комитет по проверкам функций IANA будет представлять собой небольшую группу, открытую для участников аналогично CWG-Stewardship. </w:t>
      </w:r>
    </w:p>
    <w:p w:rsidR="002320F2" w:rsidRPr="0053021C" w:rsidRDefault="002320F2" w:rsidP="002320F2">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2320F2" w:rsidRPr="0053021C" w:rsidRDefault="002320F2" w:rsidP="003A0F9C">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В обычном режиме проверки функций IANA будут проводиться раз в 5 лет наряду с другими проверками ICANN. Кроме того, возможно проведение особых проверок, инициированных CSC совместно с Организацией поддержки родовых имен или с Организацией поддержки национальных имен, а также инициированных доменами верхнего уровня непосредственно с Организацией поддержки родовых имен или с Организацией поддержки национальных имен. В случае, когда предлагается провести особую проверку, Организация поддержки родовых имен и Организация поддержки национальных имен должны провести консультации как с участниками доменов верхнего уровня, так и с организациями, не являющимися участниками. По результатам консультаций при наличии сверхквалифицированного большинства Советы могут принимать решения о необходимости проведения особых проверок.</w:t>
      </w:r>
    </w:p>
    <w:p w:rsidR="002320F2" w:rsidRPr="0053021C" w:rsidRDefault="002320F2" w:rsidP="002320F2">
      <w:pPr>
        <w:widowControl w:val="0"/>
        <w:overflowPunct w:val="0"/>
        <w:autoSpaceDE w:val="0"/>
        <w:autoSpaceDN w:val="0"/>
        <w:adjustRightInd w:val="0"/>
        <w:spacing w:after="0" w:line="360" w:lineRule="auto"/>
        <w:ind w:left="720" w:right="580"/>
        <w:rPr>
          <w:rFonts w:ascii="Arial Unicode MS" w:eastAsia="Arial Unicode MS" w:hAnsi="Arial Unicode MS" w:cs="Arial Unicode MS"/>
        </w:rPr>
      </w:pPr>
    </w:p>
    <w:p w:rsidR="001854A3" w:rsidRPr="0053021C" w:rsidRDefault="002320F2" w:rsidP="00A60C44">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Дополнительные сведения см. в приложении F. </w:t>
      </w:r>
    </w:p>
    <w:p w:rsidR="002320F2" w:rsidRPr="0053021C" w:rsidRDefault="002320F2" w:rsidP="00DB5717">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2320F2" w:rsidRPr="0053021C" w:rsidRDefault="00A60C44" w:rsidP="00C55920">
      <w:pPr>
        <w:pStyle w:val="Heading4"/>
        <w:numPr>
          <w:ilvl w:val="0"/>
          <w:numId w:val="25"/>
        </w:numPr>
        <w:spacing w:before="0" w:line="360" w:lineRule="auto"/>
        <w:rPr>
          <w:rStyle w:val="Heading3Char"/>
          <w:rFonts w:ascii="Arial Unicode MS" w:eastAsia="Arial Unicode MS" w:hAnsi="Arial Unicode MS" w:cs="Arial Unicode MS"/>
          <w:b/>
          <w:i w:val="0"/>
          <w:color w:val="000000"/>
        </w:rPr>
      </w:pPr>
      <w:r w:rsidRPr="0053021C">
        <w:rPr>
          <w:rFonts w:ascii="Arial Unicode MS" w:eastAsia="Arial Unicode MS" w:hAnsi="Arial Unicode MS" w:cs="Arial Unicode MS"/>
        </w:rPr>
        <w:tab/>
      </w:r>
      <w:bookmarkStart w:id="484" w:name="_Toc291340566"/>
      <w:r w:rsidRPr="0053021C">
        <w:rPr>
          <w:rStyle w:val="Heading3Char"/>
          <w:rFonts w:ascii="Arial Unicode MS" w:eastAsia="Arial Unicode MS" w:hAnsi="Arial Unicode MS" w:cs="Arial Unicode MS"/>
          <w:b/>
          <w:i w:val="0"/>
          <w:color w:val="000000"/>
        </w:rPr>
        <w:t>ПРЕДЛАГАЕМАЯ ЗАМЕНА ФУНКЦИЙ НАДЗОРА И ПОДОТЧЕТНОСТИ</w:t>
      </w:r>
      <w:bookmarkEnd w:id="484"/>
      <w:r w:rsidRPr="0053021C">
        <w:rPr>
          <w:rStyle w:val="Heading3Char"/>
          <w:rFonts w:ascii="Arial Unicode MS" w:eastAsia="Arial Unicode MS" w:hAnsi="Arial Unicode MS" w:cs="Arial Unicode MS"/>
          <w:b/>
          <w:i w:val="0"/>
          <w:color w:val="000000"/>
        </w:rPr>
        <w:t xml:space="preserve"> </w:t>
      </w:r>
    </w:p>
    <w:p w:rsidR="00DB5717" w:rsidRPr="0053021C" w:rsidRDefault="00DB5717" w:rsidP="00DB5717">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DD066B" w:rsidRPr="0053021C" w:rsidRDefault="00DD066B" w:rsidP="0053021C">
      <w:pPr>
        <w:pStyle w:val="Heading4"/>
        <w:numPr>
          <w:ilvl w:val="0"/>
          <w:numId w:val="61"/>
        </w:numPr>
        <w:spacing w:before="0" w:line="360" w:lineRule="auto"/>
        <w:ind w:left="1442" w:hanging="1442"/>
        <w:rPr>
          <w:rStyle w:val="Heading3Char"/>
          <w:rFonts w:ascii="Arial Unicode MS" w:eastAsia="Arial Unicode MS" w:hAnsi="Arial Unicode MS" w:cs="Arial Unicode MS"/>
          <w:b/>
          <w:i w:val="0"/>
          <w:color w:val="000000"/>
        </w:rPr>
      </w:pPr>
      <w:bookmarkStart w:id="485" w:name="_Toc291340567"/>
      <w:r w:rsidRPr="0053021C">
        <w:rPr>
          <w:rStyle w:val="Heading3Char"/>
          <w:rFonts w:ascii="Arial Unicode MS" w:eastAsia="Arial Unicode MS" w:hAnsi="Arial Unicode MS" w:cs="Arial Unicode MS"/>
          <w:b/>
          <w:i w:val="0"/>
          <w:color w:val="000000"/>
        </w:rPr>
        <w:t>Постоянный комитет потребителей (Customer Standing Committee, CSC): надзор за выполнением функций IANA в части</w:t>
      </w:r>
      <w:r w:rsidR="0053021C">
        <w:rPr>
          <w:rFonts w:ascii="Arial Unicode MS" w:eastAsia="Arial Unicode MS" w:hAnsi="Arial Unicode MS" w:cs="Arial Unicode MS" w:hint="eastAsia"/>
          <w:lang w:eastAsia="zh-CN"/>
        </w:rPr>
        <w:t xml:space="preserve"> </w:t>
      </w:r>
      <w:r w:rsidRPr="0053021C">
        <w:rPr>
          <w:rStyle w:val="Heading3Char"/>
          <w:rFonts w:ascii="Arial Unicode MS" w:eastAsia="Arial Unicode MS" w:hAnsi="Arial Unicode MS" w:cs="Arial Unicode MS"/>
          <w:b/>
          <w:i w:val="0"/>
          <w:color w:val="000000"/>
        </w:rPr>
        <w:t>услуг по распределению имен</w:t>
      </w:r>
      <w:bookmarkEnd w:id="485"/>
      <w:r w:rsidRPr="0053021C">
        <w:rPr>
          <w:rStyle w:val="Heading3Char"/>
          <w:rFonts w:ascii="Arial Unicode MS" w:eastAsia="Arial Unicode MS" w:hAnsi="Arial Unicode MS" w:cs="Arial Unicode MS"/>
          <w:b/>
          <w:i w:val="0"/>
          <w:color w:val="000000"/>
        </w:rPr>
        <w:t xml:space="preserve"> </w:t>
      </w:r>
    </w:p>
    <w:p w:rsidR="00DD066B" w:rsidRPr="0053021C" w:rsidRDefault="00DD066B" w:rsidP="00A60C44">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CWG-Stewardship рекомендует создать Постоянный комитет потребителей (CSC) для мониторинга производительности PTI с указанной ниже миссией.</w:t>
      </w:r>
    </w:p>
    <w:p w:rsidR="00DD066B" w:rsidRPr="0053021C" w:rsidRDefault="00DD066B" w:rsidP="00DD066B">
      <w:pPr>
        <w:spacing w:after="0" w:line="360" w:lineRule="auto"/>
        <w:ind w:left="1080"/>
        <w:rPr>
          <w:rFonts w:ascii="Arial Unicode MS" w:eastAsia="Arial Unicode MS" w:hAnsi="Arial Unicode MS" w:cs="Arial Unicode MS"/>
        </w:rPr>
      </w:pPr>
    </w:p>
    <w:p w:rsidR="00DD066B" w:rsidRPr="0053021C" w:rsidRDefault="00632296" w:rsidP="00A60C44">
      <w:pPr>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rPr>
        <w:t xml:space="preserve">Постоянный комитет потребителей (CSC) создан для выполнения оперативных функций, ранее выполнявшихся Национальным управлением по телекоммуникациям и информации США в отношении отслеживания производительность функции IANA по присвоению имен. Передача этих функций состоится [дата]. </w:t>
      </w:r>
    </w:p>
    <w:p w:rsidR="00DD066B" w:rsidRPr="0053021C" w:rsidRDefault="00DD066B" w:rsidP="00DD066B">
      <w:pPr>
        <w:spacing w:after="0" w:line="360" w:lineRule="auto"/>
        <w:ind w:left="720"/>
        <w:rPr>
          <w:rFonts w:ascii="Arial Unicode MS" w:eastAsia="Arial Unicode MS" w:hAnsi="Arial Unicode MS" w:cs="Arial Unicode MS"/>
        </w:rPr>
      </w:pPr>
    </w:p>
    <w:p w:rsidR="00DD066B" w:rsidRPr="0053021C" w:rsidRDefault="00DD066B" w:rsidP="00A60C44">
      <w:pPr>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rPr>
        <w:t xml:space="preserve">Миссия Постоянного комитета потребителей заключается в обеспечении постоянного удовлетворительного уровня производительности функций IANA по обслуживанию прямых клиентов, нуждающихся в услугах присвоения доменных имен. Основными заказчиками услуг по распределению имен являются операторы реестров доменов верхнего уровня. Кроме того, операторы корневых серверов являются непосредственными, а пользователи Интернета — косвенными заказчиками услуг по распределению имен. </w:t>
      </w:r>
    </w:p>
    <w:p w:rsidR="00DD066B" w:rsidRPr="0053021C" w:rsidRDefault="00DD066B" w:rsidP="00DD066B">
      <w:pPr>
        <w:spacing w:after="0" w:line="360" w:lineRule="auto"/>
        <w:ind w:left="720"/>
        <w:rPr>
          <w:rFonts w:ascii="Arial Unicode MS" w:eastAsia="Arial Unicode MS" w:hAnsi="Arial Unicode MS" w:cs="Arial Unicode MS"/>
        </w:rPr>
      </w:pPr>
    </w:p>
    <w:p w:rsidR="00DD066B" w:rsidRPr="0053021C" w:rsidRDefault="00DD066B" w:rsidP="00A60C44">
      <w:pPr>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rPr>
        <w:t xml:space="preserve">Миссия будет реализована за счет регулярных мероприятий Постоянного комитета потребителей по отслеживанию производительности функций IANA относительно целей согласованного уровня и с помощью особых механизмов, позволяющих вместе с оператором функций IANA устранить выявленные недостатки. </w:t>
      </w:r>
    </w:p>
    <w:p w:rsidR="00A60C44" w:rsidRPr="0053021C" w:rsidRDefault="00A60C44" w:rsidP="00A60C44">
      <w:pPr>
        <w:spacing w:after="0" w:line="360" w:lineRule="auto"/>
        <w:ind w:left="1440"/>
        <w:rPr>
          <w:rFonts w:ascii="Arial Unicode MS" w:eastAsia="Arial Unicode MS" w:hAnsi="Arial Unicode MS" w:cs="Arial Unicode MS"/>
        </w:rPr>
      </w:pPr>
    </w:p>
    <w:p w:rsidR="00DD066B" w:rsidRPr="0053021C" w:rsidRDefault="00DD066B" w:rsidP="00A60C44">
      <w:pPr>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rPr>
        <w:t xml:space="preserve">У CSC не будет права инициировать смену оператора функций IANA, но он сможет передать этот вопрос в Организацию поддержки национальных имен или Организацию поддержки родовых имен, которые могут предпринять дальнейшие действия, используя согласованные процессы консультаций и передачи проблем в вышестоящие органы (см. приложение J). </w:t>
      </w:r>
    </w:p>
    <w:p w:rsidR="00A60C44" w:rsidRPr="0053021C" w:rsidRDefault="00A60C44" w:rsidP="00DD066B">
      <w:pPr>
        <w:spacing w:after="0" w:line="360" w:lineRule="auto"/>
        <w:rPr>
          <w:rFonts w:ascii="Arial Unicode MS" w:eastAsia="Arial Unicode MS" w:hAnsi="Arial Unicode MS" w:cs="Arial Unicode MS"/>
        </w:rPr>
      </w:pPr>
    </w:p>
    <w:p w:rsidR="00DD066B" w:rsidRPr="0053021C" w:rsidRDefault="00DD066B" w:rsidP="00A60C44">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Полную версию предлагаемого устава CSC см. в приложении G.</w:t>
      </w:r>
    </w:p>
    <w:p w:rsidR="00DD066B" w:rsidRPr="0053021C" w:rsidRDefault="00DD066B" w:rsidP="00DB5717">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DD066B" w:rsidRPr="0053021C" w:rsidRDefault="00DD066B" w:rsidP="00C55920">
      <w:pPr>
        <w:pStyle w:val="Heading4"/>
        <w:numPr>
          <w:ilvl w:val="0"/>
          <w:numId w:val="61"/>
        </w:numPr>
        <w:spacing w:before="0" w:line="360" w:lineRule="auto"/>
        <w:rPr>
          <w:rStyle w:val="Heading3Char"/>
          <w:rFonts w:ascii="Arial Unicode MS" w:eastAsia="Arial Unicode MS" w:hAnsi="Arial Unicode MS" w:cs="Arial Unicode MS"/>
          <w:b/>
          <w:i w:val="0"/>
          <w:color w:val="000000"/>
        </w:rPr>
      </w:pPr>
      <w:bookmarkStart w:id="486" w:name="_Toc291340568"/>
      <w:r w:rsidRPr="0053021C">
        <w:rPr>
          <w:rStyle w:val="Heading3Char"/>
          <w:rFonts w:ascii="Arial Unicode MS" w:eastAsia="Arial Unicode MS" w:hAnsi="Arial Unicode MS" w:cs="Arial Unicode MS"/>
          <w:b/>
          <w:i w:val="0"/>
          <w:color w:val="000000"/>
        </w:rPr>
        <w:t>Ожидаемый уровень обслуживания</w:t>
      </w:r>
      <w:bookmarkEnd w:id="486"/>
      <w:r w:rsidRPr="0053021C">
        <w:rPr>
          <w:rStyle w:val="Heading3Char"/>
          <w:rFonts w:ascii="Arial Unicode MS" w:eastAsia="Arial Unicode MS" w:hAnsi="Arial Unicode MS" w:cs="Arial Unicode MS"/>
          <w:b/>
          <w:i w:val="0"/>
          <w:color w:val="000000"/>
        </w:rPr>
        <w:t xml:space="preserve"> </w:t>
      </w:r>
    </w:p>
    <w:p w:rsidR="0051747B" w:rsidRPr="0053021C" w:rsidRDefault="0051747B" w:rsidP="0051747B">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Группа разработки ожидаемого уровня обслуживания состоит из трех представителей реестров родовых доменов верхнего уровня и трех представителей национальных доменов верхнего уровня. Группа разработки работала в контакте с ICANN, включая сотрудников IANA.</w:t>
      </w:r>
    </w:p>
    <w:p w:rsidR="0051747B" w:rsidRPr="0053021C" w:rsidRDefault="0051747B" w:rsidP="0051747B">
      <w:pPr>
        <w:spacing w:after="0" w:line="360" w:lineRule="auto"/>
        <w:rPr>
          <w:rFonts w:ascii="Arial Unicode MS" w:eastAsia="Arial Unicode MS" w:hAnsi="Arial Unicode MS" w:cs="Arial Unicode MS"/>
        </w:rPr>
      </w:pPr>
    </w:p>
    <w:p w:rsidR="0051747B" w:rsidRPr="0053021C" w:rsidRDefault="0051747B" w:rsidP="0051747B">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Перед этой группой была поставлена задача проверить, как выполняются функции IANA, зафиксировать текущее состояние дел, чтобы определить области, в которых IANA работает хорошо, а затем выявить все пробелы в работе и проблемы, требующие дальнейшего прояснения перед снятием функций надзора с NTIA.</w:t>
      </w:r>
    </w:p>
    <w:p w:rsidR="0051747B" w:rsidRPr="0053021C" w:rsidRDefault="0051747B" w:rsidP="0051747B">
      <w:pPr>
        <w:spacing w:after="0" w:line="360" w:lineRule="auto"/>
        <w:rPr>
          <w:rFonts w:ascii="Arial Unicode MS" w:eastAsia="Arial Unicode MS" w:hAnsi="Arial Unicode MS" w:cs="Arial Unicode MS"/>
        </w:rPr>
      </w:pPr>
    </w:p>
    <w:p w:rsidR="0051747B" w:rsidRPr="0053021C" w:rsidRDefault="0051747B" w:rsidP="0051747B">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Кроме того, группа разработки обнаружила пробелы в используемой в настоящее время документации. Они состоят в том, что часть управляющих реестрами предпочитают взаимодействовать с IANA посредством официальных документов, передаваемых по факсимильной связи, а другая часть — посредством телефонных звонков. Поскольку о двух последних категориях известно немного, сотрудники IANA подготавливают полный набор текущих методов рабочих процессов, чтобы помочь группе разработки в выполнении ее работы.  </w:t>
      </w:r>
    </w:p>
    <w:p w:rsidR="0051747B" w:rsidRPr="0053021C" w:rsidRDefault="0051747B" w:rsidP="0051747B">
      <w:pPr>
        <w:spacing w:after="0" w:line="360" w:lineRule="auto"/>
        <w:rPr>
          <w:rFonts w:ascii="Arial Unicode MS" w:eastAsia="Arial Unicode MS" w:hAnsi="Arial Unicode MS" w:cs="Arial Unicode MS"/>
        </w:rPr>
      </w:pPr>
    </w:p>
    <w:p w:rsidR="0051747B" w:rsidRPr="0053021C" w:rsidRDefault="0051747B" w:rsidP="0051747B">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Набор документов, описывающий текущие рабочие процессы, используемые IANA для управления корневой зоной, будут изучены группой разработки после утверждения окончательной версии. </w:t>
      </w:r>
    </w:p>
    <w:p w:rsidR="0051747B" w:rsidRPr="0053021C" w:rsidRDefault="0051747B" w:rsidP="0051747B">
      <w:pPr>
        <w:spacing w:after="0" w:line="360" w:lineRule="auto"/>
        <w:rPr>
          <w:rFonts w:ascii="Arial Unicode MS" w:eastAsia="Arial Unicode MS" w:hAnsi="Arial Unicode MS" w:cs="Arial Unicode MS"/>
        </w:rPr>
      </w:pPr>
    </w:p>
    <w:p w:rsidR="0051747B" w:rsidRPr="0053021C" w:rsidRDefault="0051747B" w:rsidP="0051747B">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В промежуточный период группа разработки независимо от IANA выполнила анализ на основе истории транзакций. При этом использовался ограниченный набор реальных операций из опубликованных отчетов по производительности IANA и журналов транзакций, предоставленных реестрами национальных доменов верхнего уровня, взаимодействующими с IANA.</w:t>
      </w:r>
    </w:p>
    <w:p w:rsidR="0051747B" w:rsidRPr="0053021C" w:rsidRDefault="0051747B" w:rsidP="00D04AFC">
      <w:pPr>
        <w:spacing w:after="0" w:line="360" w:lineRule="auto"/>
        <w:rPr>
          <w:rFonts w:ascii="Arial Unicode MS" w:eastAsia="Arial Unicode MS" w:hAnsi="Arial Unicode MS" w:cs="Arial Unicode MS"/>
        </w:rPr>
      </w:pPr>
    </w:p>
    <w:p w:rsidR="0051747B" w:rsidRPr="0053021C" w:rsidRDefault="0051747B" w:rsidP="00D04AFC">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Для анализа были использованы транзакции за период с сентября 2013 г. по январь 2015 г. В этот период попало 565 точек данных, при этом только 27 транзакций длились более 9 дней и только 13 — более 12 дней. Следует отметить, что некоторые (или даже большинство) задержек возникли в результате того, то реестры не авторизовывали запросы IANA о внесении изменений, поэтому задержки необязательно связаны с IANA. На выполнение четырех транзакций потребовалось более года (это необязательно свидетельствует о проблеме, если при этом гарантируется стабильность системы доменных имен).</w:t>
      </w:r>
    </w:p>
    <w:p w:rsidR="0051747B" w:rsidRPr="0053021C" w:rsidRDefault="0051747B" w:rsidP="00D04AFC">
      <w:pPr>
        <w:spacing w:after="0" w:line="360" w:lineRule="auto"/>
        <w:rPr>
          <w:rFonts w:ascii="Arial Unicode MS" w:eastAsia="Arial Unicode MS" w:hAnsi="Arial Unicode MS" w:cs="Arial Unicode MS"/>
        </w:rPr>
      </w:pPr>
    </w:p>
    <w:p w:rsidR="0051747B" w:rsidRPr="0053021C" w:rsidRDefault="0051747B" w:rsidP="00D04AFC">
      <w:pPr>
        <w:spacing w:after="0" w:line="360" w:lineRule="auto"/>
        <w:rPr>
          <w:rFonts w:ascii="Arial Unicode MS" w:eastAsia="Arial Unicode MS" w:hAnsi="Arial Unicode MS" w:cs="Arial Unicode MS"/>
          <w:color w:val="313131"/>
          <w:u w:val="single" w:color="313131"/>
        </w:rPr>
      </w:pPr>
      <w:r w:rsidRPr="0053021C">
        <w:rPr>
          <w:rFonts w:ascii="Arial Unicode MS" w:eastAsia="Arial Unicode MS" w:hAnsi="Arial Unicode MS" w:cs="Arial Unicode MS"/>
        </w:rPr>
        <w:t xml:space="preserve">Группа разработки рассчитывает, что документы об уровне обслуживания для постпереходной среды будут готовы в течение одного месяца после принятия дополнительной документации IANA. Актуальные сведения о текущих периодах см. по следующей ссылке: </w:t>
      </w:r>
      <w:hyperlink r:id="rId21">
        <w:r w:rsidRPr="0053021C">
          <w:rPr>
            <w:rStyle w:val="Hyperlink"/>
            <w:rFonts w:ascii="Arial Unicode MS" w:eastAsia="Arial Unicode MS" w:hAnsi="Arial Unicode MS" w:cs="Arial Unicode MS"/>
            <w:u w:color="313131"/>
          </w:rPr>
          <w:t>https://community.icann.org/x/CA4nAw</w:t>
        </w:r>
      </w:hyperlink>
      <w:r w:rsidRPr="0053021C">
        <w:rPr>
          <w:rFonts w:ascii="Arial Unicode MS" w:eastAsia="Arial Unicode MS" w:hAnsi="Arial Unicode MS" w:cs="Arial Unicode MS"/>
          <w:color w:val="313131"/>
          <w:u w:val="single" w:color="313131"/>
        </w:rPr>
        <w:t>.</w:t>
      </w:r>
    </w:p>
    <w:p w:rsidR="0051747B" w:rsidRPr="0053021C" w:rsidRDefault="0051747B" w:rsidP="00D04AFC">
      <w:pPr>
        <w:spacing w:after="0" w:line="360" w:lineRule="auto"/>
        <w:rPr>
          <w:rFonts w:ascii="Arial Unicode MS" w:eastAsia="Arial Unicode MS" w:hAnsi="Arial Unicode MS" w:cs="Arial Unicode MS"/>
          <w:color w:val="313131"/>
          <w:u w:val="single" w:color="313131"/>
        </w:rPr>
      </w:pPr>
    </w:p>
    <w:p w:rsidR="0051747B" w:rsidRPr="0053021C" w:rsidRDefault="0051747B" w:rsidP="00D04AFC">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color w:val="313131"/>
          <w:u w:val="single" w:color="313131"/>
        </w:rPr>
        <w:t>Дополнительные сведения см. в приложении H.</w:t>
      </w:r>
    </w:p>
    <w:p w:rsidR="00DD066B" w:rsidRPr="0053021C" w:rsidRDefault="0051747B" w:rsidP="00DB5717">
      <w:pPr>
        <w:widowControl w:val="0"/>
        <w:overflowPunct w:val="0"/>
        <w:autoSpaceDE w:val="0"/>
        <w:autoSpaceDN w:val="0"/>
        <w:adjustRightInd w:val="0"/>
        <w:spacing w:after="0" w:line="360" w:lineRule="auto"/>
        <w:ind w:right="580"/>
        <w:rPr>
          <w:rStyle w:val="Heading3Char"/>
          <w:rFonts w:ascii="Arial Unicode MS" w:eastAsia="Arial Unicode MS" w:hAnsi="Arial Unicode MS" w:cs="Arial Unicode MS"/>
          <w:b w:val="0"/>
          <w:i/>
          <w:color w:val="000000"/>
        </w:rPr>
      </w:pPr>
      <w:r w:rsidRPr="0053021C">
        <w:rPr>
          <w:rFonts w:ascii="Arial Unicode MS" w:eastAsia="Arial Unicode MS" w:hAnsi="Arial Unicode MS" w:cs="Arial Unicode MS"/>
        </w:rPr>
        <w:t xml:space="preserve">  </w:t>
      </w:r>
      <w:bookmarkStart w:id="487" w:name="_Toc290499485"/>
    </w:p>
    <w:p w:rsidR="00DD066B" w:rsidRPr="0053021C" w:rsidRDefault="00DD066B" w:rsidP="00C55920">
      <w:pPr>
        <w:pStyle w:val="Heading4"/>
        <w:numPr>
          <w:ilvl w:val="0"/>
          <w:numId w:val="61"/>
        </w:numPr>
        <w:spacing w:before="0" w:line="360" w:lineRule="auto"/>
        <w:rPr>
          <w:rStyle w:val="Heading3Char"/>
          <w:rFonts w:ascii="Arial Unicode MS" w:eastAsia="Arial Unicode MS" w:hAnsi="Arial Unicode MS" w:cs="Arial Unicode MS"/>
          <w:b/>
          <w:i w:val="0"/>
          <w:color w:val="000000"/>
        </w:rPr>
      </w:pPr>
      <w:bookmarkStart w:id="488" w:name="_Toc291340569"/>
      <w:r w:rsidRPr="0053021C">
        <w:rPr>
          <w:rStyle w:val="Heading3Char"/>
          <w:rFonts w:ascii="Arial Unicode MS" w:eastAsia="Arial Unicode MS" w:hAnsi="Arial Unicode MS" w:cs="Arial Unicode MS"/>
          <w:b/>
          <w:i w:val="0"/>
          <w:color w:val="000000"/>
        </w:rPr>
        <w:t>Механизмы передачи проблем в вышестоящие органы</w:t>
      </w:r>
      <w:bookmarkEnd w:id="488"/>
      <w:r w:rsidRPr="0053021C">
        <w:rPr>
          <w:rStyle w:val="Heading3Char"/>
          <w:rFonts w:ascii="Arial Unicode MS" w:eastAsia="Arial Unicode MS" w:hAnsi="Arial Unicode MS" w:cs="Arial Unicode MS"/>
          <w:b/>
          <w:i w:val="0"/>
          <w:color w:val="000000"/>
        </w:rPr>
        <w:t xml:space="preserve"> </w:t>
      </w:r>
    </w:p>
    <w:p w:rsidR="00DD066B" w:rsidRPr="0053021C" w:rsidRDefault="00DD066B" w:rsidP="00A60C44">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CWG-Stewardship рекомендует продолжать использовать (с небольшими изменениями) прогрессивные методы передачи проблем в вышестоящие органы, которые можно использовать в чрезвычайных ситуациях, процессы обработки жалоб, поступающих в службу работы с заказчиками, и процессы управления новыми проблемами (если это применимо) для отдельных операторов реестров доменов верхнего уровня или других организаций с соответствующими операционными проблемами, связанными с выполнением функций IANA. Рекомендованы три указанные ниже процесса.</w:t>
      </w:r>
      <w:r w:rsidRPr="0053021C">
        <w:rPr>
          <w:rStyle w:val="FootnoteReference"/>
          <w:rFonts w:ascii="Arial Unicode MS" w:eastAsia="Arial Unicode MS" w:hAnsi="Arial Unicode MS" w:cs="Arial Unicode MS"/>
        </w:rPr>
        <w:footnoteReference w:id="7"/>
      </w:r>
    </w:p>
    <w:p w:rsidR="00A60C44" w:rsidRPr="0053021C" w:rsidRDefault="00A60C44" w:rsidP="00A60C44">
      <w:pPr>
        <w:spacing w:after="0" w:line="360" w:lineRule="auto"/>
        <w:rPr>
          <w:rFonts w:ascii="Arial Unicode MS" w:eastAsia="Arial Unicode MS" w:hAnsi="Arial Unicode MS" w:cs="Arial Unicode MS"/>
        </w:rPr>
      </w:pPr>
    </w:p>
    <w:p w:rsidR="00DD066B" w:rsidRPr="0053021C" w:rsidRDefault="00DD066B" w:rsidP="00C55920">
      <w:pPr>
        <w:pStyle w:val="ListParagraph"/>
        <w:numPr>
          <w:ilvl w:val="0"/>
          <w:numId w:val="45"/>
        </w:numPr>
        <w:spacing w:after="0" w:line="360" w:lineRule="auto"/>
        <w:rPr>
          <w:rFonts w:ascii="Arial Unicode MS" w:eastAsia="Arial Unicode MS" w:hAnsi="Arial Unicode MS" w:cs="Arial Unicode MS"/>
          <w:u w:val="single"/>
        </w:rPr>
      </w:pPr>
      <w:r w:rsidRPr="0053021C">
        <w:rPr>
          <w:rFonts w:ascii="Arial Unicode MS" w:eastAsia="Arial Unicode MS" w:hAnsi="Arial Unicode MS" w:cs="Arial Unicode MS"/>
          <w:u w:val="single"/>
        </w:rPr>
        <w:t>Процесс разрешения жалоб, поступающих в службу работы с заказчиками.</w:t>
      </w:r>
    </w:p>
    <w:p w:rsidR="00DD066B" w:rsidRPr="0053021C" w:rsidRDefault="00DD066B" w:rsidP="00DD066B">
      <w:pPr>
        <w:spacing w:after="0" w:line="360" w:lineRule="auto"/>
        <w:ind w:left="1080"/>
        <w:rPr>
          <w:rFonts w:ascii="Arial Unicode MS" w:eastAsia="Arial Unicode MS" w:hAnsi="Arial Unicode MS" w:cs="Arial Unicode MS"/>
        </w:rPr>
      </w:pPr>
      <w:r w:rsidRPr="0053021C">
        <w:rPr>
          <w:rFonts w:ascii="Arial Unicode MS" w:eastAsia="Arial Unicode MS" w:hAnsi="Arial Unicode MS" w:cs="Arial Unicode MS"/>
        </w:rPr>
        <w:t>Этот процесс предназначен для всех лиц, у которых имеются жалобы на услуги IANA.</w:t>
      </w:r>
      <w:r w:rsidRPr="0053021C">
        <w:rPr>
          <w:rStyle w:val="FootnoteReference"/>
          <w:rFonts w:ascii="Arial Unicode MS" w:eastAsia="Arial Unicode MS" w:hAnsi="Arial Unicode MS" w:cs="Arial Unicode MS"/>
        </w:rPr>
        <w:footnoteReference w:id="8"/>
      </w:r>
      <w:r w:rsidRPr="0053021C">
        <w:rPr>
          <w:rFonts w:ascii="Arial Unicode MS" w:eastAsia="Arial Unicode MS" w:hAnsi="Arial Unicode MS" w:cs="Arial Unicode MS"/>
        </w:rPr>
        <w:t xml:space="preserve"> CWG-Stewardship доработала текущий процесс, используемый ICANN, добавив несколько этапов в его конец.</w:t>
      </w:r>
    </w:p>
    <w:p w:rsidR="00DD066B" w:rsidRPr="0053021C" w:rsidRDefault="00DD066B" w:rsidP="00C55920">
      <w:pPr>
        <w:pStyle w:val="ListParagraph"/>
        <w:numPr>
          <w:ilvl w:val="0"/>
          <w:numId w:val="45"/>
        </w:numPr>
        <w:spacing w:line="360" w:lineRule="auto"/>
        <w:rPr>
          <w:rFonts w:ascii="Arial Unicode MS" w:eastAsia="Arial Unicode MS" w:hAnsi="Arial Unicode MS" w:cs="Arial Unicode MS"/>
          <w:b/>
          <w:u w:val="single"/>
        </w:rPr>
      </w:pPr>
      <w:r w:rsidRPr="0053021C">
        <w:rPr>
          <w:rFonts w:ascii="Arial Unicode MS" w:eastAsia="Arial Unicode MS" w:hAnsi="Arial Unicode MS" w:cs="Arial Unicode MS"/>
          <w:u w:val="single"/>
        </w:rPr>
        <w:t>Процесс решения проблем (только для услуг IANA по распределению имен)</w:t>
      </w:r>
    </w:p>
    <w:p w:rsidR="00DD066B" w:rsidRPr="0053021C" w:rsidRDefault="00DD066B" w:rsidP="00DD066B">
      <w:pPr>
        <w:spacing w:after="0" w:line="360" w:lineRule="auto"/>
        <w:ind w:left="1080"/>
        <w:rPr>
          <w:rFonts w:ascii="Arial Unicode MS" w:eastAsia="Arial Unicode MS" w:hAnsi="Arial Unicode MS" w:cs="Arial Unicode MS"/>
        </w:rPr>
      </w:pPr>
      <w:r w:rsidRPr="0053021C">
        <w:rPr>
          <w:rFonts w:ascii="Arial Unicode MS" w:eastAsia="Arial Unicode MS" w:hAnsi="Arial Unicode MS" w:cs="Arial Unicode MS"/>
        </w:rPr>
        <w:t>Это новый процесс, созданный для решения постоянных проблем производительности, связанных с работой, или системных проблем, связанных с предоставлением услуг IANA по распределению имен.</w:t>
      </w:r>
      <w:r w:rsidRPr="0053021C">
        <w:rPr>
          <w:rStyle w:val="FootnoteReference"/>
          <w:rFonts w:ascii="Arial Unicode MS" w:eastAsia="Arial Unicode MS" w:hAnsi="Arial Unicode MS" w:cs="Arial Unicode MS"/>
        </w:rPr>
        <w:footnoteReference w:id="9"/>
      </w:r>
    </w:p>
    <w:p w:rsidR="00DD066B" w:rsidRPr="0053021C" w:rsidRDefault="00DD066B" w:rsidP="00C55920">
      <w:pPr>
        <w:pStyle w:val="ListParagraph"/>
        <w:numPr>
          <w:ilvl w:val="0"/>
          <w:numId w:val="45"/>
        </w:numPr>
        <w:spacing w:after="0" w:line="360" w:lineRule="auto"/>
        <w:rPr>
          <w:rFonts w:ascii="Arial Unicode MS" w:eastAsia="Arial Unicode MS" w:hAnsi="Arial Unicode MS" w:cs="Arial Unicode MS"/>
          <w:u w:val="single"/>
        </w:rPr>
      </w:pPr>
      <w:r w:rsidRPr="0053021C">
        <w:rPr>
          <w:rFonts w:ascii="Arial Unicode MS" w:eastAsia="Arial Unicode MS" w:hAnsi="Arial Unicode MS" w:cs="Arial Unicode MS"/>
          <w:u w:val="single"/>
        </w:rPr>
        <w:t>Процедура экстренного реагирования для корневой зоны</w:t>
      </w:r>
    </w:p>
    <w:p w:rsidR="00DD066B" w:rsidRPr="0053021C" w:rsidRDefault="00DD066B" w:rsidP="00DD066B">
      <w:pPr>
        <w:spacing w:after="0" w:line="360" w:lineRule="auto"/>
        <w:ind w:left="1080"/>
        <w:rPr>
          <w:rFonts w:ascii="Arial Unicode MS" w:eastAsia="Arial Unicode MS" w:hAnsi="Arial Unicode MS" w:cs="Arial Unicode MS"/>
        </w:rPr>
      </w:pPr>
      <w:r w:rsidRPr="0053021C">
        <w:rPr>
          <w:rFonts w:ascii="Arial Unicode MS" w:eastAsia="Arial Unicode MS" w:hAnsi="Arial Unicode MS" w:cs="Arial Unicode MS"/>
        </w:rPr>
        <w:t>Этот процесс предназначен для управляющих доменами верхнего уровня и используется в случаях, когда необходимо срочно решать проблемы. Это такой же процесс, как и используемый ICANN в настоящее время, но он предназначен для постпереходной среды.</w:t>
      </w:r>
    </w:p>
    <w:p w:rsidR="00DD066B" w:rsidRPr="0053021C" w:rsidRDefault="00DD066B" w:rsidP="00DD066B">
      <w:pPr>
        <w:spacing w:after="0" w:line="360" w:lineRule="auto"/>
        <w:rPr>
          <w:rFonts w:ascii="Arial Unicode MS" w:eastAsia="Arial Unicode MS" w:hAnsi="Arial Unicode MS" w:cs="Arial Unicode MS"/>
        </w:rPr>
      </w:pPr>
    </w:p>
    <w:p w:rsidR="00DD066B" w:rsidRPr="00082C17" w:rsidRDefault="00DD066B" w:rsidP="00E4204D">
      <w:pPr>
        <w:pStyle w:val="ListParagraph"/>
        <w:spacing w:line="360" w:lineRule="auto"/>
        <w:ind w:left="0"/>
        <w:rPr>
          <w:rFonts w:ascii="Arial Unicode MS" w:eastAsia="Arial Unicode MS" w:hAnsi="Arial Unicode MS" w:cs="Arial Unicode MS"/>
          <w:b/>
        </w:rPr>
      </w:pPr>
      <w:r w:rsidRPr="0053021C">
        <w:rPr>
          <w:rFonts w:ascii="Arial Unicode MS" w:eastAsia="Arial Unicode MS" w:hAnsi="Arial Unicode MS" w:cs="Arial Unicode MS"/>
        </w:rPr>
        <w:t xml:space="preserve">Сведения об этих процессах, включая информацию о предлагаемых изменениях существующих процессов с целью отражения передачи функций, см. в приложениях I (Процесс разрешения жалоб, поступающих в службу работы с заказчиками IANA), J («Процесс решения проблем IANA </w:t>
      </w:r>
      <w:r w:rsidRPr="0053021C">
        <w:rPr>
          <w:rFonts w:ascii="Arial Unicode MS" w:eastAsia="Arial Unicode MS" w:hAnsi="Arial Unicode MS" w:cs="Arial Unicode MS"/>
          <w:u w:val="single"/>
        </w:rPr>
        <w:t>[только для услуг IANA по распределению имен]</w:t>
      </w:r>
      <w:r w:rsidRPr="0053021C">
        <w:rPr>
          <w:rFonts w:ascii="Arial Unicode MS" w:eastAsia="Arial Unicode MS" w:hAnsi="Arial Unicode MS" w:cs="Arial Unicode MS"/>
        </w:rPr>
        <w:t>») и K («Процедура экстренного реагирования для корневой зоны»).</w:t>
      </w:r>
    </w:p>
    <w:p w:rsidR="001854A3" w:rsidRPr="0053021C" w:rsidRDefault="001854A3" w:rsidP="00A60C44">
      <w:pPr>
        <w:spacing w:after="0" w:line="360" w:lineRule="auto"/>
        <w:rPr>
          <w:rFonts w:ascii="Arial Unicode MS" w:eastAsia="Arial Unicode MS" w:hAnsi="Arial Unicode MS" w:cs="Arial Unicode MS"/>
        </w:rPr>
      </w:pPr>
    </w:p>
    <w:p w:rsidR="001854A3" w:rsidRPr="0053021C" w:rsidRDefault="001854A3" w:rsidP="00E4204D">
      <w:pPr>
        <w:pStyle w:val="Heading4"/>
        <w:numPr>
          <w:ilvl w:val="0"/>
          <w:numId w:val="61"/>
        </w:numPr>
        <w:spacing w:before="0" w:line="360" w:lineRule="auto"/>
        <w:rPr>
          <w:rStyle w:val="Heading3Char"/>
          <w:rFonts w:ascii="Arial Unicode MS" w:eastAsia="Arial Unicode MS" w:hAnsi="Arial Unicode MS" w:cs="Arial Unicode MS"/>
          <w:b/>
          <w:i w:val="0"/>
          <w:color w:val="000000"/>
        </w:rPr>
      </w:pPr>
      <w:bookmarkStart w:id="489" w:name="_Toc291340570"/>
      <w:r w:rsidRPr="0053021C">
        <w:rPr>
          <w:rStyle w:val="Heading3Char"/>
          <w:rFonts w:ascii="Arial Unicode MS" w:eastAsia="Arial Unicode MS" w:hAnsi="Arial Unicode MS" w:cs="Arial Unicode MS"/>
          <w:b/>
          <w:i w:val="0"/>
          <w:color w:val="000000"/>
        </w:rPr>
        <w:t>Процесс отделения</w:t>
      </w:r>
      <w:bookmarkEnd w:id="489"/>
    </w:p>
    <w:p w:rsidR="001854A3" w:rsidRPr="0053021C" w:rsidRDefault="001854A3" w:rsidP="001854A3">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CWG-Stewardship рекомендует создать фундаментальную уставную норму, чтобы определить функцию проверки разделения, которая (при необходимости) будет инициироваться Комитетом по проверкам функций IANA. Ее можно будет использовать только в том случае, если исчерпаны возможности других механизмов и методов передачи проблем в вышестоящие органы. В этом процессе могут быть задействованы представители нескольких сообществ организаций поддержки и консультативных комитетов ICANN, которые будут осуществлять контроль за проблемами и предоставлять рекомендации. Рекомендации подлежат утверждению Правлением ICANN и будут использоваться во всех механизмах передачи проблем в вышестоящие органы и запросах.</w:t>
      </w:r>
    </w:p>
    <w:p w:rsidR="001854A3" w:rsidRPr="0053021C" w:rsidRDefault="001854A3" w:rsidP="001854A3">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1854A3" w:rsidRPr="0053021C" w:rsidRDefault="001854A3" w:rsidP="001854A3">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При проверке разделения не будут использоваться никакие предписанные действия. По результатам проверки могут быть сформированы рекомендации в диапазоне от «не требуется никаких действий» до инициации запросов на предложения и рекомендации сменить оператора функций IANA. </w:t>
      </w:r>
    </w:p>
    <w:p w:rsidR="00F66F00" w:rsidRPr="0053021C" w:rsidRDefault="00F66F00" w:rsidP="001854A3">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1854A3" w:rsidRPr="0053021C" w:rsidRDefault="001854A3" w:rsidP="003A0F9C">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Дополнительные сведения см. в приложении L.</w:t>
      </w:r>
    </w:p>
    <w:p w:rsidR="008353BF" w:rsidRPr="0053021C" w:rsidRDefault="008353BF" w:rsidP="008353BF">
      <w:pPr>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8353BF" w:rsidRPr="0053021C" w:rsidRDefault="008353BF" w:rsidP="00043B1A">
      <w:pPr>
        <w:pStyle w:val="Heading4"/>
        <w:numPr>
          <w:ilvl w:val="0"/>
          <w:numId w:val="61"/>
        </w:numPr>
        <w:spacing w:before="0" w:line="360" w:lineRule="auto"/>
        <w:ind w:left="1442" w:hanging="1442"/>
        <w:rPr>
          <w:rStyle w:val="Heading3Char"/>
          <w:rFonts w:ascii="Arial Unicode MS" w:eastAsia="Arial Unicode MS" w:hAnsi="Arial Unicode MS" w:cs="Arial Unicode MS"/>
          <w:b/>
          <w:i w:val="0"/>
          <w:color w:val="000000"/>
        </w:rPr>
      </w:pPr>
      <w:bookmarkStart w:id="490" w:name="_Toc291340571"/>
      <w:r w:rsidRPr="0053021C">
        <w:rPr>
          <w:rStyle w:val="Heading3Char"/>
          <w:rFonts w:ascii="Arial Unicode MS" w:eastAsia="Arial Unicode MS" w:hAnsi="Arial Unicode MS" w:cs="Arial Unicode MS"/>
          <w:b/>
          <w:i w:val="0"/>
          <w:color w:val="000000"/>
        </w:rPr>
        <w:t>Концепция передачи полномочий оператору-правопреемнику функций IANA (непрерывность</w:t>
      </w:r>
      <w:r w:rsidR="0053021C">
        <w:rPr>
          <w:rFonts w:ascii="Arial Unicode MS" w:eastAsia="Arial Unicode MS" w:hAnsi="Arial Unicode MS" w:cs="Arial Unicode MS" w:hint="eastAsia"/>
          <w:lang w:eastAsia="zh-CN"/>
        </w:rPr>
        <w:t xml:space="preserve"> </w:t>
      </w:r>
      <w:r w:rsidRPr="0053021C">
        <w:rPr>
          <w:rStyle w:val="Heading3Char"/>
          <w:rFonts w:ascii="Arial Unicode MS" w:eastAsia="Arial Unicode MS" w:hAnsi="Arial Unicode MS" w:cs="Arial Unicode MS"/>
          <w:b/>
          <w:i w:val="0"/>
          <w:color w:val="000000"/>
        </w:rPr>
        <w:t>работы)</w:t>
      </w:r>
      <w:bookmarkEnd w:id="490"/>
      <w:r w:rsidRPr="0053021C">
        <w:rPr>
          <w:rStyle w:val="Heading3Char"/>
          <w:rFonts w:ascii="Arial Unicode MS" w:eastAsia="Arial Unicode MS" w:hAnsi="Arial Unicode MS" w:cs="Arial Unicode MS"/>
          <w:b/>
          <w:i w:val="0"/>
          <w:color w:val="000000"/>
        </w:rPr>
        <w:t xml:space="preserve"> </w:t>
      </w:r>
    </w:p>
    <w:p w:rsidR="008353BF" w:rsidRPr="0053021C" w:rsidRDefault="008353BF" w:rsidP="00C84F24">
      <w:pPr>
        <w:pStyle w:val="PlainText"/>
        <w:spacing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CWG-Stewardship рекомендует продолжать использовать (с некоторыми изменениями) текущую концепцию передачи функций IANA, если по каким-либо причинам необходимо передать их от текущего оператора функций IANA оператору-правопреемнику. Эта концепция будет задана позднее в новом контракте между ICANN и оператором функций IANA (на основании данного предложения, при этом оператором функций IANA будет PTI) и будет основана на пункте C.7.3 «План передачи функций подрядчику-правопреемнику» текущего контракта между NTIA и ICANN. Концепция передачи функций должна быть частью системы операций и управления функциями IANA. Она должна рассматриваться в качестве части планирования действий в нештатных ситуациях и непрерывности деятельности оператора.</w:t>
      </w:r>
      <w:r w:rsidRPr="0053021C">
        <w:rPr>
          <w:rStyle w:val="FootnoteReference"/>
          <w:rFonts w:ascii="Arial Unicode MS" w:eastAsia="Arial Unicode MS" w:hAnsi="Arial Unicode MS" w:cs="Arial Unicode MS"/>
          <w:sz w:val="22"/>
        </w:rPr>
        <w:footnoteReference w:id="10"/>
      </w:r>
      <w:r w:rsidRPr="0053021C">
        <w:rPr>
          <w:rFonts w:ascii="Arial Unicode MS" w:eastAsia="Arial Unicode MS" w:hAnsi="Arial Unicode MS" w:cs="Arial Unicode MS"/>
          <w:sz w:val="22"/>
        </w:rPr>
        <w:t xml:space="preserve"> Это всего лишь концепция и ожидается (согласно указанным ниже рекомендациям), что полный план будет разработан после передачи координирующей роли в осуществлении функций IANA. Ниже перечислены принципы и рекомендации по развитию концепции передачи полномочий оператору-правопреемнику функций IANA.</w:t>
      </w:r>
    </w:p>
    <w:p w:rsidR="008353BF" w:rsidRPr="0053021C" w:rsidRDefault="008353BF" w:rsidP="008353BF">
      <w:pPr>
        <w:pStyle w:val="PlainText"/>
        <w:spacing w:line="360" w:lineRule="auto"/>
        <w:rPr>
          <w:rFonts w:ascii="Arial Unicode MS" w:eastAsia="Arial Unicode MS" w:hAnsi="Arial Unicode MS" w:cs="Arial Unicode MS"/>
          <w:sz w:val="22"/>
          <w:szCs w:val="22"/>
        </w:rPr>
      </w:pPr>
    </w:p>
    <w:p w:rsidR="008353BF" w:rsidRPr="0053021C" w:rsidRDefault="008353BF" w:rsidP="00CE32C5">
      <w:pPr>
        <w:widowControl w:val="0"/>
        <w:numPr>
          <w:ilvl w:val="0"/>
          <w:numId w:val="35"/>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В любом процессе передачи функций IANA основное внимание следует уделять вопросам целостности, стабильности и доступности.</w:t>
      </w:r>
    </w:p>
    <w:p w:rsidR="008353BF" w:rsidRPr="0053021C" w:rsidRDefault="008353BF" w:rsidP="00CE32C5">
      <w:pPr>
        <w:widowControl w:val="0"/>
        <w:numPr>
          <w:ilvl w:val="0"/>
          <w:numId w:val="35"/>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В течение 18 месяцев с момента завершения передачи координирующей роли в осуществлении функций IANA необходимо доработать и развить концепцию передачи функций до уровня подробного полностью работоспособного плана.</w:t>
      </w:r>
    </w:p>
    <w:p w:rsidR="008353BF" w:rsidRPr="0053021C" w:rsidRDefault="008353BF" w:rsidP="00CE32C5">
      <w:pPr>
        <w:widowControl w:val="0"/>
        <w:numPr>
          <w:ilvl w:val="0"/>
          <w:numId w:val="35"/>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За счет особых источников финансирования необходимо увеличить бюджет операций IANA на разработку подробного плана передачи функций, указанного в пункте 2 (выше).</w:t>
      </w:r>
    </w:p>
    <w:p w:rsidR="008353BF" w:rsidRPr="0053021C" w:rsidRDefault="008353BF" w:rsidP="00CE32C5">
      <w:pPr>
        <w:widowControl w:val="0"/>
        <w:numPr>
          <w:ilvl w:val="0"/>
          <w:numId w:val="35"/>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 xml:space="preserve">В процессе, созданном для потенциальной передачи функций IANA оператору, отличному от текущего, должно быть учтено, что перед началом процесса передачи функций необходимо завершить разработку подробного плана передачи функций, указанного в пункте 2 (выше). </w:t>
      </w:r>
    </w:p>
    <w:p w:rsidR="008353BF" w:rsidRPr="0053021C" w:rsidRDefault="008353BF" w:rsidP="00CE32C5">
      <w:pPr>
        <w:widowControl w:val="0"/>
        <w:numPr>
          <w:ilvl w:val="0"/>
          <w:numId w:val="35"/>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От текущего оператора функций IANA и от оператора-правопреемника потребуется полностью выполнить план передачи функций. Для этого они должны предоставить соответствующих сотрудников, обладающих необходимым опытом, чтобы осуществить стабильную передачу функций IANA.</w:t>
      </w:r>
    </w:p>
    <w:p w:rsidR="008353BF" w:rsidRPr="0053021C" w:rsidRDefault="008353BF" w:rsidP="00CE32C5">
      <w:pPr>
        <w:widowControl w:val="0"/>
        <w:numPr>
          <w:ilvl w:val="0"/>
          <w:numId w:val="35"/>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После разработки полного плана передачи функций IANA оператору-правопреемнику сотрудники IANA должны каждый год пересматривать этот план, при необходимости привлекая к этому CSC или сообщество. Это необходимо для обеспечения актуальности плана. Кроме того, каждые пять лет следует пересматривать план, чтобы обеспечить его соответствие поставленным целям.</w:t>
      </w:r>
    </w:p>
    <w:p w:rsidR="008353BF" w:rsidRPr="0053021C" w:rsidRDefault="008353BF" w:rsidP="008353BF">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ab/>
      </w:r>
    </w:p>
    <w:p w:rsidR="008353BF" w:rsidRPr="0053021C" w:rsidRDefault="008353BF" w:rsidP="00A60C44">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Дополнительные сведения см. в приложении M.</w:t>
      </w:r>
    </w:p>
    <w:p w:rsidR="00DD066B" w:rsidRPr="0053021C" w:rsidRDefault="00DD066B" w:rsidP="002320F2">
      <w:pPr>
        <w:spacing w:after="0" w:line="360" w:lineRule="auto"/>
        <w:rPr>
          <w:rFonts w:ascii="Arial Unicode MS" w:eastAsia="Arial Unicode MS" w:hAnsi="Arial Unicode MS" w:cs="Arial Unicode MS"/>
        </w:rPr>
      </w:pPr>
    </w:p>
    <w:p w:rsidR="002320F2" w:rsidRPr="0053021C" w:rsidRDefault="00A60C44" w:rsidP="00043B1A">
      <w:pPr>
        <w:pStyle w:val="Heading4"/>
        <w:numPr>
          <w:ilvl w:val="0"/>
          <w:numId w:val="25"/>
        </w:numPr>
        <w:spacing w:before="0" w:line="360" w:lineRule="auto"/>
        <w:ind w:left="1456" w:hanging="1456"/>
        <w:rPr>
          <w:rStyle w:val="Heading3Char"/>
          <w:rFonts w:ascii="Arial Unicode MS" w:eastAsia="Arial Unicode MS" w:hAnsi="Arial Unicode MS" w:cs="Arial Unicode MS"/>
          <w:b/>
          <w:i w:val="0"/>
          <w:color w:val="000000"/>
        </w:rPr>
      </w:pPr>
      <w:bookmarkStart w:id="491" w:name="_Toc291340572"/>
      <w:r w:rsidRPr="0053021C">
        <w:rPr>
          <w:rStyle w:val="Heading3Char"/>
          <w:rFonts w:ascii="Arial Unicode MS" w:eastAsia="Arial Unicode MS" w:hAnsi="Arial Unicode MS" w:cs="Arial Unicode MS"/>
          <w:b/>
          <w:i w:val="0"/>
          <w:color w:val="000000"/>
        </w:rPr>
        <w:t>СРЕДА КОРНЕВОЙ ЗОНЫ И СПЕЦИАЛИСТ ПО ОБСЛУЖИВАНИЮ КОРНЕВОЙ ЗОНЫ</w:t>
      </w:r>
      <w:bookmarkEnd w:id="491"/>
    </w:p>
    <w:p w:rsidR="002320F2" w:rsidRPr="0053021C" w:rsidRDefault="002320F2" w:rsidP="002320F2">
      <w:pPr>
        <w:spacing w:after="0" w:line="360" w:lineRule="auto"/>
        <w:rPr>
          <w:rFonts w:ascii="Arial Unicode MS" w:eastAsia="Arial Unicode MS" w:hAnsi="Arial Unicode MS" w:cs="Arial Unicode MS"/>
        </w:rPr>
      </w:pPr>
    </w:p>
    <w:p w:rsidR="002320F2" w:rsidRPr="0053021C" w:rsidRDefault="00125214" w:rsidP="00043B1A">
      <w:pPr>
        <w:pStyle w:val="Heading4"/>
        <w:numPr>
          <w:ilvl w:val="0"/>
          <w:numId w:val="62"/>
        </w:numPr>
        <w:spacing w:before="0" w:line="360" w:lineRule="auto"/>
        <w:ind w:left="1456" w:hanging="1456"/>
        <w:rPr>
          <w:rStyle w:val="Heading3Char"/>
          <w:rFonts w:ascii="Arial Unicode MS" w:eastAsia="Arial Unicode MS" w:hAnsi="Arial Unicode MS" w:cs="Arial Unicode MS"/>
          <w:b/>
          <w:i w:val="0"/>
          <w:color w:val="000000"/>
        </w:rPr>
      </w:pPr>
      <w:bookmarkStart w:id="492" w:name="_Toc291340573"/>
      <w:r w:rsidRPr="0053021C">
        <w:rPr>
          <w:rStyle w:val="Heading3Char"/>
          <w:rFonts w:ascii="Arial Unicode MS" w:eastAsia="Arial Unicode MS" w:hAnsi="Arial Unicode MS" w:cs="Arial Unicode MS"/>
          <w:b/>
          <w:i w:val="0"/>
          <w:color w:val="000000"/>
        </w:rPr>
        <w:t>Изменения, которые предлагается внести в среду корневой зоны и в отношения со Специалистом по обслуживаниюкорневой зоны</w:t>
      </w:r>
      <w:bookmarkEnd w:id="492"/>
    </w:p>
    <w:p w:rsidR="00125214" w:rsidRPr="0053021C" w:rsidRDefault="002320F2" w:rsidP="00577445">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CWG-Stewardship рекомендует после передачи упразднить роль администратора процесса управления корневой зоной, которую в настоящее время выполняет NTIA. После этого CWG-Stewardship рекомендует выполнить указанные ниже действия.</w:t>
      </w:r>
    </w:p>
    <w:p w:rsidR="00125214" w:rsidRPr="0053021C" w:rsidRDefault="00125214" w:rsidP="003D7EA9">
      <w:pPr>
        <w:widowControl w:val="0"/>
        <w:overflowPunct w:val="0"/>
        <w:autoSpaceDE w:val="0"/>
        <w:autoSpaceDN w:val="0"/>
        <w:adjustRightInd w:val="0"/>
        <w:spacing w:after="0" w:line="360" w:lineRule="auto"/>
        <w:ind w:left="360" w:right="580"/>
        <w:rPr>
          <w:rFonts w:ascii="Arial Unicode MS" w:eastAsia="Arial Unicode MS" w:hAnsi="Arial Unicode MS" w:cs="Arial Unicode MS"/>
        </w:rPr>
      </w:pPr>
    </w:p>
    <w:p w:rsidR="00125214" w:rsidRPr="0053021C" w:rsidRDefault="00125214" w:rsidP="00CE32C5">
      <w:pPr>
        <w:pStyle w:val="ListParagraph"/>
        <w:numPr>
          <w:ilvl w:val="0"/>
          <w:numId w:val="55"/>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Внести изменения в содержимое корневой зоны и связанную с ним базу данных WHOIS.</w:t>
      </w:r>
    </w:p>
    <w:p w:rsidR="00125214" w:rsidRPr="0053021C" w:rsidRDefault="00125214" w:rsidP="00125214">
      <w:pPr>
        <w:spacing w:after="0" w:line="360" w:lineRule="auto"/>
        <w:ind w:left="360"/>
        <w:rPr>
          <w:rFonts w:ascii="Arial Unicode MS" w:eastAsia="Arial Unicode MS" w:hAnsi="Arial Unicode MS" w:cs="Arial Unicode MS"/>
        </w:rPr>
      </w:pPr>
      <w:r w:rsidRPr="0053021C">
        <w:rPr>
          <w:rFonts w:ascii="Arial Unicode MS" w:eastAsia="Arial Unicode MS" w:hAnsi="Arial Unicode MS" w:cs="Arial Unicode MS"/>
        </w:rPr>
        <w:t>Отменить авторизацию при запросах на внесение изменений доменов верхнего уровня после передачи. В связи с этим необходимо выполнить указанные ниже действия.</w:t>
      </w:r>
    </w:p>
    <w:p w:rsidR="00125214" w:rsidRPr="0053021C" w:rsidRDefault="00125214" w:rsidP="00CE32C5">
      <w:pPr>
        <w:pStyle w:val="ListParagraph"/>
        <w:numPr>
          <w:ilvl w:val="1"/>
          <w:numId w:val="55"/>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Изменить программное обеспечение для обработки транзакций и связанные с ним процессы и процедуры, используемые IANA и Специалистом по обслуживанию корневой зоны (в настоящее время это компания Verisign), так, чтобы при запросах на изменения и выполнении изменений больше не требовалось получать одобрение со стороны NTIA.</w:t>
      </w:r>
    </w:p>
    <w:p w:rsidR="00125214" w:rsidRPr="0053021C" w:rsidRDefault="00125214" w:rsidP="00125214">
      <w:pPr>
        <w:pStyle w:val="ListParagraph"/>
        <w:spacing w:after="0" w:line="360" w:lineRule="auto"/>
        <w:ind w:left="1080"/>
        <w:rPr>
          <w:rFonts w:ascii="Arial Unicode MS" w:eastAsia="Arial Unicode MS" w:hAnsi="Arial Unicode MS" w:cs="Arial Unicode MS"/>
        </w:rPr>
      </w:pPr>
    </w:p>
    <w:p w:rsidR="00125214" w:rsidRPr="0053021C" w:rsidRDefault="00125214" w:rsidP="00CE32C5">
      <w:pPr>
        <w:pStyle w:val="ListParagraph"/>
        <w:numPr>
          <w:ilvl w:val="1"/>
          <w:numId w:val="55"/>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Гарантировать, что в постпереходный период Специалист по обслуживанию корневой зоны сможет и будет вносить изменения в корневую зону согласно запросам оператора функций IANA. </w:t>
      </w:r>
    </w:p>
    <w:p w:rsidR="00125214" w:rsidRPr="0053021C" w:rsidRDefault="00125214" w:rsidP="00CE32C5">
      <w:pPr>
        <w:pStyle w:val="ListParagraph"/>
        <w:numPr>
          <w:ilvl w:val="2"/>
          <w:numId w:val="55"/>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NTIA заявило, что для его отделения от специалиста по обслуживанию корневой зоны будут использованы одновременные, но в то же время отдельные, процессы передачи функций (которые предстоит определить). Если передача функций не будет завершена до передачи координирующей роли в осуществлении функций IANA, то, вероятно, NTIA потребуется внести изменения в соглашение о кооперации, чтобы разрешить компании Verisign, действующей в качестве Специалиста по обслуживанию корневой зоны, вносить запрашиваемые оператором функций IANA изменения в корневую зону без утверждения со стороны NTIA.</w:t>
      </w:r>
    </w:p>
    <w:p w:rsidR="00125214" w:rsidRPr="0053021C" w:rsidRDefault="00125214" w:rsidP="00CE32C5">
      <w:pPr>
        <w:pStyle w:val="ListParagraph"/>
        <w:numPr>
          <w:ilvl w:val="2"/>
          <w:numId w:val="55"/>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Если передача функций Специалисту по обслуживанию корневой зоны будет завершена до передачи координирующей роли в осуществлении функций IANA или одновременно с ней, в новых соглашениях должен быть четкий и эффективный механизм, гарантирующий своевременное выполнение запросов PTI на внесение изменений Специалистом по обслуживанию корневой зоны (возможно, это будет соглашение между Специалистом по обслуживанию корневой зоны и IANA).</w:t>
      </w:r>
    </w:p>
    <w:p w:rsidR="00125214" w:rsidRPr="0053021C" w:rsidRDefault="00125214" w:rsidP="00125214">
      <w:pPr>
        <w:pStyle w:val="ListParagraph"/>
        <w:spacing w:after="0" w:line="360" w:lineRule="auto"/>
        <w:ind w:left="1080"/>
        <w:rPr>
          <w:rFonts w:ascii="Arial Unicode MS" w:eastAsia="Arial Unicode MS" w:hAnsi="Arial Unicode MS" w:cs="Arial Unicode MS"/>
        </w:rPr>
      </w:pPr>
    </w:p>
    <w:p w:rsidR="00125214" w:rsidRPr="0053021C" w:rsidRDefault="00125214" w:rsidP="00CE32C5">
      <w:pPr>
        <w:pStyle w:val="ListParagraph"/>
        <w:numPr>
          <w:ilvl w:val="1"/>
          <w:numId w:val="55"/>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Определение того, необходимы ли в постпереходный период дополнительные проверки или балансировки. </w:t>
      </w:r>
    </w:p>
    <w:p w:rsidR="00125214" w:rsidRPr="0053021C" w:rsidRDefault="00125214" w:rsidP="00125214">
      <w:pPr>
        <w:spacing w:after="0" w:line="360" w:lineRule="auto"/>
        <w:ind w:left="1080"/>
        <w:rPr>
          <w:rFonts w:ascii="Arial Unicode MS" w:eastAsia="Arial Unicode MS" w:hAnsi="Arial Unicode MS" w:cs="Arial Unicode MS"/>
        </w:rPr>
      </w:pPr>
      <w:r w:rsidRPr="0053021C">
        <w:rPr>
          <w:rFonts w:ascii="Arial Unicode MS" w:eastAsia="Arial Unicode MS" w:hAnsi="Arial Unicode MS" w:cs="Arial Unicode MS"/>
        </w:rPr>
        <w:t xml:space="preserve">CWG-Stewardship рекомендует в постпереходный период выполнить официальное исследование с целью выявить, необходимо ли повысить (если да, то как) надежность оперативного взаимодействия по внесению изменений в содержимое корневой зоны, чтобы уменьшить количество проблемных мест или даже вовсе устранить их. Это исследование должно включать анализ рисков и анализ соотношения издержек и прибыли на основе исторических данных и вероятности возникновения таких проблем. </w:t>
      </w:r>
    </w:p>
    <w:p w:rsidR="00125214" w:rsidRPr="0053021C" w:rsidRDefault="00125214" w:rsidP="00125214">
      <w:pPr>
        <w:spacing w:after="0" w:line="360" w:lineRule="auto"/>
        <w:rPr>
          <w:rFonts w:ascii="Arial Unicode MS" w:eastAsia="Arial Unicode MS" w:hAnsi="Arial Unicode MS" w:cs="Arial Unicode MS"/>
        </w:rPr>
      </w:pPr>
    </w:p>
    <w:p w:rsidR="00125214" w:rsidRPr="0053021C" w:rsidRDefault="00125214" w:rsidP="00CE32C5">
      <w:pPr>
        <w:pStyle w:val="ListParagraph"/>
        <w:numPr>
          <w:ilvl w:val="0"/>
          <w:numId w:val="55"/>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Внесение изменений в архитектуру и работу управления корневой зоной.</w:t>
      </w:r>
    </w:p>
    <w:p w:rsidR="00125214" w:rsidRPr="0053021C" w:rsidRDefault="00125214" w:rsidP="00577445">
      <w:pPr>
        <w:spacing w:after="0" w:line="360" w:lineRule="auto"/>
        <w:ind w:left="360"/>
        <w:rPr>
          <w:rFonts w:ascii="Arial Unicode MS" w:eastAsia="Arial Unicode MS" w:hAnsi="Arial Unicode MS" w:cs="Arial Unicode MS"/>
        </w:rPr>
      </w:pPr>
      <w:r w:rsidRPr="0053021C">
        <w:rPr>
          <w:rFonts w:ascii="Arial Unicode MS" w:eastAsia="Arial Unicode MS" w:hAnsi="Arial Unicode MS" w:cs="Arial Unicode MS"/>
        </w:rPr>
        <w:t>Согласно контракту на осуществление функций IANA, заключенному NTIA, для внесения любых изменений в среду коневой зоны, например для расширения безопасности системы доменных имен, а также для большого количества классов изменений процессов оператора функций IANA (включая те, которые можно публиковать), требовалось одобрение NTIA. CWG-Stewardship дает указанные ниже рекомендации.</w:t>
      </w:r>
    </w:p>
    <w:p w:rsidR="00125214" w:rsidRPr="0053021C" w:rsidRDefault="00125214" w:rsidP="00D3768F">
      <w:pPr>
        <w:pStyle w:val="ListParagraph"/>
        <w:numPr>
          <w:ilvl w:val="1"/>
          <w:numId w:val="55"/>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CWG-Stewardship рекомендует заменить функцию утверждения при внесении большей части архитектурных и операционных изменений. Орган, ответственный за такие утверждения, создаст процесс, который позволит проводить консультации со сторонами, задействованными в таких изменениях, а также с организациями, обладающими большим опытом в определенных технологиях или процессах, чтобы обеспечить разумные, но в то же время эффективные, изменения. В процессе передачи функций необходимо координировать замену функции утверждения с NTIA, чтобы передавать соответствующую информацию о любых крупных архитектурных и операционных изменениях. Это необходимо, чтобы переход не оказал отрицательного влияния на выполняющиеся действия.</w:t>
      </w:r>
    </w:p>
    <w:p w:rsidR="00125214" w:rsidRPr="0053021C" w:rsidRDefault="00125214" w:rsidP="00D3768F">
      <w:pPr>
        <w:pStyle w:val="ListParagraph"/>
        <w:numPr>
          <w:ilvl w:val="1"/>
          <w:numId w:val="55"/>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CWG-Stewardship рекомендует, чтобы для внесения внутренних для оператора функций IANA изменений, а также для изменений, связанных с отчетностью и коммуникациями, не требовалось никакого внешнего утверждения. Такое решение следует принять (там, где оно уместно) после консультаций с сообществом или с органом, выполняющим функцию утверждения, упомянутым в подразделе a.</w:t>
      </w:r>
    </w:p>
    <w:p w:rsidR="00125214" w:rsidRPr="0053021C" w:rsidRDefault="00125214" w:rsidP="00D3768F">
      <w:pPr>
        <w:pStyle w:val="ListParagraph"/>
        <w:numPr>
          <w:ilvl w:val="1"/>
          <w:numId w:val="55"/>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CWG-Stewardship рекомендует, чтобы постпереходные бюджеты оператора функций IANA позволяли ему исследовать, разрабатывать и развертывать улучшения корневой зоны, необходимые для поддержания ее развития и управления ею.</w:t>
      </w:r>
    </w:p>
    <w:p w:rsidR="00125214" w:rsidRPr="0053021C" w:rsidRDefault="00125214" w:rsidP="00125214">
      <w:pPr>
        <w:pStyle w:val="ListParagraph"/>
        <w:spacing w:after="0" w:line="360" w:lineRule="auto"/>
        <w:ind w:left="360"/>
        <w:rPr>
          <w:rFonts w:ascii="Arial Unicode MS" w:eastAsia="Arial Unicode MS" w:hAnsi="Arial Unicode MS" w:cs="Arial Unicode MS"/>
        </w:rPr>
      </w:pPr>
    </w:p>
    <w:p w:rsidR="00125214" w:rsidRPr="0053021C" w:rsidRDefault="00125214" w:rsidP="00D3768F">
      <w:pPr>
        <w:pStyle w:val="ListParagraph"/>
        <w:numPr>
          <w:ilvl w:val="0"/>
          <w:numId w:val="55"/>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Принципы прозрачности действий оператора функций IANA.</w:t>
      </w:r>
    </w:p>
    <w:p w:rsidR="00125214" w:rsidRPr="0053021C" w:rsidRDefault="00125214" w:rsidP="00125214">
      <w:pPr>
        <w:spacing w:after="0" w:line="360" w:lineRule="auto"/>
        <w:ind w:left="360"/>
        <w:rPr>
          <w:rFonts w:ascii="Arial Unicode MS" w:eastAsia="Arial Unicode MS" w:hAnsi="Arial Unicode MS" w:cs="Arial Unicode MS"/>
        </w:rPr>
      </w:pPr>
      <w:r w:rsidRPr="0053021C">
        <w:rPr>
          <w:rFonts w:ascii="Arial Unicode MS" w:eastAsia="Arial Unicode MS" w:hAnsi="Arial Unicode MS" w:cs="Arial Unicode MS"/>
        </w:rPr>
        <w:t xml:space="preserve">CWG-Stewardship рекомендует обеспечить прозрачность деятельности оператора функций IANA в степени, разрешенной внешними соглашениями и обусловленной проблемами безопасности и необходимостью соблюдать конфиденциальность бизнеса. </w:t>
      </w:r>
    </w:p>
    <w:p w:rsidR="00577445" w:rsidRPr="0053021C" w:rsidRDefault="00577445" w:rsidP="00125214">
      <w:pPr>
        <w:spacing w:after="0" w:line="360" w:lineRule="auto"/>
        <w:ind w:left="360"/>
        <w:rPr>
          <w:rFonts w:ascii="Arial Unicode MS" w:eastAsia="Arial Unicode MS" w:hAnsi="Arial Unicode MS" w:cs="Arial Unicode MS"/>
        </w:rPr>
      </w:pPr>
    </w:p>
    <w:p w:rsidR="00125214" w:rsidRPr="0053021C" w:rsidRDefault="002A1D37" w:rsidP="00D3768F">
      <w:pPr>
        <w:pStyle w:val="ListParagraph"/>
        <w:numPr>
          <w:ilvl w:val="0"/>
          <w:numId w:val="55"/>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Контроль за управлением корневой зоной.</w:t>
      </w:r>
    </w:p>
    <w:p w:rsidR="009137A3" w:rsidRPr="0053021C" w:rsidRDefault="009137A3" w:rsidP="00D3768F">
      <w:pPr>
        <w:pStyle w:val="ListParagraph"/>
        <w:spacing w:after="0" w:line="360" w:lineRule="auto"/>
        <w:ind w:left="360"/>
        <w:rPr>
          <w:rFonts w:ascii="Arial Unicode MS" w:eastAsia="Arial Unicode MS" w:hAnsi="Arial Unicode MS" w:cs="Arial Unicode MS"/>
        </w:rPr>
      </w:pPr>
      <w:r w:rsidRPr="0053021C">
        <w:rPr>
          <w:rFonts w:ascii="Arial Unicode MS" w:eastAsia="Arial Unicode MS" w:hAnsi="Arial Unicode MS" w:cs="Arial Unicode MS"/>
        </w:rPr>
        <w:t>Для текущего обновления корневой зоны необходимо активное участие трех сторон: оператора функций IANA, Специалиста по обслуживанию корневой зоны и NTIA. Оператор функций IANA получает запросы на внесение изменений из различных источников, проверяет и отправляет их Специалисту по обслуживанию корневой зоны, который после авторизации NTIA вносит изменения в файл корневой зоны, организация, отвечающая за расширения безопасности системы доменных имен, подписывает его и передает корневым операторам.</w:t>
      </w:r>
    </w:p>
    <w:p w:rsidR="009137A3" w:rsidRPr="0053021C" w:rsidRDefault="009137A3" w:rsidP="00D3768F">
      <w:pPr>
        <w:spacing w:after="0" w:line="360" w:lineRule="auto"/>
        <w:ind w:left="360"/>
        <w:rPr>
          <w:rFonts w:ascii="Arial Unicode MS" w:eastAsia="Arial Unicode MS" w:hAnsi="Arial Unicode MS" w:cs="Arial Unicode MS"/>
        </w:rPr>
      </w:pPr>
    </w:p>
    <w:p w:rsidR="001C2D22" w:rsidRPr="0053021C" w:rsidRDefault="009137A3" w:rsidP="00125214">
      <w:pPr>
        <w:pStyle w:val="ListParagraph"/>
        <w:spacing w:after="0" w:line="360" w:lineRule="auto"/>
        <w:ind w:left="360"/>
        <w:rPr>
          <w:rFonts w:ascii="Arial Unicode MS" w:eastAsia="Arial Unicode MS" w:hAnsi="Arial Unicode MS" w:cs="Arial Unicode MS"/>
        </w:rPr>
      </w:pPr>
      <w:r w:rsidRPr="0053021C">
        <w:rPr>
          <w:rFonts w:ascii="Arial Unicode MS" w:eastAsia="Arial Unicode MS" w:hAnsi="Arial Unicode MS" w:cs="Arial Unicode MS"/>
        </w:rPr>
        <w:t>В постпереходный период в этой цепочке останутся только оператор функций IANA и Специалист по обслуживанию корневой зоны. В настоящее время CWG-Stewardship не рекомендует изменять разделение между этими двумя организациями. CWG-Stewardship рекомендует, чтобы при появлении предложения по объединению этих двух организаций или внесению других изменений в их роли в части внесения изменений в корневую зону, это предложение было вынесено на обсуждение сообщества.</w:t>
      </w:r>
    </w:p>
    <w:p w:rsidR="002A1D37" w:rsidRPr="0053021C" w:rsidRDefault="002A1D37" w:rsidP="00125214">
      <w:pPr>
        <w:pStyle w:val="ListParagraph"/>
        <w:spacing w:after="0" w:line="360" w:lineRule="auto"/>
        <w:ind w:left="360"/>
        <w:rPr>
          <w:rFonts w:ascii="Arial Unicode MS" w:eastAsia="Arial Unicode MS" w:hAnsi="Arial Unicode MS" w:cs="Arial Unicode MS"/>
        </w:rPr>
      </w:pPr>
    </w:p>
    <w:p w:rsidR="003D7EA9" w:rsidRPr="0053021C" w:rsidRDefault="003D7EA9" w:rsidP="00125214">
      <w:pPr>
        <w:pStyle w:val="ListParagraph"/>
        <w:spacing w:after="0" w:line="360" w:lineRule="auto"/>
        <w:ind w:left="360"/>
        <w:rPr>
          <w:rFonts w:ascii="Arial Unicode MS" w:eastAsia="Arial Unicode MS" w:hAnsi="Arial Unicode MS" w:cs="Arial Unicode MS"/>
        </w:rPr>
      </w:pPr>
      <w:r w:rsidRPr="0053021C">
        <w:rPr>
          <w:rFonts w:ascii="Arial Unicode MS" w:eastAsia="Arial Unicode MS" w:hAnsi="Arial Unicode MS" w:cs="Arial Unicode MS"/>
        </w:rPr>
        <w:t>Дополнительные сведения см. в приложении N.</w:t>
      </w:r>
    </w:p>
    <w:p w:rsidR="003D7EA9" w:rsidRPr="0053021C" w:rsidRDefault="003D7EA9" w:rsidP="00125214">
      <w:pPr>
        <w:pStyle w:val="ListParagraph"/>
        <w:spacing w:after="0" w:line="360" w:lineRule="auto"/>
        <w:ind w:left="360"/>
        <w:rPr>
          <w:rFonts w:ascii="Arial Unicode MS" w:eastAsia="Arial Unicode MS" w:hAnsi="Arial Unicode MS" w:cs="Arial Unicode MS"/>
        </w:rPr>
      </w:pPr>
    </w:p>
    <w:p w:rsidR="002320F2" w:rsidRPr="0053021C" w:rsidRDefault="00C84F24">
      <w:pPr>
        <w:pStyle w:val="Heading4"/>
        <w:numPr>
          <w:ilvl w:val="0"/>
          <w:numId w:val="25"/>
        </w:numPr>
        <w:spacing w:before="0" w:line="360" w:lineRule="auto"/>
        <w:rPr>
          <w:rStyle w:val="Heading3Char"/>
          <w:rFonts w:ascii="Arial Unicode MS" w:eastAsia="Arial Unicode MS" w:hAnsi="Arial Unicode MS" w:cs="Arial Unicode MS"/>
          <w:b/>
          <w:bCs/>
          <w:i w:val="0"/>
          <w:iCs w:val="0"/>
          <w:color w:val="000000"/>
        </w:rPr>
      </w:pPr>
      <w:r w:rsidRPr="0053021C">
        <w:rPr>
          <w:rFonts w:ascii="Arial Unicode MS" w:eastAsia="Arial Unicode MS" w:hAnsi="Arial Unicode MS" w:cs="Arial Unicode MS"/>
        </w:rPr>
        <w:tab/>
      </w:r>
      <w:bookmarkStart w:id="493" w:name="_Toc291340574"/>
      <w:r w:rsidRPr="0053021C">
        <w:rPr>
          <w:rStyle w:val="Heading3Char"/>
          <w:rFonts w:ascii="Arial Unicode MS" w:eastAsia="Arial Unicode MS" w:hAnsi="Arial Unicode MS" w:cs="Arial Unicode MS"/>
          <w:b/>
          <w:i w:val="0"/>
          <w:color w:val="000000"/>
        </w:rPr>
        <w:t>ПРОЧЕЕ</w:t>
      </w:r>
      <w:bookmarkEnd w:id="493"/>
    </w:p>
    <w:bookmarkEnd w:id="487"/>
    <w:p w:rsidR="003B4AB1" w:rsidRPr="0053021C" w:rsidRDefault="003B4AB1" w:rsidP="00D04AFC">
      <w:pPr>
        <w:keepNext/>
        <w:widowControl w:val="0"/>
        <w:overflowPunct w:val="0"/>
        <w:autoSpaceDE w:val="0"/>
        <w:autoSpaceDN w:val="0"/>
        <w:adjustRightInd w:val="0"/>
        <w:spacing w:after="0" w:line="360" w:lineRule="auto"/>
        <w:ind w:right="580"/>
        <w:rPr>
          <w:rFonts w:ascii="Arial Unicode MS" w:eastAsia="Arial Unicode MS" w:hAnsi="Arial Unicode MS" w:cs="Arial Unicode MS"/>
        </w:rPr>
      </w:pPr>
    </w:p>
    <w:p w:rsidR="003B4AB1" w:rsidRPr="0053021C" w:rsidRDefault="003B4AB1">
      <w:pPr>
        <w:pStyle w:val="Heading4"/>
        <w:numPr>
          <w:ilvl w:val="0"/>
          <w:numId w:val="63"/>
        </w:numPr>
        <w:spacing w:before="0" w:line="360" w:lineRule="auto"/>
        <w:rPr>
          <w:rStyle w:val="Heading3Char"/>
          <w:rFonts w:ascii="Arial Unicode MS" w:eastAsia="Arial Unicode MS" w:hAnsi="Arial Unicode MS" w:cs="Arial Unicode MS"/>
          <w:b/>
          <w:bCs/>
          <w:i w:val="0"/>
          <w:iCs w:val="0"/>
          <w:color w:val="000000"/>
        </w:rPr>
      </w:pPr>
      <w:bookmarkStart w:id="494" w:name="_Toc291340575"/>
      <w:bookmarkStart w:id="495" w:name="_Toc290499486"/>
      <w:bookmarkStart w:id="496" w:name="_Toc289425710"/>
      <w:r w:rsidRPr="0053021C">
        <w:rPr>
          <w:rStyle w:val="Heading3Char"/>
          <w:rFonts w:ascii="Arial Unicode MS" w:eastAsia="Arial Unicode MS" w:hAnsi="Arial Unicode MS" w:cs="Arial Unicode MS"/>
          <w:b/>
          <w:i w:val="0"/>
          <w:color w:val="000000"/>
        </w:rPr>
        <w:t>Запросы на делегирование национальных доменов верхнего уровня</w:t>
      </w:r>
      <w:bookmarkEnd w:id="494"/>
      <w:r w:rsidRPr="0053021C">
        <w:rPr>
          <w:rStyle w:val="Heading3Char"/>
          <w:rFonts w:ascii="Arial Unicode MS" w:eastAsia="Arial Unicode MS" w:hAnsi="Arial Unicode MS" w:cs="Arial Unicode MS"/>
          <w:b/>
          <w:i w:val="0"/>
          <w:color w:val="000000"/>
        </w:rPr>
        <w:t xml:space="preserve"> </w:t>
      </w:r>
      <w:bookmarkEnd w:id="495"/>
    </w:p>
    <w:p w:rsidR="003B4AB1" w:rsidRPr="0053021C" w:rsidRDefault="003B4AB1" w:rsidP="003B4AB1">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CWG-Stewardship рекомендует не включать в предложении по передаче координирующей роли в осуществлении функций IANA никакие механизмы обжалования, которые могли бы применяться к делегированию и повторному делегированию национальных доменов верхнего уровня. Дополнительные сведения см. в приложении O.</w:t>
      </w:r>
    </w:p>
    <w:p w:rsidR="00981CAC" w:rsidRPr="0053021C" w:rsidRDefault="00981CAC" w:rsidP="00DD066B">
      <w:pPr>
        <w:pStyle w:val="Heading4"/>
        <w:spacing w:before="0" w:line="360" w:lineRule="auto"/>
        <w:rPr>
          <w:rStyle w:val="Heading3Char"/>
          <w:rFonts w:ascii="Arial Unicode MS" w:eastAsia="Arial Unicode MS" w:hAnsi="Arial Unicode MS" w:cs="Arial Unicode MS"/>
          <w:b/>
          <w:i w:val="0"/>
          <w:color w:val="000000"/>
        </w:rPr>
      </w:pPr>
    </w:p>
    <w:p w:rsidR="00981CAC" w:rsidRPr="0053021C" w:rsidRDefault="00981CAC" w:rsidP="00D3768F">
      <w:pPr>
        <w:pStyle w:val="Heading4"/>
        <w:numPr>
          <w:ilvl w:val="0"/>
          <w:numId w:val="63"/>
        </w:numPr>
        <w:spacing w:before="0" w:line="360" w:lineRule="auto"/>
        <w:rPr>
          <w:rStyle w:val="Heading3Char"/>
          <w:rFonts w:ascii="Arial Unicode MS" w:eastAsia="Arial Unicode MS" w:hAnsi="Arial Unicode MS" w:cs="Arial Unicode MS"/>
          <w:b/>
          <w:i w:val="0"/>
          <w:color w:val="000000"/>
        </w:rPr>
      </w:pPr>
      <w:bookmarkStart w:id="497" w:name="_Toc290499487"/>
      <w:bookmarkStart w:id="498" w:name="_Toc291340576"/>
      <w:r w:rsidRPr="0053021C">
        <w:rPr>
          <w:rStyle w:val="Heading3Char"/>
          <w:rFonts w:ascii="Arial Unicode MS" w:eastAsia="Arial Unicode MS" w:hAnsi="Arial Unicode MS" w:cs="Arial Unicode MS"/>
          <w:b/>
          <w:i w:val="0"/>
          <w:color w:val="000000"/>
        </w:rPr>
        <w:t>Бюджет IANA</w:t>
      </w:r>
      <w:r w:rsidRPr="0053021C">
        <w:rPr>
          <w:rStyle w:val="FootnoteReference"/>
          <w:rFonts w:ascii="Arial Unicode MS" w:eastAsia="Arial Unicode MS" w:hAnsi="Arial Unicode MS" w:cs="Arial Unicode MS"/>
          <w:i w:val="0"/>
          <w:color w:val="000000"/>
        </w:rPr>
        <w:footnoteReference w:id="11"/>
      </w:r>
      <w:bookmarkEnd w:id="497"/>
      <w:bookmarkEnd w:id="498"/>
    </w:p>
    <w:p w:rsidR="00981CAC" w:rsidRPr="0053021C" w:rsidRDefault="001C2D22" w:rsidP="00981CAC">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Чтобы сообщество заинтересованных сторон могло координировать функции IANA, CWG-Stewardship рекомендует указанные ниже положения.</w:t>
      </w:r>
      <w:r w:rsidRPr="0053021C">
        <w:rPr>
          <w:rStyle w:val="FootnoteReference"/>
          <w:rFonts w:ascii="Arial Unicode MS" w:eastAsia="Arial Unicode MS" w:hAnsi="Arial Unicode MS" w:cs="Arial Unicode MS"/>
        </w:rPr>
        <w:footnoteReference w:id="12"/>
      </w:r>
      <w:r w:rsidRPr="0053021C">
        <w:rPr>
          <w:rFonts w:ascii="Arial Unicode MS" w:eastAsia="Arial Unicode MS" w:hAnsi="Arial Unicode MS" w:cs="Arial Unicode MS"/>
        </w:rPr>
        <w:t xml:space="preserve"> </w:t>
      </w:r>
    </w:p>
    <w:p w:rsidR="00C84F24" w:rsidRPr="0053021C" w:rsidRDefault="00C84F24" w:rsidP="00981CAC">
      <w:pPr>
        <w:spacing w:after="0" w:line="360" w:lineRule="auto"/>
        <w:rPr>
          <w:rFonts w:ascii="Arial Unicode MS" w:eastAsia="Arial Unicode MS" w:hAnsi="Arial Unicode MS" w:cs="Arial Unicode MS"/>
        </w:rPr>
      </w:pPr>
    </w:p>
    <w:p w:rsidR="00981CAC" w:rsidRPr="0053021C" w:rsidRDefault="00981CAC" w:rsidP="00D3768F">
      <w:pPr>
        <w:pStyle w:val="ListParagraph"/>
        <w:widowControl w:val="0"/>
        <w:numPr>
          <w:ilvl w:val="0"/>
          <w:numId w:val="43"/>
        </w:numPr>
        <w:autoSpaceDE w:val="0"/>
        <w:autoSpaceDN w:val="0"/>
        <w:adjustRightInd w:val="0"/>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Все издержки оператора функций IANA должны быть прозрачными для любого будущего состояния функции IANA.</w:t>
      </w:r>
    </w:p>
    <w:p w:rsidR="00981CAC" w:rsidRPr="0053021C" w:rsidRDefault="00981CAC" w:rsidP="00D3768F">
      <w:pPr>
        <w:pStyle w:val="ListParagraph"/>
        <w:widowControl w:val="0"/>
        <w:numPr>
          <w:ilvl w:val="0"/>
          <w:numId w:val="43"/>
        </w:numPr>
        <w:autoSpaceDE w:val="0"/>
        <w:autoSpaceDN w:val="0"/>
        <w:adjustRightInd w:val="0"/>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При необходимости в оперативные планы и бюджеты ICANN на будущий финансовый год (и, если возможно, на 2016 финансовый год) должна быть включена, как минимум, детализация всех расходов на операции IANA на уровне проектов и ниже.</w:t>
      </w:r>
    </w:p>
    <w:p w:rsidR="00C84F24" w:rsidRPr="0053021C" w:rsidRDefault="00C84F24" w:rsidP="00C84F24">
      <w:pPr>
        <w:spacing w:after="0" w:line="360" w:lineRule="auto"/>
        <w:rPr>
          <w:rFonts w:ascii="Arial Unicode MS" w:eastAsia="Arial Unicode MS" w:hAnsi="Arial Unicode MS" w:cs="Arial Unicode MS"/>
        </w:rPr>
      </w:pPr>
    </w:p>
    <w:p w:rsidR="00981CAC" w:rsidRPr="0053021C" w:rsidRDefault="00F829C8" w:rsidP="00C84F24">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Дополнительные сведения, основанные на информации из бюджета на 2015 финансовый год, см. в приложении H. Более того, CWG-Stewardship определила ряд элементов для будущей работы, которые изложены в приложении P.</w:t>
      </w:r>
    </w:p>
    <w:p w:rsidR="00C84F24" w:rsidRPr="0053021C" w:rsidRDefault="00C84F24" w:rsidP="00C84F24">
      <w:pPr>
        <w:widowControl w:val="0"/>
        <w:overflowPunct w:val="0"/>
        <w:autoSpaceDE w:val="0"/>
        <w:autoSpaceDN w:val="0"/>
        <w:adjustRightInd w:val="0"/>
        <w:spacing w:after="0" w:line="360" w:lineRule="auto"/>
        <w:ind w:right="580"/>
        <w:rPr>
          <w:rFonts w:ascii="Arial Unicode MS" w:eastAsia="Arial Unicode MS" w:hAnsi="Arial Unicode MS" w:cs="Arial Unicode MS"/>
        </w:rPr>
      </w:pPr>
      <w:bookmarkStart w:id="499" w:name="_Toc289425712"/>
      <w:bookmarkEnd w:id="496"/>
    </w:p>
    <w:p w:rsidR="00C84F24" w:rsidRPr="0053021C" w:rsidRDefault="00185C56" w:rsidP="00043B1A">
      <w:pPr>
        <w:pStyle w:val="Heading4"/>
        <w:numPr>
          <w:ilvl w:val="0"/>
          <w:numId w:val="63"/>
        </w:numPr>
        <w:spacing w:before="0" w:line="360" w:lineRule="auto"/>
        <w:ind w:left="1456" w:hanging="1456"/>
        <w:rPr>
          <w:rStyle w:val="Heading3Char"/>
          <w:rFonts w:ascii="Arial Unicode MS" w:eastAsia="Arial Unicode MS" w:hAnsi="Arial Unicode MS" w:cs="Arial Unicode MS"/>
          <w:b/>
          <w:i w:val="0"/>
          <w:color w:val="000000"/>
        </w:rPr>
      </w:pPr>
      <w:bookmarkStart w:id="500" w:name="_Toc291340577"/>
      <w:r w:rsidRPr="0053021C">
        <w:rPr>
          <w:rStyle w:val="Heading3Char"/>
          <w:rFonts w:ascii="Arial Unicode MS" w:eastAsia="Arial Unicode MS" w:hAnsi="Arial Unicode MS" w:cs="Arial Unicode MS"/>
          <w:b/>
          <w:i w:val="0"/>
          <w:color w:val="000000"/>
        </w:rPr>
        <w:t>Обязательства перед регулирующими органами и юридические обязательства</w:t>
      </w:r>
      <w:bookmarkEnd w:id="500"/>
      <w:r w:rsidRPr="0053021C">
        <w:rPr>
          <w:rStyle w:val="Heading3Char"/>
          <w:rFonts w:ascii="Arial Unicode MS" w:eastAsia="Arial Unicode MS" w:hAnsi="Arial Unicode MS" w:cs="Arial Unicode MS"/>
          <w:b/>
          <w:i w:val="0"/>
          <w:color w:val="000000"/>
        </w:rPr>
        <w:t xml:space="preserve"> </w:t>
      </w:r>
      <w:bookmarkEnd w:id="499"/>
    </w:p>
    <w:p w:rsidR="00FC78C6" w:rsidRPr="0053021C" w:rsidRDefault="00FC78C6" w:rsidP="00C84F24">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Процесс обработки запросов для предписанных законом отказов от прав или лицензий, касающихся юридических обязательств в месте ведения бизнеса (например, из Управления по контролю за иностранными активами Государственного казначейства США), — это общее юридическое обязательство независимо от того, кто выступает в роли оператора функций IANA. У ICANN уже имеется процесс поиска любых необходимых лицензий. Она продолжит работать с контактами в соответствующих органах власти, чтобы искать способы упрощения таких запросов. </w:t>
      </w:r>
      <w:bookmarkStart w:id="501" w:name="_cp_text_1_198"/>
      <w:r w:rsidRPr="0053021C">
        <w:rPr>
          <w:rFonts w:ascii="Arial Unicode MS" w:eastAsia="Arial Unicode MS" w:hAnsi="Arial Unicode MS" w:cs="Arial Unicode MS"/>
        </w:rPr>
        <w:t>Предписанный законом отказ от прав возможен при условии, если в новом уставе будет авторизована передача функций. Такой предписанный законом отказ от прав может подразумевать, что Президент может не использовать традиционные санкции по отношению к оператору функций IANA.</w:t>
      </w:r>
      <w:bookmarkEnd w:id="501"/>
      <w:r w:rsidRPr="0053021C">
        <w:rPr>
          <w:rFonts w:ascii="Arial Unicode MS" w:eastAsia="Arial Unicode MS" w:hAnsi="Arial Unicode MS" w:cs="Arial Unicode MS"/>
        </w:rPr>
        <w:t xml:space="preserve"> В части лицензий или отказов от прав, касающихся функции IANA, ICANN считает, что любые искомые ею лицензии или отказы от прав должны также предназначаться оператору функций IANA и Специалисту по обслуживанию корневой зоны, чтобы необходимо было делать только один запрос.</w:t>
      </w:r>
    </w:p>
    <w:p w:rsidR="007F658E" w:rsidRPr="0053021C" w:rsidRDefault="007F658E" w:rsidP="00FA0849">
      <w:pPr>
        <w:widowControl w:val="0"/>
        <w:overflowPunct w:val="0"/>
        <w:autoSpaceDE w:val="0"/>
        <w:autoSpaceDN w:val="0"/>
        <w:adjustRightInd w:val="0"/>
        <w:spacing w:after="0" w:line="277" w:lineRule="auto"/>
        <w:ind w:right="20"/>
        <w:rPr>
          <w:rFonts w:ascii="Arial Unicode MS" w:eastAsia="Arial Unicode MS" w:hAnsi="Arial Unicode MS" w:cs="Arial Unicode MS"/>
          <w:sz w:val="24"/>
          <w:szCs w:val="24"/>
        </w:rPr>
      </w:pPr>
    </w:p>
    <w:p w:rsidR="0029184B" w:rsidRPr="0053021C" w:rsidRDefault="0029184B" w:rsidP="00FA0849">
      <w:pPr>
        <w:widowControl w:val="0"/>
        <w:overflowPunct w:val="0"/>
        <w:autoSpaceDE w:val="0"/>
        <w:autoSpaceDN w:val="0"/>
        <w:adjustRightInd w:val="0"/>
        <w:spacing w:after="0" w:line="277" w:lineRule="auto"/>
        <w:ind w:right="20"/>
        <w:rPr>
          <w:rFonts w:ascii="Arial Unicode MS" w:eastAsia="Arial Unicode MS" w:hAnsi="Arial Unicode MS" w:cs="Arial Unicode MS"/>
          <w:sz w:val="24"/>
          <w:szCs w:val="24"/>
        </w:rPr>
      </w:pPr>
    </w:p>
    <w:p w:rsidR="00943AF1" w:rsidRPr="0053021C" w:rsidRDefault="00943AF1" w:rsidP="00043B1A">
      <w:pPr>
        <w:pStyle w:val="Heading4"/>
        <w:numPr>
          <w:ilvl w:val="0"/>
          <w:numId w:val="24"/>
        </w:numPr>
        <w:spacing w:before="0" w:line="360" w:lineRule="auto"/>
        <w:ind w:left="728" w:hanging="728"/>
        <w:rPr>
          <w:rFonts w:ascii="Arial Unicode MS" w:eastAsia="Arial Unicode MS" w:hAnsi="Arial Unicode MS" w:cs="Arial Unicode MS"/>
          <w:i w:val="0"/>
          <w:color w:val="auto"/>
        </w:rPr>
      </w:pPr>
      <w:bookmarkStart w:id="502" w:name="_Toc289425722"/>
      <w:bookmarkStart w:id="503" w:name="_Toc291340578"/>
      <w:r w:rsidRPr="0053021C">
        <w:rPr>
          <w:rFonts w:ascii="Arial Unicode MS" w:eastAsia="Arial Unicode MS" w:hAnsi="Arial Unicode MS" w:cs="Arial Unicode MS"/>
          <w:i w:val="0"/>
          <w:color w:val="auto"/>
        </w:rPr>
        <w:t>Последствия взаимодействия функций IANA и существующих соглашений о политиках</w:t>
      </w:r>
      <w:bookmarkEnd w:id="502"/>
      <w:bookmarkEnd w:id="503"/>
    </w:p>
    <w:p w:rsidR="007F658E" w:rsidRPr="0053021C" w:rsidRDefault="00A156FC" w:rsidP="00D3768F">
      <w:pPr>
        <w:widowControl w:val="0"/>
        <w:overflowPunct w:val="0"/>
        <w:autoSpaceDE w:val="0"/>
        <w:autoSpaceDN w:val="0"/>
        <w:adjustRightInd w:val="0"/>
        <w:spacing w:after="0" w:line="360" w:lineRule="auto"/>
        <w:ind w:right="580"/>
        <w:rPr>
          <w:rFonts w:ascii="Arial Unicode MS" w:eastAsia="Arial Unicode MS" w:hAnsi="Arial Unicode MS" w:cs="Arial Unicode MS"/>
        </w:rPr>
      </w:pPr>
      <w:r w:rsidRPr="0053021C">
        <w:rPr>
          <w:rFonts w:ascii="Arial Unicode MS" w:eastAsia="Arial Unicode MS" w:hAnsi="Arial Unicode MS" w:cs="Arial Unicode MS"/>
        </w:rPr>
        <w:t xml:space="preserve">Для услуг IANA по распределению имен в предложении подразумевается необходимость сохранения функционального разделения процессов разработки политик и функций IANA. </w:t>
      </w:r>
    </w:p>
    <w:p w:rsidR="00FA0849" w:rsidRPr="0053021C" w:rsidRDefault="00FA0849" w:rsidP="00FA0849">
      <w:pPr>
        <w:widowControl w:val="0"/>
        <w:autoSpaceDE w:val="0"/>
        <w:autoSpaceDN w:val="0"/>
        <w:adjustRightInd w:val="0"/>
        <w:spacing w:after="0" w:line="2" w:lineRule="exact"/>
        <w:rPr>
          <w:rFonts w:ascii="Arial Unicode MS" w:eastAsia="Arial Unicode MS" w:hAnsi="Arial Unicode MS" w:cs="Arial Unicode MS"/>
          <w:sz w:val="24"/>
          <w:szCs w:val="24"/>
        </w:rPr>
      </w:pPr>
    </w:p>
    <w:p w:rsidR="007F658E" w:rsidRPr="0053021C" w:rsidRDefault="007F658E">
      <w:pPr>
        <w:rPr>
          <w:rFonts w:ascii="Arial Unicode MS" w:eastAsia="Arial Unicode MS" w:hAnsi="Arial Unicode MS" w:cs="Arial Unicode MS"/>
          <w:b/>
          <w:bCs/>
          <w:color w:val="0B0B0B"/>
          <w:sz w:val="32"/>
          <w:szCs w:val="32"/>
        </w:rPr>
      </w:pPr>
      <w:bookmarkStart w:id="504" w:name="page14"/>
      <w:bookmarkEnd w:id="504"/>
      <w:r w:rsidRPr="0053021C">
        <w:rPr>
          <w:rFonts w:ascii="Arial Unicode MS" w:eastAsia="Arial Unicode MS" w:hAnsi="Arial Unicode MS" w:cs="Arial Unicode MS"/>
        </w:rPr>
        <w:br w:type="page"/>
      </w:r>
    </w:p>
    <w:p w:rsidR="001C6154" w:rsidRPr="0053021C" w:rsidRDefault="001C6154" w:rsidP="00D3768F">
      <w:pPr>
        <w:pStyle w:val="Heading1"/>
        <w:numPr>
          <w:ilvl w:val="0"/>
          <w:numId w:val="12"/>
        </w:numPr>
        <w:spacing w:before="0" w:line="360" w:lineRule="auto"/>
        <w:ind w:hanging="90"/>
        <w:rPr>
          <w:rFonts w:ascii="Arial Unicode MS" w:eastAsia="Arial Unicode MS" w:hAnsi="Arial Unicode MS" w:cs="Arial Unicode MS"/>
        </w:rPr>
      </w:pPr>
      <w:bookmarkStart w:id="505" w:name="_Toc289425723"/>
      <w:bookmarkStart w:id="506" w:name="_Toc289425930"/>
      <w:bookmarkStart w:id="507" w:name="_Toc289426239"/>
      <w:bookmarkStart w:id="508" w:name="_Toc291340579"/>
      <w:bookmarkStart w:id="509" w:name="_Toc419814594"/>
      <w:r w:rsidRPr="0053021C">
        <w:rPr>
          <w:rFonts w:ascii="Arial Unicode MS" w:eastAsia="Arial Unicode MS" w:hAnsi="Arial Unicode MS" w:cs="Arial Unicode MS"/>
        </w:rPr>
        <w:t>Последствия передачи функций: раздел находится в состоянии разработки</w:t>
      </w:r>
      <w:bookmarkEnd w:id="505"/>
      <w:bookmarkEnd w:id="506"/>
      <w:bookmarkEnd w:id="507"/>
      <w:bookmarkEnd w:id="508"/>
      <w:bookmarkEnd w:id="509"/>
    </w:p>
    <w:p w:rsidR="001C6154" w:rsidRPr="0053021C" w:rsidRDefault="001C6154" w:rsidP="001C6154">
      <w:pPr>
        <w:widowControl w:val="0"/>
        <w:overflowPunct w:val="0"/>
        <w:autoSpaceDE w:val="0"/>
        <w:autoSpaceDN w:val="0"/>
        <w:adjustRightInd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i/>
          <w:color w:val="0B0B0B"/>
        </w:rPr>
        <w:t>В этом разделе описывается точка зрения сообщества на возможные последствия изменений, предложенных в разделе III. Это могут быть некоторые или все из указанных ниже последствий или последствия, характерные для вашей страны.</w:t>
      </w:r>
    </w:p>
    <w:p w:rsidR="001C6154" w:rsidRPr="0053021C"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right="42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Описание оперативных требований для достижения непрерывности предоставления услуг и возможной интеграции новых услуг путем передачи функций. </w:t>
      </w:r>
    </w:p>
    <w:p w:rsidR="001C6154" w:rsidRPr="0053021C"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Риски непрерывности работы и способы их устранения. </w:t>
      </w:r>
    </w:p>
    <w:p w:rsidR="001C6154" w:rsidRPr="0053021C"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Описание любых требований правовой основы в отсутствие контракта с NTIA. </w:t>
      </w:r>
    </w:p>
    <w:p w:rsidR="001C6154" w:rsidRPr="0053021C"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right="24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Описание того, как вы тестировали или оценивали работоспособность новых технических или операционных методов, предложенных в данном документе, и сравнение их с подписанными соглашениями. </w:t>
      </w:r>
    </w:p>
    <w:p w:rsidR="001C6154" w:rsidRPr="0053021C" w:rsidRDefault="001C6154" w:rsidP="00D3768F">
      <w:pPr>
        <w:widowControl w:val="0"/>
        <w:numPr>
          <w:ilvl w:val="0"/>
          <w:numId w:val="4"/>
        </w:numPr>
        <w:tabs>
          <w:tab w:val="clear" w:pos="720"/>
          <w:tab w:val="num" w:pos="360"/>
        </w:tabs>
        <w:overflowPunct w:val="0"/>
        <w:autoSpaceDE w:val="0"/>
        <w:autoSpaceDN w:val="0"/>
        <w:adjustRightInd w:val="0"/>
        <w:spacing w:after="0" w:line="360" w:lineRule="auto"/>
        <w:ind w:left="360" w:right="240" w:hanging="180"/>
        <w:jc w:val="both"/>
        <w:rPr>
          <w:rFonts w:ascii="Arial Unicode MS" w:eastAsia="Arial Unicode MS" w:hAnsi="Arial Unicode MS" w:cs="Arial Unicode MS"/>
          <w:i/>
          <w:iCs/>
          <w:color w:val="0B0B0B"/>
        </w:rPr>
      </w:pPr>
      <w:r w:rsidRPr="0053021C">
        <w:rPr>
          <w:rFonts w:ascii="Arial Unicode MS" w:eastAsia="Arial Unicode MS" w:hAnsi="Arial Unicode MS" w:cs="Arial Unicode MS"/>
          <w:i/>
          <w:color w:val="0B0B0B"/>
        </w:rPr>
        <w:t>Описание того, какое время займет выполнение предложений из раздела III и всех промежуточных этапов.</w:t>
      </w:r>
    </w:p>
    <w:p w:rsidR="001C6154" w:rsidRPr="0053021C" w:rsidRDefault="001C6154" w:rsidP="001C6154">
      <w:pPr>
        <w:widowControl w:val="0"/>
        <w:overflowPunct w:val="0"/>
        <w:autoSpaceDE w:val="0"/>
        <w:autoSpaceDN w:val="0"/>
        <w:adjustRightInd w:val="0"/>
        <w:spacing w:after="0" w:line="360" w:lineRule="auto"/>
        <w:ind w:left="180" w:right="240"/>
        <w:jc w:val="both"/>
        <w:rPr>
          <w:rFonts w:ascii="Arial Unicode MS" w:eastAsia="Arial Unicode MS" w:hAnsi="Arial Unicode MS" w:cs="Arial Unicode MS"/>
          <w:i/>
          <w:iCs/>
          <w:color w:val="0B0B0B"/>
        </w:rPr>
      </w:pPr>
    </w:p>
    <w:p w:rsidR="001C6154" w:rsidRPr="0053021C" w:rsidRDefault="001C6154" w:rsidP="00043B1A">
      <w:pPr>
        <w:pStyle w:val="Heading4"/>
        <w:numPr>
          <w:ilvl w:val="0"/>
          <w:numId w:val="26"/>
        </w:numPr>
        <w:spacing w:before="0" w:line="360" w:lineRule="auto"/>
        <w:ind w:left="742" w:hanging="742"/>
        <w:rPr>
          <w:rFonts w:ascii="Arial Unicode MS" w:eastAsia="Arial Unicode MS" w:hAnsi="Arial Unicode MS" w:cs="Arial Unicode MS"/>
          <w:bCs w:val="0"/>
          <w:i w:val="0"/>
          <w:color w:val="auto"/>
        </w:rPr>
      </w:pPr>
      <w:bookmarkStart w:id="510" w:name="_Toc289425724"/>
      <w:bookmarkStart w:id="511" w:name="_Toc291340580"/>
      <w:r w:rsidRPr="0053021C">
        <w:rPr>
          <w:rFonts w:ascii="Arial Unicode MS" w:eastAsia="Arial Unicode MS" w:hAnsi="Arial Unicode MS" w:cs="Arial Unicode MS"/>
          <w:i w:val="0"/>
          <w:color w:val="auto"/>
        </w:rPr>
        <w:t>Оперативные требования для достижения непрерывности предоставления услуг и возможной</w:t>
      </w:r>
      <w:r w:rsidR="00043B1A">
        <w:rPr>
          <w:rFonts w:ascii="Arial Unicode MS" w:eastAsia="Arial Unicode MS" w:hAnsi="Arial Unicode MS" w:cs="Arial Unicode MS" w:hint="eastAsia"/>
          <w:lang w:eastAsia="zh-CN"/>
        </w:rPr>
        <w:t xml:space="preserve"> </w:t>
      </w:r>
      <w:r w:rsidRPr="0053021C">
        <w:rPr>
          <w:rFonts w:ascii="Arial Unicode MS" w:eastAsia="Arial Unicode MS" w:hAnsi="Arial Unicode MS" w:cs="Arial Unicode MS"/>
          <w:i w:val="0"/>
          <w:color w:val="auto"/>
        </w:rPr>
        <w:t>интеграции новых услуг путем передачи функций</w:t>
      </w:r>
      <w:bookmarkEnd w:id="510"/>
      <w:bookmarkEnd w:id="511"/>
    </w:p>
    <w:p w:rsidR="001C6154" w:rsidRPr="0053021C" w:rsidRDefault="001C6154" w:rsidP="001C6154">
      <w:pPr>
        <w:rPr>
          <w:rFonts w:ascii="Arial Unicode MS" w:eastAsia="Arial Unicode MS" w:hAnsi="Arial Unicode MS" w:cs="Arial Unicode MS"/>
          <w:i/>
          <w:iCs/>
          <w:color w:val="0B0B0B"/>
        </w:rPr>
      </w:pPr>
      <w:r w:rsidRPr="0053021C">
        <w:rPr>
          <w:rFonts w:ascii="Arial Unicode MS" w:eastAsia="Arial Unicode MS" w:hAnsi="Arial Unicode MS" w:cs="Arial Unicode MS"/>
          <w:i/>
          <w:color w:val="0B0B0B"/>
        </w:rPr>
        <w:t>В этом разделе описывается точка зрения сообщества на возможные последствия изменений, предложенных в разделе III.</w:t>
      </w:r>
    </w:p>
    <w:p w:rsidR="001C6154" w:rsidRPr="0053021C" w:rsidRDefault="001C6154" w:rsidP="00D3768F">
      <w:pPr>
        <w:widowControl w:val="0"/>
        <w:numPr>
          <w:ilvl w:val="0"/>
          <w:numId w:val="4"/>
        </w:numPr>
        <w:tabs>
          <w:tab w:val="clear" w:pos="720"/>
          <w:tab w:val="num" w:pos="360"/>
        </w:tabs>
        <w:overflowPunct w:val="0"/>
        <w:autoSpaceDE w:val="0"/>
        <w:autoSpaceDN w:val="0"/>
        <w:adjustRightInd w:val="0"/>
        <w:spacing w:after="0" w:line="240" w:lineRule="auto"/>
        <w:ind w:left="360" w:right="42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Описание оперативных требований для достижения непрерывности предоставления услуг и возможной интеграции новых услуг путем передачи функций.</w:t>
      </w:r>
    </w:p>
    <w:p w:rsidR="001C6154" w:rsidRPr="0053021C" w:rsidRDefault="001C6154" w:rsidP="00D3768F">
      <w:pPr>
        <w:widowControl w:val="0"/>
        <w:numPr>
          <w:ilvl w:val="0"/>
          <w:numId w:val="4"/>
        </w:numPr>
        <w:tabs>
          <w:tab w:val="clear" w:pos="720"/>
          <w:tab w:val="num" w:pos="360"/>
        </w:tabs>
        <w:overflowPunct w:val="0"/>
        <w:autoSpaceDE w:val="0"/>
        <w:autoSpaceDN w:val="0"/>
        <w:adjustRightInd w:val="0"/>
        <w:spacing w:after="0" w:line="240" w:lineRule="auto"/>
        <w:ind w:left="360" w:right="42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Риски непрерывности работы и способы их устранения. </w:t>
      </w:r>
    </w:p>
    <w:p w:rsidR="001C6154" w:rsidRPr="0053021C" w:rsidRDefault="001C6154" w:rsidP="001C6154">
      <w:pPr>
        <w:rPr>
          <w:rFonts w:ascii="Arial Unicode MS" w:eastAsia="Arial Unicode MS" w:hAnsi="Arial Unicode MS" w:cs="Arial Unicode MS"/>
          <w:iCs/>
          <w:color w:val="0B0B0B"/>
        </w:rPr>
      </w:pPr>
    </w:p>
    <w:p w:rsidR="001C6154" w:rsidRPr="0053021C" w:rsidRDefault="001C6154" w:rsidP="001C6154">
      <w:pPr>
        <w:rPr>
          <w:rFonts w:ascii="Arial Unicode MS" w:eastAsia="Arial Unicode MS" w:hAnsi="Arial Unicode MS" w:cs="Arial Unicode MS"/>
          <w:iCs/>
          <w:color w:val="0B0B0B"/>
        </w:rPr>
      </w:pPr>
      <w:r w:rsidRPr="0053021C">
        <w:rPr>
          <w:rFonts w:ascii="Arial Unicode MS" w:eastAsia="Arial Unicode MS" w:hAnsi="Arial Unicode MS" w:cs="Arial Unicode MS"/>
          <w:color w:val="0B0B0B"/>
        </w:rPr>
        <w:t>Ниже перечислены оперативные требования для обеспечения непрерывности предоставления услуг и интеграции путем передачи функций.</w:t>
      </w:r>
    </w:p>
    <w:p w:rsidR="001C6154" w:rsidRPr="0053021C" w:rsidRDefault="001C6154" w:rsidP="00D3768F">
      <w:pPr>
        <w:pStyle w:val="ListParagraph"/>
        <w:numPr>
          <w:ilvl w:val="0"/>
          <w:numId w:val="21"/>
        </w:numPr>
        <w:spacing w:after="200" w:line="276" w:lineRule="auto"/>
        <w:rPr>
          <w:rFonts w:ascii="Arial Unicode MS" w:eastAsia="Arial Unicode MS" w:hAnsi="Arial Unicode MS" w:cs="Arial Unicode MS"/>
          <w:iCs/>
          <w:color w:val="0B0B0B"/>
        </w:rPr>
      </w:pPr>
      <w:bookmarkStart w:id="512" w:name="_Toc289425725"/>
      <w:r w:rsidRPr="0053021C">
        <w:rPr>
          <w:rFonts w:ascii="Arial Unicode MS" w:eastAsia="Arial Unicode MS" w:hAnsi="Arial Unicode MS" w:cs="Arial Unicode MS"/>
          <w:color w:val="0B0B0B"/>
        </w:rPr>
        <w:t>Ожидаемый уровень обслуживания IANA.</w:t>
      </w:r>
      <w:bookmarkEnd w:id="512"/>
    </w:p>
    <w:p w:rsidR="001C6154" w:rsidRPr="0053021C" w:rsidRDefault="001C6154" w:rsidP="00D3768F">
      <w:pPr>
        <w:pStyle w:val="ListParagraph"/>
        <w:numPr>
          <w:ilvl w:val="0"/>
          <w:numId w:val="21"/>
        </w:numPr>
        <w:spacing w:after="200" w:line="276" w:lineRule="auto"/>
        <w:rPr>
          <w:rFonts w:ascii="Arial Unicode MS" w:eastAsia="Arial Unicode MS" w:hAnsi="Arial Unicode MS" w:cs="Arial Unicode MS"/>
          <w:iCs/>
          <w:color w:val="0B0B0B"/>
        </w:rPr>
      </w:pPr>
      <w:bookmarkStart w:id="513" w:name="_Toc289425726"/>
      <w:r w:rsidRPr="0053021C">
        <w:rPr>
          <w:rFonts w:ascii="Arial Unicode MS" w:eastAsia="Arial Unicode MS" w:hAnsi="Arial Unicode MS" w:cs="Arial Unicode MS"/>
          <w:color w:val="0B0B0B"/>
        </w:rPr>
        <w:t xml:space="preserve">Постоянный комитет потребителей. </w:t>
      </w:r>
      <w:bookmarkEnd w:id="513"/>
    </w:p>
    <w:p w:rsidR="001C6154" w:rsidRPr="0053021C" w:rsidRDefault="001C6154" w:rsidP="00D3768F">
      <w:pPr>
        <w:pStyle w:val="ListParagraph"/>
        <w:numPr>
          <w:ilvl w:val="0"/>
          <w:numId w:val="21"/>
        </w:numPr>
        <w:spacing w:after="200" w:line="276" w:lineRule="auto"/>
        <w:rPr>
          <w:rFonts w:ascii="Arial Unicode MS" w:eastAsia="Arial Unicode MS" w:hAnsi="Arial Unicode MS" w:cs="Arial Unicode MS"/>
          <w:iCs/>
          <w:color w:val="0B0B0B"/>
        </w:rPr>
      </w:pPr>
      <w:bookmarkStart w:id="514" w:name="_Toc289425728"/>
      <w:r w:rsidRPr="0053021C">
        <w:rPr>
          <w:rFonts w:ascii="Arial Unicode MS" w:eastAsia="Arial Unicode MS" w:hAnsi="Arial Unicode MS" w:cs="Arial Unicode MS"/>
          <w:color w:val="0B0B0B"/>
        </w:rPr>
        <w:t>Надзор за внесением изменений в архитектуру и утверждение таких изменений.</w:t>
      </w:r>
      <w:bookmarkEnd w:id="514"/>
    </w:p>
    <w:p w:rsidR="001C6154" w:rsidRPr="0053021C" w:rsidRDefault="001C6154" w:rsidP="001C6154">
      <w:pPr>
        <w:rPr>
          <w:rFonts w:ascii="Arial Unicode MS" w:eastAsia="Arial Unicode MS" w:hAnsi="Arial Unicode MS" w:cs="Arial Unicode MS"/>
          <w:iCs/>
          <w:color w:val="0B0B0B"/>
        </w:rPr>
      </w:pPr>
      <w:r w:rsidRPr="0053021C">
        <w:rPr>
          <w:rFonts w:ascii="Arial Unicode MS" w:eastAsia="Arial Unicode MS" w:hAnsi="Arial Unicode MS" w:cs="Arial Unicode MS"/>
          <w:color w:val="0B0B0B"/>
        </w:rPr>
        <w:t>Ниже перечислены риски непрерывности работы и способы смягчения их отрицательных последствий.</w:t>
      </w:r>
    </w:p>
    <w:p w:rsidR="001C6154" w:rsidRPr="0053021C" w:rsidRDefault="001C6154" w:rsidP="00D3768F">
      <w:pPr>
        <w:pStyle w:val="ListParagraph"/>
        <w:numPr>
          <w:ilvl w:val="0"/>
          <w:numId w:val="21"/>
        </w:numPr>
        <w:spacing w:after="200" w:line="276" w:lineRule="auto"/>
        <w:rPr>
          <w:rFonts w:ascii="Arial Unicode MS" w:eastAsia="Arial Unicode MS" w:hAnsi="Arial Unicode MS" w:cs="Arial Unicode MS"/>
          <w:iCs/>
          <w:color w:val="0B0B0B"/>
        </w:rPr>
      </w:pPr>
      <w:bookmarkStart w:id="515" w:name="_Toc289425729"/>
      <w:r w:rsidRPr="0053021C">
        <w:rPr>
          <w:rFonts w:ascii="Arial Unicode MS" w:eastAsia="Arial Unicode MS" w:hAnsi="Arial Unicode MS" w:cs="Arial Unicode MS"/>
          <w:color w:val="0B0B0B"/>
        </w:rPr>
        <w:t xml:space="preserve">Отношения между NTIA, IANA и Специалистом по обслуживанию корневой зоны. </w:t>
      </w:r>
      <w:bookmarkEnd w:id="515"/>
    </w:p>
    <w:p w:rsidR="001C6154" w:rsidRPr="0053021C" w:rsidRDefault="00D3768F" w:rsidP="00D3768F">
      <w:pPr>
        <w:pStyle w:val="ListParagraph"/>
        <w:numPr>
          <w:ilvl w:val="0"/>
          <w:numId w:val="21"/>
        </w:numPr>
        <w:spacing w:after="200" w:line="276" w:lineRule="auto"/>
        <w:rPr>
          <w:rFonts w:ascii="Arial Unicode MS" w:eastAsia="Arial Unicode MS" w:hAnsi="Arial Unicode MS" w:cs="Arial Unicode MS"/>
          <w:iCs/>
          <w:color w:val="0B0B0B"/>
        </w:rPr>
      </w:pPr>
      <w:bookmarkStart w:id="516" w:name="_Toc289425730"/>
      <w:r w:rsidRPr="0053021C">
        <w:rPr>
          <w:rFonts w:ascii="Arial Unicode MS" w:eastAsia="Arial Unicode MS" w:hAnsi="Arial Unicode MS" w:cs="Arial Unicode MS"/>
          <w:color w:val="0B0B0B"/>
        </w:rPr>
        <w:t>Концепция передачи полномочий оператору-правопреемнику функций IANA (непрерывность работы).</w:t>
      </w:r>
      <w:bookmarkEnd w:id="516"/>
    </w:p>
    <w:p w:rsidR="001C6154" w:rsidRPr="0053021C" w:rsidRDefault="001C6154" w:rsidP="00D3768F">
      <w:pPr>
        <w:pStyle w:val="ListParagraph"/>
        <w:numPr>
          <w:ilvl w:val="0"/>
          <w:numId w:val="21"/>
        </w:numPr>
        <w:spacing w:after="200" w:line="276" w:lineRule="auto"/>
        <w:rPr>
          <w:rFonts w:ascii="Arial Unicode MS" w:eastAsia="Arial Unicode MS" w:hAnsi="Arial Unicode MS" w:cs="Arial Unicode MS"/>
          <w:iCs/>
          <w:color w:val="0B0B0B"/>
        </w:rPr>
      </w:pPr>
      <w:bookmarkStart w:id="517" w:name="_Toc289425731"/>
      <w:r w:rsidRPr="0053021C">
        <w:rPr>
          <w:rFonts w:ascii="Arial Unicode MS" w:eastAsia="Arial Unicode MS" w:hAnsi="Arial Unicode MS" w:cs="Arial Unicode MS"/>
          <w:color w:val="0B0B0B"/>
        </w:rPr>
        <w:t xml:space="preserve">Механизмы передачи проблем, не входящих в компетенцию CSC, в вышестоящие органы. </w:t>
      </w:r>
      <w:bookmarkEnd w:id="517"/>
    </w:p>
    <w:p w:rsidR="001C6154" w:rsidRPr="0053021C" w:rsidRDefault="001C6154" w:rsidP="00D3768F">
      <w:pPr>
        <w:pStyle w:val="ListParagraph"/>
        <w:numPr>
          <w:ilvl w:val="0"/>
          <w:numId w:val="21"/>
        </w:numPr>
        <w:spacing w:after="200" w:line="276" w:lineRule="auto"/>
        <w:rPr>
          <w:rFonts w:ascii="Arial Unicode MS" w:eastAsia="Arial Unicode MS" w:hAnsi="Arial Unicode MS" w:cs="Arial Unicode MS"/>
          <w:iCs/>
          <w:color w:val="0B0B0B"/>
        </w:rPr>
      </w:pPr>
      <w:bookmarkStart w:id="518" w:name="_Toc289425732"/>
      <w:r w:rsidRPr="0053021C">
        <w:rPr>
          <w:rFonts w:ascii="Arial Unicode MS" w:eastAsia="Arial Unicode MS" w:hAnsi="Arial Unicode MS" w:cs="Arial Unicode MS"/>
          <w:color w:val="0B0B0B"/>
        </w:rPr>
        <w:t xml:space="preserve">Периодические проверки функций IANA. </w:t>
      </w:r>
      <w:bookmarkEnd w:id="518"/>
    </w:p>
    <w:p w:rsidR="001C6154" w:rsidRPr="0053021C" w:rsidRDefault="001C6154" w:rsidP="001C6154">
      <w:pPr>
        <w:rPr>
          <w:rFonts w:ascii="Arial Unicode MS" w:eastAsia="Arial Unicode MS" w:hAnsi="Arial Unicode MS" w:cs="Arial Unicode MS"/>
          <w:iCs/>
          <w:color w:val="0B0B0B"/>
        </w:rPr>
      </w:pPr>
    </w:p>
    <w:p w:rsidR="001C6154" w:rsidRPr="0053021C" w:rsidRDefault="00DB19CF" w:rsidP="00D3768F">
      <w:pPr>
        <w:pStyle w:val="Heading4"/>
        <w:numPr>
          <w:ilvl w:val="0"/>
          <w:numId w:val="26"/>
        </w:numPr>
        <w:spacing w:before="0" w:line="360" w:lineRule="auto"/>
        <w:rPr>
          <w:rFonts w:ascii="Arial Unicode MS" w:eastAsia="Arial Unicode MS" w:hAnsi="Arial Unicode MS" w:cs="Arial Unicode MS"/>
          <w:i w:val="0"/>
          <w:color w:val="auto"/>
        </w:rPr>
      </w:pPr>
      <w:bookmarkStart w:id="519" w:name="_Toc289425733"/>
      <w:bookmarkStart w:id="520" w:name="_Toc291340581"/>
      <w:r w:rsidRPr="0053021C">
        <w:rPr>
          <w:rFonts w:ascii="Arial Unicode MS" w:eastAsia="Arial Unicode MS" w:hAnsi="Arial Unicode MS" w:cs="Arial Unicode MS"/>
          <w:i w:val="0"/>
          <w:color w:val="auto"/>
        </w:rPr>
        <w:t>Описание любых требований правовой основы в отсутствие контракта с NTIA.</w:t>
      </w:r>
      <w:bookmarkEnd w:id="519"/>
      <w:bookmarkEnd w:id="520"/>
    </w:p>
    <w:p w:rsidR="001C6154" w:rsidRPr="0053021C" w:rsidRDefault="001C6154" w:rsidP="001C6154">
      <w:pPr>
        <w:rPr>
          <w:rFonts w:ascii="Arial Unicode MS" w:eastAsia="Arial Unicode MS" w:hAnsi="Arial Unicode MS" w:cs="Arial Unicode MS"/>
          <w:i/>
          <w:iCs/>
          <w:color w:val="0B0B0B"/>
        </w:rPr>
      </w:pPr>
      <w:r w:rsidRPr="0053021C">
        <w:rPr>
          <w:rFonts w:ascii="Arial Unicode MS" w:eastAsia="Arial Unicode MS" w:hAnsi="Arial Unicode MS" w:cs="Arial Unicode MS"/>
          <w:i/>
          <w:color w:val="0B0B0B"/>
        </w:rPr>
        <w:t>В этом разделе описывается точка зрения сообщества на возможные последствия изменений, предложенных в разделе III.</w:t>
      </w:r>
    </w:p>
    <w:p w:rsidR="001C6154" w:rsidRPr="0053021C" w:rsidRDefault="001C6154" w:rsidP="00D3768F">
      <w:pPr>
        <w:pStyle w:val="ListParagraph"/>
        <w:numPr>
          <w:ilvl w:val="0"/>
          <w:numId w:val="20"/>
        </w:numPr>
        <w:spacing w:after="200" w:line="276" w:lineRule="auto"/>
        <w:rPr>
          <w:rFonts w:ascii="Arial Unicode MS" w:eastAsia="Arial Unicode MS" w:hAnsi="Arial Unicode MS" w:cs="Arial Unicode MS"/>
        </w:rPr>
      </w:pPr>
      <w:bookmarkStart w:id="521" w:name="_Toc289425734"/>
      <w:r w:rsidRPr="0053021C">
        <w:rPr>
          <w:rFonts w:ascii="Arial Unicode MS" w:eastAsia="Arial Unicode MS" w:hAnsi="Arial Unicode MS" w:cs="Arial Unicode MS"/>
          <w:i/>
          <w:color w:val="0B0B0B"/>
        </w:rPr>
        <w:t>Описание любых требований правовой основы в отсутствие контракта с NTIA.</w:t>
      </w:r>
      <w:bookmarkEnd w:id="521"/>
    </w:p>
    <w:p w:rsidR="001C6154" w:rsidRPr="0053021C" w:rsidRDefault="001C6154" w:rsidP="001C6154">
      <w:pPr>
        <w:rPr>
          <w:rFonts w:ascii="Arial Unicode MS" w:eastAsia="Arial Unicode MS" w:hAnsi="Arial Unicode MS" w:cs="Arial Unicode MS"/>
          <w:iCs/>
          <w:color w:val="0B0B0B"/>
        </w:rPr>
      </w:pPr>
      <w:r w:rsidRPr="0053021C">
        <w:rPr>
          <w:rFonts w:ascii="Arial Unicode MS" w:eastAsia="Arial Unicode MS" w:hAnsi="Arial Unicode MS" w:cs="Arial Unicode MS"/>
          <w:color w:val="0B0B0B"/>
        </w:rPr>
        <w:t>Ниже перечислены требования правовой основы.</w:t>
      </w:r>
    </w:p>
    <w:p w:rsidR="001C6154" w:rsidRPr="0053021C" w:rsidRDefault="001C6154" w:rsidP="00D3768F">
      <w:pPr>
        <w:pStyle w:val="ListParagraph"/>
        <w:numPr>
          <w:ilvl w:val="0"/>
          <w:numId w:val="21"/>
        </w:numPr>
        <w:spacing w:after="200" w:line="276" w:lineRule="auto"/>
        <w:rPr>
          <w:rFonts w:ascii="Arial Unicode MS" w:eastAsia="Arial Unicode MS" w:hAnsi="Arial Unicode MS" w:cs="Arial Unicode MS"/>
          <w:iCs/>
          <w:color w:val="0B0B0B"/>
        </w:rPr>
      </w:pPr>
      <w:bookmarkStart w:id="522" w:name="_Toc289425736"/>
      <w:r w:rsidRPr="0053021C">
        <w:rPr>
          <w:rFonts w:ascii="Arial Unicode MS" w:eastAsia="Arial Unicode MS" w:hAnsi="Arial Unicode MS" w:cs="Arial Unicode MS"/>
          <w:color w:val="0B0B0B"/>
        </w:rPr>
        <w:t xml:space="preserve">Отношения между NTIA, IANA и Специалистом по обслуживанию корневой зоны. </w:t>
      </w:r>
      <w:bookmarkEnd w:id="522"/>
    </w:p>
    <w:p w:rsidR="00254BDA" w:rsidRPr="0053021C" w:rsidRDefault="00254BDA" w:rsidP="00D3768F">
      <w:pPr>
        <w:pStyle w:val="ListParagraph"/>
        <w:numPr>
          <w:ilvl w:val="0"/>
          <w:numId w:val="21"/>
        </w:numPr>
        <w:spacing w:after="200" w:line="276" w:lineRule="auto"/>
        <w:rPr>
          <w:rFonts w:ascii="Arial Unicode MS" w:eastAsia="Arial Unicode MS" w:hAnsi="Arial Unicode MS" w:cs="Arial Unicode MS"/>
          <w:iCs/>
          <w:color w:val="0B0B0B"/>
        </w:rPr>
      </w:pPr>
      <w:r w:rsidRPr="0053021C">
        <w:rPr>
          <w:rFonts w:ascii="Arial Unicode MS" w:eastAsia="Arial Unicode MS" w:hAnsi="Arial Unicode MS" w:cs="Arial Unicode MS"/>
          <w:color w:val="0B0B0B"/>
        </w:rPr>
        <w:t>Ожидаемый уровень обслуживания IANA.</w:t>
      </w:r>
    </w:p>
    <w:p w:rsidR="006B0BE0" w:rsidRPr="0053021C" w:rsidRDefault="006B0BE0" w:rsidP="00D3768F">
      <w:pPr>
        <w:pStyle w:val="ListParagraph"/>
        <w:numPr>
          <w:ilvl w:val="0"/>
          <w:numId w:val="21"/>
        </w:numPr>
        <w:spacing w:after="200" w:line="276" w:lineRule="auto"/>
        <w:rPr>
          <w:rFonts w:ascii="Arial Unicode MS" w:eastAsia="Arial Unicode MS" w:hAnsi="Arial Unicode MS" w:cs="Arial Unicode MS"/>
          <w:iCs/>
          <w:color w:val="0B0B0B"/>
        </w:rPr>
      </w:pPr>
      <w:r w:rsidRPr="0053021C">
        <w:rPr>
          <w:rFonts w:ascii="Arial Unicode MS" w:eastAsia="Arial Unicode MS" w:hAnsi="Arial Unicode MS" w:cs="Arial Unicode MS"/>
          <w:color w:val="0B0B0B"/>
        </w:rPr>
        <w:t xml:space="preserve">Процесс IANA для передачи проблем в вышестоящие органы. </w:t>
      </w:r>
    </w:p>
    <w:p w:rsidR="001C6154" w:rsidRPr="0053021C" w:rsidRDefault="00DB19CF" w:rsidP="00D3768F">
      <w:pPr>
        <w:pStyle w:val="Heading4"/>
        <w:numPr>
          <w:ilvl w:val="0"/>
          <w:numId w:val="26"/>
        </w:numPr>
        <w:spacing w:before="0" w:line="360" w:lineRule="auto"/>
        <w:rPr>
          <w:rFonts w:ascii="Arial Unicode MS" w:eastAsia="Arial Unicode MS" w:hAnsi="Arial Unicode MS" w:cs="Arial Unicode MS"/>
          <w:bCs w:val="0"/>
          <w:i w:val="0"/>
          <w:color w:val="auto"/>
        </w:rPr>
      </w:pPr>
      <w:bookmarkStart w:id="523" w:name="_Toc289425737"/>
      <w:bookmarkStart w:id="524" w:name="_Toc291340582"/>
      <w:r w:rsidRPr="0053021C">
        <w:rPr>
          <w:rFonts w:ascii="Arial Unicode MS" w:eastAsia="Arial Unicode MS" w:hAnsi="Arial Unicode MS" w:cs="Arial Unicode MS"/>
          <w:i w:val="0"/>
          <w:color w:val="auto"/>
        </w:rPr>
        <w:t>Работоспособность любых новых технических или операционных методов.</w:t>
      </w:r>
      <w:bookmarkEnd w:id="523"/>
      <w:bookmarkEnd w:id="524"/>
    </w:p>
    <w:p w:rsidR="001C6154" w:rsidRPr="0053021C" w:rsidRDefault="001C6154" w:rsidP="001C6154">
      <w:pPr>
        <w:rPr>
          <w:rFonts w:ascii="Arial Unicode MS" w:eastAsia="Arial Unicode MS" w:hAnsi="Arial Unicode MS" w:cs="Arial Unicode MS"/>
          <w:i/>
          <w:iCs/>
          <w:color w:val="0B0B0B"/>
        </w:rPr>
      </w:pPr>
      <w:r w:rsidRPr="0053021C">
        <w:rPr>
          <w:rFonts w:ascii="Arial Unicode MS" w:eastAsia="Arial Unicode MS" w:hAnsi="Arial Unicode MS" w:cs="Arial Unicode MS"/>
          <w:i/>
          <w:color w:val="0B0B0B"/>
        </w:rPr>
        <w:t>В этом разделе описывается точка зрения сообщества на возможные последствия изменений, предложенных в разделе III.</w:t>
      </w:r>
    </w:p>
    <w:p w:rsidR="001C6154" w:rsidRPr="0053021C" w:rsidRDefault="001C6154" w:rsidP="00D3768F">
      <w:pPr>
        <w:pStyle w:val="ListParagraph"/>
        <w:numPr>
          <w:ilvl w:val="0"/>
          <w:numId w:val="20"/>
        </w:numPr>
        <w:spacing w:after="200" w:line="276" w:lineRule="auto"/>
        <w:rPr>
          <w:rFonts w:ascii="Arial Unicode MS" w:eastAsia="Arial Unicode MS" w:hAnsi="Arial Unicode MS" w:cs="Arial Unicode MS"/>
        </w:rPr>
      </w:pPr>
      <w:bookmarkStart w:id="525" w:name="_Toc289425738"/>
      <w:r w:rsidRPr="0053021C">
        <w:rPr>
          <w:rFonts w:ascii="Arial Unicode MS" w:eastAsia="Arial Unicode MS" w:hAnsi="Arial Unicode MS" w:cs="Arial Unicode MS"/>
          <w:i/>
          <w:color w:val="0B0B0B"/>
        </w:rPr>
        <w:t>Описание того, как вы тестировали или оценивали работоспособность новых технических или операционных методов, предложенных в данном документе, и сравнение их с подписанными соглашениями.</w:t>
      </w:r>
      <w:bookmarkEnd w:id="525"/>
    </w:p>
    <w:p w:rsidR="001C6154" w:rsidRPr="0053021C" w:rsidRDefault="001C6154" w:rsidP="001C6154">
      <w:pPr>
        <w:rPr>
          <w:rFonts w:ascii="Arial Unicode MS" w:eastAsia="Arial Unicode MS" w:hAnsi="Arial Unicode MS" w:cs="Arial Unicode MS"/>
          <w:iCs/>
          <w:color w:val="0B0B0B"/>
        </w:rPr>
      </w:pPr>
      <w:r w:rsidRPr="0053021C">
        <w:rPr>
          <w:rFonts w:ascii="Arial Unicode MS" w:eastAsia="Arial Unicode MS" w:hAnsi="Arial Unicode MS" w:cs="Arial Unicode MS"/>
          <w:color w:val="0B0B0B"/>
        </w:rPr>
        <w:t>Тестирование и оценка новых технических или операционных методов, предложенных в данном документе.</w:t>
      </w:r>
    </w:p>
    <w:p w:rsidR="001C6154" w:rsidRPr="0053021C" w:rsidRDefault="001C6154" w:rsidP="00D3768F">
      <w:pPr>
        <w:pStyle w:val="ListParagraph"/>
        <w:numPr>
          <w:ilvl w:val="0"/>
          <w:numId w:val="21"/>
        </w:numPr>
        <w:spacing w:after="200" w:line="276" w:lineRule="auto"/>
        <w:rPr>
          <w:rFonts w:ascii="Arial Unicode MS" w:eastAsia="Arial Unicode MS" w:hAnsi="Arial Unicode MS" w:cs="Arial Unicode MS"/>
          <w:iCs/>
          <w:color w:val="0B0B0B"/>
        </w:rPr>
      </w:pPr>
      <w:bookmarkStart w:id="526" w:name="_Toc289425739"/>
      <w:r w:rsidRPr="0053021C">
        <w:rPr>
          <w:rFonts w:ascii="Arial Unicode MS" w:eastAsia="Arial Unicode MS" w:hAnsi="Arial Unicode MS" w:cs="Arial Unicode MS"/>
          <w:color w:val="0B0B0B"/>
        </w:rPr>
        <w:t>Проверка соответствующих стресс-тестов CCWG-Accountability.</w:t>
      </w:r>
      <w:bookmarkEnd w:id="526"/>
    </w:p>
    <w:p w:rsidR="001C6154" w:rsidRPr="0053021C" w:rsidRDefault="001C6154" w:rsidP="00D3768F">
      <w:pPr>
        <w:pStyle w:val="ListParagraph"/>
        <w:numPr>
          <w:ilvl w:val="1"/>
          <w:numId w:val="21"/>
        </w:numPr>
        <w:spacing w:after="200" w:line="276" w:lineRule="auto"/>
        <w:rPr>
          <w:rFonts w:ascii="Arial Unicode MS" w:eastAsia="Arial Unicode MS" w:hAnsi="Arial Unicode MS" w:cs="Arial Unicode MS"/>
          <w:iCs/>
          <w:color w:val="0B0B0B"/>
        </w:rPr>
      </w:pPr>
      <w:bookmarkStart w:id="527" w:name="_Toc289425740"/>
      <w:r w:rsidRPr="0053021C">
        <w:rPr>
          <w:rFonts w:ascii="Arial Unicode MS" w:eastAsia="Arial Unicode MS" w:hAnsi="Arial Unicode MS" w:cs="Arial Unicode MS"/>
          <w:color w:val="0B0B0B"/>
        </w:rPr>
        <w:t>Неспособность удовлетворить операционные ожидания.</w:t>
      </w:r>
      <w:bookmarkEnd w:id="527"/>
    </w:p>
    <w:p w:rsidR="00C17C3B" w:rsidRPr="0053021C" w:rsidRDefault="001C6154" w:rsidP="00D3768F">
      <w:pPr>
        <w:pStyle w:val="ListParagraph"/>
        <w:numPr>
          <w:ilvl w:val="2"/>
          <w:numId w:val="21"/>
        </w:numPr>
        <w:spacing w:after="200" w:line="276" w:lineRule="auto"/>
        <w:rPr>
          <w:rFonts w:ascii="Arial Unicode MS" w:eastAsia="Arial Unicode MS" w:hAnsi="Arial Unicode MS" w:cs="Arial Unicode MS"/>
          <w:iCs/>
          <w:color w:val="0B0B0B"/>
        </w:rPr>
      </w:pPr>
      <w:bookmarkStart w:id="528" w:name="_Toc289425741"/>
      <w:r w:rsidRPr="0053021C">
        <w:rPr>
          <w:rFonts w:ascii="Arial Unicode MS" w:eastAsia="Arial Unicode MS" w:hAnsi="Arial Unicode MS" w:cs="Arial Unicode MS"/>
          <w:color w:val="0B0B0B"/>
        </w:rPr>
        <w:t>1. Смена полномочий по управлению корневой зоной частично или полностью препятствует выполнению соответствующих функций.</w:t>
      </w:r>
      <w:bookmarkEnd w:id="528"/>
      <w:r w:rsidRPr="0053021C">
        <w:rPr>
          <w:rFonts w:ascii="Arial Unicode MS" w:eastAsia="Arial Unicode MS" w:hAnsi="Arial Unicode MS" w:cs="Arial Unicode MS"/>
          <w:color w:val="0B0B0B"/>
        </w:rPr>
        <w:t xml:space="preserve">  </w:t>
      </w:r>
    </w:p>
    <w:p w:rsidR="00C17C3B" w:rsidRPr="0053021C" w:rsidRDefault="001C6154" w:rsidP="00D3768F">
      <w:pPr>
        <w:pStyle w:val="ListParagraph"/>
        <w:numPr>
          <w:ilvl w:val="2"/>
          <w:numId w:val="21"/>
        </w:numPr>
        <w:spacing w:after="200" w:line="276" w:lineRule="auto"/>
        <w:rPr>
          <w:rFonts w:ascii="Arial Unicode MS" w:eastAsia="Arial Unicode MS" w:hAnsi="Arial Unicode MS" w:cs="Arial Unicode MS"/>
          <w:iCs/>
          <w:color w:val="0B0B0B"/>
        </w:rPr>
      </w:pPr>
      <w:bookmarkStart w:id="529" w:name="_Toc289425742"/>
      <w:r w:rsidRPr="0053021C">
        <w:rPr>
          <w:rFonts w:ascii="Arial Unicode MS" w:eastAsia="Arial Unicode MS" w:hAnsi="Arial Unicode MS" w:cs="Arial Unicode MS"/>
          <w:color w:val="0B0B0B"/>
        </w:rPr>
        <w:t>2. Делегирование полномочий по управлению корневой зоной частично или полностью препятствует выполнению соответствующих</w:t>
      </w:r>
    </w:p>
    <w:p w:rsidR="001C6154" w:rsidRPr="0053021C" w:rsidRDefault="00C17C3B" w:rsidP="00D3768F">
      <w:pPr>
        <w:pStyle w:val="ListParagraph"/>
        <w:numPr>
          <w:ilvl w:val="2"/>
          <w:numId w:val="21"/>
        </w:numPr>
        <w:spacing w:after="200" w:line="276" w:lineRule="auto"/>
        <w:rPr>
          <w:rFonts w:ascii="Arial Unicode MS" w:eastAsia="Arial Unicode MS" w:hAnsi="Arial Unicode MS" w:cs="Arial Unicode MS"/>
          <w:iCs/>
          <w:color w:val="0B0B0B"/>
        </w:rPr>
      </w:pPr>
      <w:r w:rsidRPr="0053021C">
        <w:rPr>
          <w:rFonts w:ascii="Arial Unicode MS" w:eastAsia="Arial Unicode MS" w:hAnsi="Arial Unicode MS" w:cs="Arial Unicode MS"/>
          <w:color w:val="0B0B0B"/>
        </w:rPr>
        <w:t>функций.</w:t>
      </w:r>
      <w:bookmarkEnd w:id="529"/>
    </w:p>
    <w:p w:rsidR="001C6154" w:rsidRPr="0053021C" w:rsidRDefault="001C6154" w:rsidP="00D3768F">
      <w:pPr>
        <w:pStyle w:val="ListParagraph"/>
        <w:numPr>
          <w:ilvl w:val="2"/>
          <w:numId w:val="21"/>
        </w:numPr>
        <w:spacing w:after="200" w:line="276" w:lineRule="auto"/>
        <w:rPr>
          <w:rFonts w:ascii="Arial Unicode MS" w:eastAsia="Arial Unicode MS" w:hAnsi="Arial Unicode MS" w:cs="Arial Unicode MS"/>
          <w:iCs/>
          <w:color w:val="0B0B0B"/>
        </w:rPr>
      </w:pPr>
      <w:bookmarkStart w:id="530" w:name="_Toc289425743"/>
      <w:r w:rsidRPr="0053021C">
        <w:rPr>
          <w:rFonts w:ascii="Arial Unicode MS" w:eastAsia="Arial Unicode MS" w:hAnsi="Arial Unicode MS" w:cs="Arial Unicode MS"/>
          <w:color w:val="0B0B0B"/>
        </w:rPr>
        <w:t>11. Компрометация учетных данных.</w:t>
      </w:r>
      <w:bookmarkEnd w:id="530"/>
    </w:p>
    <w:p w:rsidR="001C6154" w:rsidRPr="0053021C" w:rsidRDefault="001C6154" w:rsidP="00D3768F">
      <w:pPr>
        <w:pStyle w:val="ListParagraph"/>
        <w:numPr>
          <w:ilvl w:val="2"/>
          <w:numId w:val="21"/>
        </w:numPr>
        <w:spacing w:after="200" w:line="276" w:lineRule="auto"/>
        <w:rPr>
          <w:rFonts w:ascii="Arial Unicode MS" w:eastAsia="Arial Unicode MS" w:hAnsi="Arial Unicode MS" w:cs="Arial Unicode MS"/>
          <w:iCs/>
          <w:color w:val="0B0B0B"/>
        </w:rPr>
      </w:pPr>
      <w:bookmarkStart w:id="531" w:name="_Toc289425744"/>
      <w:r w:rsidRPr="0053021C">
        <w:rPr>
          <w:rFonts w:ascii="Arial Unicode MS" w:eastAsia="Arial Unicode MS" w:hAnsi="Arial Unicode MS" w:cs="Arial Unicode MS"/>
          <w:color w:val="0B0B0B"/>
        </w:rPr>
        <w:t>17. ICANN пытается добавить новый домен верхнего уровня несмотря на возможные проблемы безопасности и стабильности, о которых сообщает техническое сообщество или другие группы заинтересованных сторон.</w:t>
      </w:r>
      <w:bookmarkEnd w:id="531"/>
    </w:p>
    <w:p w:rsidR="001C6154" w:rsidRPr="0053021C" w:rsidRDefault="001C6154" w:rsidP="00D3768F">
      <w:pPr>
        <w:pStyle w:val="ListParagraph"/>
        <w:numPr>
          <w:ilvl w:val="2"/>
          <w:numId w:val="21"/>
        </w:numPr>
        <w:spacing w:after="200" w:line="276" w:lineRule="auto"/>
        <w:rPr>
          <w:rFonts w:ascii="Arial Unicode MS" w:eastAsia="Arial Unicode MS" w:hAnsi="Arial Unicode MS" w:cs="Arial Unicode MS"/>
          <w:iCs/>
          <w:color w:val="0B0B0B"/>
        </w:rPr>
      </w:pPr>
      <w:bookmarkStart w:id="532" w:name="_Toc289425745"/>
      <w:r w:rsidRPr="0053021C">
        <w:rPr>
          <w:rFonts w:ascii="Arial Unicode MS" w:eastAsia="Arial Unicode MS" w:hAnsi="Arial Unicode MS" w:cs="Arial Unicode MS"/>
          <w:color w:val="0B0B0B"/>
        </w:rPr>
        <w:t>21. Официальное лицо из правительственных органов требует от ICANN аннулировать полномочия текущего управляющего национальным доменом верхнего уровня на управление этим доменом.</w:t>
      </w:r>
      <w:bookmarkEnd w:id="532"/>
    </w:p>
    <w:p w:rsidR="001C6154" w:rsidRPr="0053021C" w:rsidRDefault="001C6154" w:rsidP="00D3768F">
      <w:pPr>
        <w:pStyle w:val="ListParagraph"/>
        <w:numPr>
          <w:ilvl w:val="1"/>
          <w:numId w:val="21"/>
        </w:numPr>
        <w:spacing w:after="200" w:line="276" w:lineRule="auto"/>
        <w:rPr>
          <w:rFonts w:ascii="Arial Unicode MS" w:eastAsia="Arial Unicode MS" w:hAnsi="Arial Unicode MS" w:cs="Arial Unicode MS"/>
          <w:iCs/>
          <w:color w:val="0B0B0B"/>
        </w:rPr>
      </w:pPr>
      <w:bookmarkStart w:id="533" w:name="_Toc289425746"/>
      <w:r w:rsidRPr="0053021C">
        <w:rPr>
          <w:rFonts w:ascii="Arial Unicode MS" w:eastAsia="Arial Unicode MS" w:hAnsi="Arial Unicode MS" w:cs="Arial Unicode MS"/>
          <w:color w:val="0B0B0B"/>
        </w:rPr>
        <w:t>Судебные иски и акты законодательной власти</w:t>
      </w:r>
      <w:bookmarkEnd w:id="533"/>
      <w:r w:rsidRPr="0053021C">
        <w:rPr>
          <w:rFonts w:ascii="Arial Unicode MS" w:eastAsia="Arial Unicode MS" w:hAnsi="Arial Unicode MS" w:cs="Arial Unicode MS"/>
          <w:color w:val="0B0B0B"/>
        </w:rPr>
        <w:t xml:space="preserve"> </w:t>
      </w:r>
    </w:p>
    <w:p w:rsidR="001C6154" w:rsidRPr="0053021C" w:rsidRDefault="001C6154" w:rsidP="00D3768F">
      <w:pPr>
        <w:pStyle w:val="ListParagraph"/>
        <w:numPr>
          <w:ilvl w:val="2"/>
          <w:numId w:val="21"/>
        </w:numPr>
        <w:spacing w:after="200" w:line="276" w:lineRule="auto"/>
        <w:rPr>
          <w:rFonts w:ascii="Arial Unicode MS" w:eastAsia="Arial Unicode MS" w:hAnsi="Arial Unicode MS" w:cs="Arial Unicode MS"/>
          <w:iCs/>
          <w:color w:val="0B0B0B"/>
        </w:rPr>
      </w:pPr>
      <w:bookmarkStart w:id="534" w:name="_Toc289425747"/>
      <w:r w:rsidRPr="0053021C">
        <w:rPr>
          <w:rFonts w:ascii="Arial Unicode MS" w:eastAsia="Arial Unicode MS" w:hAnsi="Arial Unicode MS" w:cs="Arial Unicode MS"/>
          <w:color w:val="0B0B0B"/>
        </w:rPr>
        <w:t>19. ICANN пытается повторно делегировать родовой домен верхнего уровня, так как обнаружено, что оператор реестра нарушает условия контракта. Тем не менее, оператор обжалует это действие и добивается от национального суда запрета на действия ICANN.</w:t>
      </w:r>
      <w:bookmarkEnd w:id="534"/>
    </w:p>
    <w:p w:rsidR="001C6154" w:rsidRPr="0053021C" w:rsidRDefault="001C6154" w:rsidP="00D3768F">
      <w:pPr>
        <w:pStyle w:val="ListParagraph"/>
        <w:numPr>
          <w:ilvl w:val="2"/>
          <w:numId w:val="21"/>
        </w:numPr>
        <w:spacing w:after="200" w:line="276" w:lineRule="auto"/>
        <w:rPr>
          <w:rFonts w:ascii="Arial Unicode MS" w:eastAsia="Arial Unicode MS" w:hAnsi="Arial Unicode MS" w:cs="Arial Unicode MS"/>
          <w:iCs/>
          <w:color w:val="0B0B0B"/>
        </w:rPr>
      </w:pPr>
      <w:bookmarkStart w:id="535" w:name="_Toc289425748"/>
      <w:r w:rsidRPr="0053021C">
        <w:rPr>
          <w:rFonts w:ascii="Arial Unicode MS" w:eastAsia="Arial Unicode MS" w:hAnsi="Arial Unicode MS" w:cs="Arial Unicode MS"/>
          <w:color w:val="0B0B0B"/>
        </w:rPr>
        <w:t>20. Выпущено распоряжение суда, блокирующее делегирование ICANN нового домена верхнего уровня из-за жалобы нынешнего оператора домена верхнего уровня или других потерпевших сторон.</w:t>
      </w:r>
      <w:bookmarkEnd w:id="535"/>
    </w:p>
    <w:p w:rsidR="001C6154" w:rsidRPr="0053021C" w:rsidRDefault="001C6154" w:rsidP="00D3768F">
      <w:pPr>
        <w:pStyle w:val="ListParagraph"/>
        <w:numPr>
          <w:ilvl w:val="1"/>
          <w:numId w:val="21"/>
        </w:numPr>
        <w:spacing w:after="200" w:line="276" w:lineRule="auto"/>
        <w:rPr>
          <w:rFonts w:ascii="Arial Unicode MS" w:eastAsia="Arial Unicode MS" w:hAnsi="Arial Unicode MS" w:cs="Arial Unicode MS"/>
          <w:iCs/>
          <w:color w:val="0B0B0B"/>
        </w:rPr>
      </w:pPr>
      <w:bookmarkStart w:id="536" w:name="_Toc289425749"/>
      <w:r w:rsidRPr="0053021C">
        <w:rPr>
          <w:rFonts w:ascii="Arial Unicode MS" w:eastAsia="Arial Unicode MS" w:hAnsi="Arial Unicode MS" w:cs="Arial Unicode MS"/>
          <w:color w:val="0B0B0B"/>
        </w:rPr>
        <w:t>Невозможность обеспечить подотчетность внешним заинтересованным лицам.</w:t>
      </w:r>
      <w:bookmarkEnd w:id="536"/>
      <w:r w:rsidRPr="0053021C">
        <w:rPr>
          <w:rFonts w:ascii="Arial Unicode MS" w:eastAsia="Arial Unicode MS" w:hAnsi="Arial Unicode MS" w:cs="Arial Unicode MS"/>
          <w:color w:val="0B0B0B"/>
        </w:rPr>
        <w:t xml:space="preserve"> </w:t>
      </w:r>
    </w:p>
    <w:p w:rsidR="001C6154" w:rsidRPr="0053021C" w:rsidRDefault="001C6154" w:rsidP="00D3768F">
      <w:pPr>
        <w:pStyle w:val="ListParagraph"/>
        <w:numPr>
          <w:ilvl w:val="2"/>
          <w:numId w:val="21"/>
        </w:numPr>
        <w:spacing w:after="200" w:line="276" w:lineRule="auto"/>
        <w:rPr>
          <w:rFonts w:ascii="Arial Unicode MS" w:eastAsia="Arial Unicode MS" w:hAnsi="Arial Unicode MS" w:cs="Arial Unicode MS"/>
          <w:iCs/>
          <w:color w:val="0B0B0B"/>
        </w:rPr>
      </w:pPr>
      <w:bookmarkStart w:id="537" w:name="_Toc289425750"/>
      <w:r w:rsidRPr="0053021C">
        <w:rPr>
          <w:rFonts w:ascii="Arial Unicode MS" w:eastAsia="Arial Unicode MS" w:hAnsi="Arial Unicode MS" w:cs="Arial Unicode MS"/>
          <w:color w:val="0B0B0B"/>
        </w:rPr>
        <w:t>25. ICANN делегирует свои обязательства или предоставляет субдоговор на них третьей стороне в рамках будущего соглашения с оператором функций IANA.  Возможно, произойдет слияние или поглощение ICANN другой организацией.</w:t>
      </w:r>
      <w:bookmarkEnd w:id="537"/>
    </w:p>
    <w:p w:rsidR="001C6154" w:rsidRPr="0053021C" w:rsidRDefault="001C6154" w:rsidP="00D3768F">
      <w:pPr>
        <w:pStyle w:val="ListParagraph"/>
        <w:numPr>
          <w:ilvl w:val="0"/>
          <w:numId w:val="21"/>
        </w:numPr>
        <w:spacing w:after="200" w:line="276" w:lineRule="auto"/>
        <w:rPr>
          <w:rFonts w:ascii="Arial Unicode MS" w:eastAsia="Arial Unicode MS" w:hAnsi="Arial Unicode MS" w:cs="Arial Unicode MS"/>
          <w:iCs/>
          <w:color w:val="0B0B0B"/>
        </w:rPr>
      </w:pPr>
      <w:bookmarkStart w:id="538" w:name="_Toc289425751"/>
      <w:r w:rsidRPr="0053021C">
        <w:rPr>
          <w:rFonts w:ascii="Arial Unicode MS" w:eastAsia="Arial Unicode MS" w:hAnsi="Arial Unicode MS" w:cs="Arial Unicode MS"/>
          <w:color w:val="0B0B0B"/>
        </w:rPr>
        <w:t xml:space="preserve">Обзор документа SAC-069. </w:t>
      </w:r>
      <w:bookmarkEnd w:id="538"/>
    </w:p>
    <w:p w:rsidR="00DB19CF" w:rsidRPr="0053021C" w:rsidRDefault="00DB19CF" w:rsidP="00DB19CF">
      <w:pPr>
        <w:ind w:left="360"/>
        <w:rPr>
          <w:rFonts w:ascii="Arial Unicode MS" w:eastAsia="Arial Unicode MS" w:hAnsi="Arial Unicode MS" w:cs="Arial Unicode MS"/>
          <w:iCs/>
          <w:color w:val="0B0B0B"/>
        </w:rPr>
      </w:pPr>
    </w:p>
    <w:p w:rsidR="001C6154" w:rsidRPr="0053021C" w:rsidRDefault="001C6154" w:rsidP="00043B1A">
      <w:pPr>
        <w:pStyle w:val="Heading4"/>
        <w:numPr>
          <w:ilvl w:val="0"/>
          <w:numId w:val="26"/>
        </w:numPr>
        <w:spacing w:before="0" w:line="360" w:lineRule="auto"/>
        <w:ind w:left="709" w:hanging="709"/>
        <w:rPr>
          <w:rFonts w:ascii="Arial Unicode MS" w:eastAsia="Arial Unicode MS" w:hAnsi="Arial Unicode MS" w:cs="Arial Unicode MS"/>
          <w:i w:val="0"/>
          <w:color w:val="auto"/>
        </w:rPr>
      </w:pPr>
      <w:bookmarkStart w:id="539" w:name="_Toc289425753"/>
      <w:bookmarkStart w:id="540" w:name="_Toc291340583"/>
      <w:r w:rsidRPr="0053021C">
        <w:rPr>
          <w:rFonts w:ascii="Arial Unicode MS" w:eastAsia="Arial Unicode MS" w:hAnsi="Arial Unicode MS" w:cs="Arial Unicode MS"/>
          <w:i w:val="0"/>
          <w:color w:val="auto"/>
        </w:rPr>
        <w:t>Время требующееся на выполнение предложений из раздела III, и всех промежуточных</w:t>
      </w:r>
      <w:r w:rsidR="00043B1A">
        <w:rPr>
          <w:rFonts w:ascii="Arial Unicode MS" w:eastAsia="Arial Unicode MS" w:hAnsi="Arial Unicode MS" w:cs="Arial Unicode MS" w:hint="eastAsia"/>
          <w:i w:val="0"/>
          <w:color w:val="auto"/>
          <w:lang w:eastAsia="zh-CN"/>
        </w:rPr>
        <w:t xml:space="preserve"> </w:t>
      </w:r>
      <w:r w:rsidRPr="0053021C">
        <w:rPr>
          <w:rFonts w:ascii="Arial Unicode MS" w:eastAsia="Arial Unicode MS" w:hAnsi="Arial Unicode MS" w:cs="Arial Unicode MS"/>
          <w:i w:val="0"/>
          <w:color w:val="auto"/>
        </w:rPr>
        <w:t>этапов</w:t>
      </w:r>
      <w:bookmarkEnd w:id="539"/>
      <w:bookmarkEnd w:id="540"/>
    </w:p>
    <w:p w:rsidR="001C6154" w:rsidRPr="0053021C" w:rsidRDefault="001C6154" w:rsidP="001C6154">
      <w:pPr>
        <w:rPr>
          <w:rFonts w:ascii="Arial Unicode MS" w:eastAsia="Arial Unicode MS" w:hAnsi="Arial Unicode MS" w:cs="Arial Unicode MS"/>
          <w:i/>
          <w:iCs/>
          <w:color w:val="0B0B0B"/>
        </w:rPr>
      </w:pPr>
      <w:r w:rsidRPr="0053021C">
        <w:rPr>
          <w:rFonts w:ascii="Arial Unicode MS" w:eastAsia="Arial Unicode MS" w:hAnsi="Arial Unicode MS" w:cs="Arial Unicode MS"/>
          <w:i/>
          <w:color w:val="0B0B0B"/>
        </w:rPr>
        <w:t>В этом разделе описывается точка зрения сообщества на возможные последствия изменений, предложенных в разделе III.</w:t>
      </w:r>
    </w:p>
    <w:p w:rsidR="001C6154" w:rsidRPr="0053021C" w:rsidRDefault="001C6154" w:rsidP="00D3768F">
      <w:pPr>
        <w:pStyle w:val="ListParagraph"/>
        <w:numPr>
          <w:ilvl w:val="0"/>
          <w:numId w:val="20"/>
        </w:numPr>
        <w:spacing w:after="200" w:line="276" w:lineRule="auto"/>
        <w:rPr>
          <w:rFonts w:ascii="Arial Unicode MS" w:eastAsia="Arial Unicode MS" w:hAnsi="Arial Unicode MS" w:cs="Arial Unicode MS"/>
        </w:rPr>
      </w:pPr>
      <w:bookmarkStart w:id="541" w:name="_Toc289425754"/>
      <w:r w:rsidRPr="0053021C">
        <w:rPr>
          <w:rFonts w:ascii="Arial Unicode MS" w:eastAsia="Arial Unicode MS" w:hAnsi="Arial Unicode MS" w:cs="Arial Unicode MS"/>
          <w:i/>
          <w:color w:val="0B0B0B"/>
        </w:rPr>
        <w:t>Описание того, какое время займет выполнение предложений из раздела III и всех промежуточных этапов.</w:t>
      </w:r>
      <w:bookmarkEnd w:id="541"/>
    </w:p>
    <w:p w:rsidR="001C6154" w:rsidRPr="0053021C" w:rsidRDefault="001C6154" w:rsidP="001C6154">
      <w:pPr>
        <w:rPr>
          <w:rFonts w:ascii="Arial Unicode MS" w:eastAsia="Arial Unicode MS" w:hAnsi="Arial Unicode MS" w:cs="Arial Unicode MS"/>
          <w:iCs/>
          <w:color w:val="0B0B0B"/>
        </w:rPr>
      </w:pPr>
      <w:r w:rsidRPr="0053021C">
        <w:rPr>
          <w:rFonts w:ascii="Arial Unicode MS" w:eastAsia="Arial Unicode MS" w:hAnsi="Arial Unicode MS" w:cs="Arial Unicode MS"/>
          <w:color w:val="0B0B0B"/>
        </w:rPr>
        <w:t>Продолжительность реализации предложения и промежуточные этапы.</w:t>
      </w:r>
    </w:p>
    <w:p w:rsidR="001C6154" w:rsidRPr="0053021C" w:rsidRDefault="001C6154" w:rsidP="00D3768F">
      <w:pPr>
        <w:pStyle w:val="ListParagraph"/>
        <w:numPr>
          <w:ilvl w:val="0"/>
          <w:numId w:val="21"/>
        </w:numPr>
        <w:spacing w:after="200" w:line="276" w:lineRule="auto"/>
        <w:rPr>
          <w:rFonts w:ascii="Arial Unicode MS" w:eastAsia="Arial Unicode MS" w:hAnsi="Arial Unicode MS" w:cs="Arial Unicode MS"/>
          <w:iCs/>
          <w:color w:val="0B0B0B"/>
        </w:rPr>
      </w:pPr>
      <w:bookmarkStart w:id="542" w:name="_Toc289425755"/>
      <w:r w:rsidRPr="0053021C">
        <w:rPr>
          <w:rFonts w:ascii="Arial Unicode MS" w:eastAsia="Arial Unicode MS" w:hAnsi="Arial Unicode MS" w:cs="Arial Unicode MS"/>
          <w:color w:val="0B0B0B"/>
        </w:rPr>
        <w:t>Разработка временной шкалы процесса реализации на основании сведений, приведенных в разделе III, с учетом планов реализации рабочего потока 1 CCWG.</w:t>
      </w:r>
      <w:bookmarkEnd w:id="542"/>
    </w:p>
    <w:p w:rsidR="00F01C69" w:rsidRPr="0053021C" w:rsidRDefault="00F01C69">
      <w:pPr>
        <w:widowControl w:val="0"/>
        <w:autoSpaceDE w:val="0"/>
        <w:autoSpaceDN w:val="0"/>
        <w:adjustRightInd w:val="0"/>
        <w:spacing w:after="0" w:line="321" w:lineRule="exact"/>
        <w:rPr>
          <w:rFonts w:ascii="Arial Unicode MS" w:eastAsia="Arial Unicode MS" w:hAnsi="Arial Unicode MS" w:cs="Arial Unicode MS"/>
          <w:sz w:val="24"/>
          <w:szCs w:val="24"/>
        </w:rPr>
      </w:pPr>
    </w:p>
    <w:p w:rsidR="00316250" w:rsidRPr="0053021C" w:rsidRDefault="005C2C9F" w:rsidP="00D3768F">
      <w:pPr>
        <w:pStyle w:val="Heading1"/>
        <w:numPr>
          <w:ilvl w:val="0"/>
          <w:numId w:val="12"/>
        </w:numPr>
        <w:spacing w:before="0" w:line="360" w:lineRule="auto"/>
        <w:ind w:hanging="90"/>
        <w:rPr>
          <w:rFonts w:ascii="Arial Unicode MS" w:eastAsia="Arial Unicode MS" w:hAnsi="Arial Unicode MS" w:cs="Arial Unicode MS"/>
        </w:rPr>
      </w:pPr>
      <w:bookmarkStart w:id="543" w:name="_Toc289425756"/>
      <w:bookmarkStart w:id="544" w:name="_Toc289425931"/>
      <w:bookmarkStart w:id="545" w:name="_Toc289426240"/>
      <w:bookmarkStart w:id="546" w:name="_Toc291340584"/>
      <w:bookmarkStart w:id="547" w:name="_Toc419814595"/>
      <w:r w:rsidRPr="0053021C">
        <w:rPr>
          <w:rFonts w:ascii="Arial Unicode MS" w:eastAsia="Arial Unicode MS" w:hAnsi="Arial Unicode MS" w:cs="Arial Unicode MS"/>
        </w:rPr>
        <w:t>Требования NTIA: раздел находится в состоянии разработки</w:t>
      </w:r>
      <w:bookmarkEnd w:id="543"/>
      <w:bookmarkEnd w:id="544"/>
      <w:bookmarkEnd w:id="545"/>
      <w:bookmarkEnd w:id="546"/>
      <w:bookmarkEnd w:id="547"/>
    </w:p>
    <w:p w:rsidR="00316250" w:rsidRPr="0053021C" w:rsidRDefault="00316250">
      <w:pPr>
        <w:widowControl w:val="0"/>
        <w:autoSpaceDE w:val="0"/>
        <w:autoSpaceDN w:val="0"/>
        <w:adjustRightInd w:val="0"/>
        <w:spacing w:after="0" w:line="317" w:lineRule="exact"/>
        <w:rPr>
          <w:rFonts w:ascii="Arial Unicode MS" w:eastAsia="Arial Unicode MS" w:hAnsi="Arial Unicode MS" w:cs="Arial Unicode MS"/>
          <w:sz w:val="24"/>
          <w:szCs w:val="24"/>
        </w:rPr>
      </w:pPr>
    </w:p>
    <w:p w:rsidR="00316250" w:rsidRPr="0053021C" w:rsidRDefault="005C2C9F">
      <w:pPr>
        <w:widowControl w:val="0"/>
        <w:autoSpaceDE w:val="0"/>
        <w:autoSpaceDN w:val="0"/>
        <w:adjustRightInd w:val="0"/>
        <w:spacing w:after="0" w:line="240" w:lineRule="auto"/>
        <w:rPr>
          <w:rFonts w:ascii="Arial Unicode MS" w:eastAsia="Arial Unicode MS" w:hAnsi="Arial Unicode MS" w:cs="Arial Unicode MS"/>
          <w:sz w:val="24"/>
          <w:szCs w:val="24"/>
        </w:rPr>
      </w:pPr>
      <w:r w:rsidRPr="0053021C">
        <w:rPr>
          <w:rFonts w:ascii="Arial Unicode MS" w:eastAsia="Arial Unicode MS" w:hAnsi="Arial Unicode MS" w:cs="Arial Unicode MS"/>
          <w:i/>
          <w:color w:val="0B0B0B"/>
          <w:sz w:val="20"/>
        </w:rPr>
        <w:t>NTIA постановило, что предложение о передаче функций должно соответствовать пяти перечисленным ниже требованиям.</w:t>
      </w:r>
    </w:p>
    <w:p w:rsidR="00316250" w:rsidRPr="0053021C" w:rsidRDefault="00316250">
      <w:pPr>
        <w:widowControl w:val="0"/>
        <w:autoSpaceDE w:val="0"/>
        <w:autoSpaceDN w:val="0"/>
        <w:adjustRightInd w:val="0"/>
        <w:spacing w:after="0" w:line="231" w:lineRule="exact"/>
        <w:rPr>
          <w:rFonts w:ascii="Arial Unicode MS" w:eastAsia="Arial Unicode MS" w:hAnsi="Arial Unicode MS" w:cs="Arial Unicode MS"/>
          <w:sz w:val="24"/>
          <w:szCs w:val="24"/>
        </w:rPr>
      </w:pPr>
    </w:p>
    <w:p w:rsidR="00316250" w:rsidRPr="0053021C" w:rsidRDefault="005C2C9F" w:rsidP="00D3768F">
      <w:pPr>
        <w:widowControl w:val="0"/>
        <w:numPr>
          <w:ilvl w:val="0"/>
          <w:numId w:val="5"/>
        </w:numPr>
        <w:tabs>
          <w:tab w:val="clear" w:pos="720"/>
          <w:tab w:val="num" w:pos="360"/>
        </w:tabs>
        <w:overflowPunct w:val="0"/>
        <w:autoSpaceDE w:val="0"/>
        <w:autoSpaceDN w:val="0"/>
        <w:adjustRightInd w:val="0"/>
        <w:spacing w:after="0" w:line="240" w:lineRule="auto"/>
        <w:ind w:left="360" w:hanging="180"/>
        <w:jc w:val="both"/>
        <w:rPr>
          <w:rFonts w:ascii="Arial Unicode MS" w:eastAsia="Arial Unicode MS" w:hAnsi="Arial Unicode MS" w:cs="Arial Unicode MS"/>
          <w:color w:val="0B0B0B"/>
          <w:sz w:val="20"/>
          <w:szCs w:val="20"/>
        </w:rPr>
      </w:pPr>
      <w:r w:rsidRPr="0053021C">
        <w:rPr>
          <w:rFonts w:ascii="Arial Unicode MS" w:eastAsia="Arial Unicode MS" w:hAnsi="Arial Unicode MS" w:cs="Arial Unicode MS"/>
          <w:i/>
          <w:color w:val="0B0B0B"/>
          <w:sz w:val="20"/>
        </w:rPr>
        <w:t xml:space="preserve">Поддержка и усовершенствование модели, предложенной несколькими заинтересованными сторонами. </w:t>
      </w:r>
    </w:p>
    <w:p w:rsidR="00316250" w:rsidRPr="0053021C" w:rsidRDefault="00316250">
      <w:pPr>
        <w:widowControl w:val="0"/>
        <w:autoSpaceDE w:val="0"/>
        <w:autoSpaceDN w:val="0"/>
        <w:adjustRightInd w:val="0"/>
        <w:spacing w:after="0" w:line="226" w:lineRule="exact"/>
        <w:rPr>
          <w:rFonts w:ascii="Arial Unicode MS" w:eastAsia="Arial Unicode MS" w:hAnsi="Arial Unicode MS" w:cs="Arial Unicode MS"/>
          <w:color w:val="0B0B0B"/>
          <w:sz w:val="20"/>
          <w:szCs w:val="20"/>
        </w:rPr>
      </w:pPr>
    </w:p>
    <w:p w:rsidR="00316250" w:rsidRPr="0053021C" w:rsidRDefault="005C2C9F" w:rsidP="00D3768F">
      <w:pPr>
        <w:widowControl w:val="0"/>
        <w:numPr>
          <w:ilvl w:val="0"/>
          <w:numId w:val="5"/>
        </w:numPr>
        <w:tabs>
          <w:tab w:val="clear" w:pos="720"/>
          <w:tab w:val="num" w:pos="360"/>
        </w:tabs>
        <w:overflowPunct w:val="0"/>
        <w:autoSpaceDE w:val="0"/>
        <w:autoSpaceDN w:val="0"/>
        <w:adjustRightInd w:val="0"/>
        <w:spacing w:after="0" w:line="240" w:lineRule="auto"/>
        <w:ind w:left="360" w:hanging="180"/>
        <w:jc w:val="both"/>
        <w:rPr>
          <w:rFonts w:ascii="Arial Unicode MS" w:eastAsia="Arial Unicode MS" w:hAnsi="Arial Unicode MS" w:cs="Arial Unicode MS"/>
          <w:color w:val="0B0B0B"/>
          <w:sz w:val="20"/>
          <w:szCs w:val="20"/>
        </w:rPr>
      </w:pPr>
      <w:r w:rsidRPr="0053021C">
        <w:rPr>
          <w:rFonts w:ascii="Arial Unicode MS" w:eastAsia="Arial Unicode MS" w:hAnsi="Arial Unicode MS" w:cs="Arial Unicode MS"/>
          <w:i/>
          <w:color w:val="0B0B0B"/>
          <w:sz w:val="20"/>
        </w:rPr>
        <w:t xml:space="preserve">Обеспечение безопасности, стабильности и отказоустойчивости системы доменных имен Интернета. </w:t>
      </w:r>
    </w:p>
    <w:p w:rsidR="00316250" w:rsidRPr="0053021C" w:rsidRDefault="00316250">
      <w:pPr>
        <w:widowControl w:val="0"/>
        <w:autoSpaceDE w:val="0"/>
        <w:autoSpaceDN w:val="0"/>
        <w:adjustRightInd w:val="0"/>
        <w:spacing w:after="0" w:line="230" w:lineRule="exact"/>
        <w:rPr>
          <w:rFonts w:ascii="Arial Unicode MS" w:eastAsia="Arial Unicode MS" w:hAnsi="Arial Unicode MS" w:cs="Arial Unicode MS"/>
          <w:color w:val="0B0B0B"/>
          <w:sz w:val="20"/>
          <w:szCs w:val="20"/>
        </w:rPr>
      </w:pPr>
    </w:p>
    <w:p w:rsidR="00316250" w:rsidRPr="0053021C" w:rsidRDefault="005C2C9F" w:rsidP="00D3768F">
      <w:pPr>
        <w:widowControl w:val="0"/>
        <w:numPr>
          <w:ilvl w:val="0"/>
          <w:numId w:val="5"/>
        </w:numPr>
        <w:tabs>
          <w:tab w:val="clear" w:pos="720"/>
          <w:tab w:val="num" w:pos="360"/>
        </w:tabs>
        <w:overflowPunct w:val="0"/>
        <w:autoSpaceDE w:val="0"/>
        <w:autoSpaceDN w:val="0"/>
        <w:adjustRightInd w:val="0"/>
        <w:spacing w:after="0" w:line="240" w:lineRule="auto"/>
        <w:ind w:left="360" w:hanging="180"/>
        <w:jc w:val="both"/>
        <w:rPr>
          <w:rFonts w:ascii="Arial Unicode MS" w:eastAsia="Arial Unicode MS" w:hAnsi="Arial Unicode MS" w:cs="Arial Unicode MS"/>
          <w:color w:val="0B0B0B"/>
          <w:sz w:val="20"/>
          <w:szCs w:val="20"/>
        </w:rPr>
      </w:pPr>
      <w:r w:rsidRPr="0053021C">
        <w:rPr>
          <w:rFonts w:ascii="Arial Unicode MS" w:eastAsia="Arial Unicode MS" w:hAnsi="Arial Unicode MS" w:cs="Arial Unicode MS"/>
          <w:i/>
          <w:color w:val="0B0B0B"/>
          <w:sz w:val="20"/>
        </w:rPr>
        <w:t xml:space="preserve">Удовлетворение потребностей и ожиданий глобальных заказчиков и партнеров услуг IANA. </w:t>
      </w:r>
    </w:p>
    <w:p w:rsidR="00316250" w:rsidRPr="0053021C" w:rsidRDefault="00316250">
      <w:pPr>
        <w:widowControl w:val="0"/>
        <w:autoSpaceDE w:val="0"/>
        <w:autoSpaceDN w:val="0"/>
        <w:adjustRightInd w:val="0"/>
        <w:spacing w:after="0" w:line="230" w:lineRule="exact"/>
        <w:rPr>
          <w:rFonts w:ascii="Arial Unicode MS" w:eastAsia="Arial Unicode MS" w:hAnsi="Arial Unicode MS" w:cs="Arial Unicode MS"/>
          <w:color w:val="0B0B0B"/>
          <w:sz w:val="20"/>
          <w:szCs w:val="20"/>
        </w:rPr>
      </w:pPr>
    </w:p>
    <w:p w:rsidR="00316250" w:rsidRPr="0053021C" w:rsidRDefault="005C2C9F" w:rsidP="00D3768F">
      <w:pPr>
        <w:widowControl w:val="0"/>
        <w:numPr>
          <w:ilvl w:val="0"/>
          <w:numId w:val="5"/>
        </w:numPr>
        <w:tabs>
          <w:tab w:val="clear" w:pos="720"/>
          <w:tab w:val="num" w:pos="360"/>
        </w:tabs>
        <w:overflowPunct w:val="0"/>
        <w:autoSpaceDE w:val="0"/>
        <w:autoSpaceDN w:val="0"/>
        <w:adjustRightInd w:val="0"/>
        <w:spacing w:after="0" w:line="240" w:lineRule="auto"/>
        <w:ind w:left="360" w:hanging="180"/>
        <w:jc w:val="both"/>
        <w:rPr>
          <w:rFonts w:ascii="Arial Unicode MS" w:eastAsia="Arial Unicode MS" w:hAnsi="Arial Unicode MS" w:cs="Arial Unicode MS"/>
          <w:color w:val="0B0B0B"/>
          <w:sz w:val="20"/>
          <w:szCs w:val="20"/>
        </w:rPr>
      </w:pPr>
      <w:r w:rsidRPr="0053021C">
        <w:rPr>
          <w:rFonts w:ascii="Arial Unicode MS" w:eastAsia="Arial Unicode MS" w:hAnsi="Arial Unicode MS" w:cs="Arial Unicode MS"/>
          <w:i/>
          <w:color w:val="0B0B0B"/>
          <w:sz w:val="20"/>
        </w:rPr>
        <w:t xml:space="preserve">Поддержание открытости Интернета. </w:t>
      </w:r>
    </w:p>
    <w:p w:rsidR="00316250" w:rsidRPr="0053021C" w:rsidRDefault="00316250">
      <w:pPr>
        <w:widowControl w:val="0"/>
        <w:autoSpaceDE w:val="0"/>
        <w:autoSpaceDN w:val="0"/>
        <w:adjustRightInd w:val="0"/>
        <w:spacing w:after="0" w:line="235" w:lineRule="exact"/>
        <w:rPr>
          <w:rFonts w:ascii="Arial Unicode MS" w:eastAsia="Arial Unicode MS" w:hAnsi="Arial Unicode MS" w:cs="Arial Unicode MS"/>
          <w:color w:val="0B0B0B"/>
          <w:sz w:val="20"/>
          <w:szCs w:val="20"/>
        </w:rPr>
      </w:pPr>
    </w:p>
    <w:p w:rsidR="00316250" w:rsidRPr="0053021C" w:rsidRDefault="005C2C9F" w:rsidP="00D3768F">
      <w:pPr>
        <w:widowControl w:val="0"/>
        <w:numPr>
          <w:ilvl w:val="0"/>
          <w:numId w:val="5"/>
        </w:numPr>
        <w:tabs>
          <w:tab w:val="clear" w:pos="720"/>
          <w:tab w:val="num" w:pos="360"/>
        </w:tabs>
        <w:overflowPunct w:val="0"/>
        <w:autoSpaceDE w:val="0"/>
        <w:autoSpaceDN w:val="0"/>
        <w:adjustRightInd w:val="0"/>
        <w:spacing w:after="0" w:line="336" w:lineRule="auto"/>
        <w:ind w:left="360" w:right="720" w:hanging="180"/>
        <w:jc w:val="both"/>
        <w:rPr>
          <w:rFonts w:ascii="Arial Unicode MS" w:eastAsia="Arial Unicode MS" w:hAnsi="Arial Unicode MS" w:cs="Arial Unicode MS"/>
          <w:color w:val="0B0B0B"/>
          <w:sz w:val="20"/>
          <w:szCs w:val="20"/>
        </w:rPr>
      </w:pPr>
      <w:r w:rsidRPr="0053021C">
        <w:rPr>
          <w:rFonts w:ascii="Arial Unicode MS" w:eastAsia="Arial Unicode MS" w:hAnsi="Arial Unicode MS" w:cs="Arial Unicode MS"/>
          <w:i/>
          <w:color w:val="0B0B0B"/>
          <w:sz w:val="20"/>
        </w:rPr>
        <w:t xml:space="preserve">Предложение не должно заменять роль NTIA решениями, в которых руководство будет осуществляться государственными органами или межправительственными организациями. </w:t>
      </w:r>
    </w:p>
    <w:p w:rsidR="00316250" w:rsidRPr="0053021C" w:rsidRDefault="00316250">
      <w:pPr>
        <w:widowControl w:val="0"/>
        <w:autoSpaceDE w:val="0"/>
        <w:autoSpaceDN w:val="0"/>
        <w:adjustRightInd w:val="0"/>
        <w:spacing w:after="0" w:line="57" w:lineRule="exact"/>
        <w:rPr>
          <w:rFonts w:ascii="Arial Unicode MS" w:eastAsia="Arial Unicode MS" w:hAnsi="Arial Unicode MS" w:cs="Arial Unicode MS"/>
          <w:sz w:val="24"/>
          <w:szCs w:val="24"/>
        </w:rPr>
      </w:pPr>
    </w:p>
    <w:p w:rsidR="00316250" w:rsidRPr="0053021C" w:rsidRDefault="005C2C9F">
      <w:pPr>
        <w:widowControl w:val="0"/>
        <w:overflowPunct w:val="0"/>
        <w:autoSpaceDE w:val="0"/>
        <w:autoSpaceDN w:val="0"/>
        <w:adjustRightInd w:val="0"/>
        <w:spacing w:after="0" w:line="336" w:lineRule="auto"/>
        <w:ind w:right="700"/>
        <w:rPr>
          <w:rFonts w:ascii="Arial Unicode MS" w:eastAsia="Arial Unicode MS" w:hAnsi="Arial Unicode MS" w:cs="Arial Unicode MS"/>
          <w:sz w:val="24"/>
          <w:szCs w:val="24"/>
        </w:rPr>
      </w:pPr>
      <w:r w:rsidRPr="0053021C">
        <w:rPr>
          <w:rFonts w:ascii="Arial Unicode MS" w:eastAsia="Arial Unicode MS" w:hAnsi="Arial Unicode MS" w:cs="Arial Unicode MS"/>
          <w:i/>
          <w:color w:val="0B0B0B"/>
          <w:sz w:val="20"/>
        </w:rPr>
        <w:t>В этом разделе необходимо разъяснить, как предложение вашего сообщества удовлетворяет эти требования и как оно отвечает на глобальную заинтересованность в функциях IANA.</w:t>
      </w:r>
    </w:p>
    <w:p w:rsidR="00316250" w:rsidRPr="0053021C" w:rsidRDefault="00316250">
      <w:pPr>
        <w:widowControl w:val="0"/>
        <w:autoSpaceDE w:val="0"/>
        <w:autoSpaceDN w:val="0"/>
        <w:adjustRightInd w:val="0"/>
        <w:spacing w:after="0" w:line="56" w:lineRule="exact"/>
        <w:rPr>
          <w:rFonts w:ascii="Arial Unicode MS" w:eastAsia="Arial Unicode MS" w:hAnsi="Arial Unicode MS" w:cs="Arial Unicode MS"/>
          <w:sz w:val="24"/>
          <w:szCs w:val="24"/>
        </w:rPr>
      </w:pPr>
    </w:p>
    <w:p w:rsidR="00316250" w:rsidRPr="0053021C" w:rsidRDefault="005C2C9F" w:rsidP="00F55122">
      <w:pPr>
        <w:widowControl w:val="0"/>
        <w:autoSpaceDE w:val="0"/>
        <w:autoSpaceDN w:val="0"/>
        <w:adjustRightInd w:val="0"/>
        <w:spacing w:after="0" w:line="240" w:lineRule="auto"/>
        <w:rPr>
          <w:rFonts w:ascii="Arial Unicode MS" w:eastAsia="Arial Unicode MS" w:hAnsi="Arial Unicode MS" w:cs="Arial Unicode MS"/>
          <w:color w:val="0B0B0B"/>
          <w:sz w:val="20"/>
          <w:szCs w:val="20"/>
        </w:rPr>
      </w:pPr>
      <w:r w:rsidRPr="0053021C">
        <w:rPr>
          <w:rFonts w:ascii="Arial Unicode MS" w:eastAsia="Arial Unicode MS" w:hAnsi="Arial Unicode MS" w:cs="Arial Unicode MS"/>
          <w:color w:val="0B0B0B"/>
          <w:sz w:val="20"/>
        </w:rPr>
        <w:t>Это предложение позволяет удовлетворить все требования NTIA указанным ниже образом.</w:t>
      </w:r>
    </w:p>
    <w:p w:rsidR="00F55122" w:rsidRPr="0053021C" w:rsidRDefault="00F55122" w:rsidP="00F55122">
      <w:pPr>
        <w:widowControl w:val="0"/>
        <w:autoSpaceDE w:val="0"/>
        <w:autoSpaceDN w:val="0"/>
        <w:adjustRightInd w:val="0"/>
        <w:spacing w:after="0" w:line="240" w:lineRule="auto"/>
        <w:rPr>
          <w:rFonts w:ascii="Arial Unicode MS" w:eastAsia="Arial Unicode MS" w:hAnsi="Arial Unicode MS" w:cs="Arial Unicode MS"/>
          <w:sz w:val="24"/>
          <w:szCs w:val="24"/>
        </w:rPr>
      </w:pPr>
    </w:p>
    <w:p w:rsidR="00DB19CF" w:rsidRPr="0053021C" w:rsidRDefault="00770345" w:rsidP="00043B1A">
      <w:pPr>
        <w:pStyle w:val="Heading4"/>
        <w:numPr>
          <w:ilvl w:val="0"/>
          <w:numId w:val="27"/>
        </w:numPr>
        <w:spacing w:before="0" w:line="360" w:lineRule="auto"/>
        <w:ind w:left="709" w:hanging="709"/>
        <w:rPr>
          <w:rFonts w:ascii="Arial Unicode MS" w:eastAsia="Arial Unicode MS" w:hAnsi="Arial Unicode MS" w:cs="Arial Unicode MS"/>
          <w:bCs w:val="0"/>
          <w:i w:val="0"/>
          <w:color w:val="auto"/>
        </w:rPr>
      </w:pPr>
      <w:bookmarkStart w:id="548" w:name="_Toc289425757"/>
      <w:r w:rsidRPr="0053021C">
        <w:rPr>
          <w:rFonts w:ascii="Arial Unicode MS" w:eastAsia="Arial Unicode MS" w:hAnsi="Arial Unicode MS" w:cs="Arial Unicode MS"/>
        </w:rPr>
        <w:tab/>
      </w:r>
      <w:bookmarkStart w:id="549" w:name="_Toc291340585"/>
      <w:r w:rsidRPr="0053021C">
        <w:rPr>
          <w:rFonts w:ascii="Arial Unicode MS" w:eastAsia="Arial Unicode MS" w:hAnsi="Arial Unicode MS" w:cs="Arial Unicode MS"/>
          <w:i w:val="0"/>
          <w:color w:val="auto"/>
        </w:rPr>
        <w:t xml:space="preserve">Поддержка и усовершенствование модели, предложенной несколькими </w:t>
      </w:r>
      <w:r w:rsidR="00043B1A">
        <w:rPr>
          <w:rFonts w:ascii="Arial Unicode MS" w:eastAsia="Arial Unicode MS" w:hAnsi="Arial Unicode MS" w:cs="Arial Unicode MS" w:hint="eastAsia"/>
          <w:i w:val="0"/>
          <w:color w:val="auto"/>
          <w:lang w:eastAsia="zh-CN"/>
        </w:rPr>
        <w:t xml:space="preserve"> </w:t>
      </w:r>
      <w:r w:rsidRPr="0053021C">
        <w:rPr>
          <w:rFonts w:ascii="Arial Unicode MS" w:eastAsia="Arial Unicode MS" w:hAnsi="Arial Unicode MS" w:cs="Arial Unicode MS"/>
          <w:i w:val="0"/>
          <w:color w:val="auto"/>
        </w:rPr>
        <w:t>заинтересованными сторонами</w:t>
      </w:r>
      <w:bookmarkEnd w:id="548"/>
      <w:bookmarkEnd w:id="549"/>
      <w:r w:rsidRPr="0053021C">
        <w:rPr>
          <w:rFonts w:ascii="Arial Unicode MS" w:eastAsia="Arial Unicode MS" w:hAnsi="Arial Unicode MS" w:cs="Arial Unicode MS"/>
          <w:i w:val="0"/>
          <w:color w:val="auto"/>
        </w:rPr>
        <w:t xml:space="preserve"> </w:t>
      </w:r>
    </w:p>
    <w:p w:rsidR="00DB19CF" w:rsidRPr="0053021C" w:rsidRDefault="00DB19CF" w:rsidP="00F55122">
      <w:pPr>
        <w:widowControl w:val="0"/>
        <w:tabs>
          <w:tab w:val="left" w:pos="880"/>
        </w:tabs>
        <w:autoSpaceDE w:val="0"/>
        <w:autoSpaceDN w:val="0"/>
        <w:adjustRightInd w:val="0"/>
        <w:spacing w:after="0" w:line="360" w:lineRule="auto"/>
        <w:rPr>
          <w:rStyle w:val="Heading3Char"/>
          <w:rFonts w:ascii="Arial Unicode MS" w:eastAsia="Arial Unicode MS" w:hAnsi="Arial Unicode MS" w:cs="Arial Unicode MS"/>
          <w:b w:val="0"/>
          <w:color w:val="000000"/>
        </w:rPr>
      </w:pPr>
      <w:r w:rsidRPr="0053021C">
        <w:rPr>
          <w:rStyle w:val="Heading3Char"/>
          <w:rFonts w:ascii="Arial Unicode MS" w:eastAsia="Arial Unicode MS" w:hAnsi="Arial Unicode MS" w:cs="Arial Unicode MS"/>
          <w:b w:val="0"/>
          <w:color w:val="000000"/>
        </w:rPr>
        <w:t>[Подлежит уточнению]</w:t>
      </w:r>
    </w:p>
    <w:p w:rsidR="00DB19CF" w:rsidRPr="0053021C" w:rsidRDefault="00DB19CF" w:rsidP="00F55122">
      <w:pPr>
        <w:widowControl w:val="0"/>
        <w:tabs>
          <w:tab w:val="left" w:pos="880"/>
        </w:tabs>
        <w:autoSpaceDE w:val="0"/>
        <w:autoSpaceDN w:val="0"/>
        <w:adjustRightInd w:val="0"/>
        <w:spacing w:after="0" w:line="360" w:lineRule="auto"/>
        <w:rPr>
          <w:rStyle w:val="Heading3Char"/>
          <w:rFonts w:ascii="Arial Unicode MS" w:eastAsia="Arial Unicode MS" w:hAnsi="Arial Unicode MS" w:cs="Arial Unicode MS"/>
          <w:b w:val="0"/>
          <w:color w:val="000000"/>
        </w:rPr>
      </w:pPr>
    </w:p>
    <w:p w:rsidR="00DB19CF" w:rsidRPr="0053021C" w:rsidRDefault="00770345" w:rsidP="00043B1A">
      <w:pPr>
        <w:pStyle w:val="Heading4"/>
        <w:numPr>
          <w:ilvl w:val="0"/>
          <w:numId w:val="27"/>
        </w:numPr>
        <w:spacing w:before="0" w:line="360" w:lineRule="auto"/>
        <w:ind w:left="709" w:hanging="709"/>
        <w:rPr>
          <w:rStyle w:val="Heading3Char"/>
          <w:rFonts w:ascii="Arial Unicode MS" w:eastAsia="Arial Unicode MS" w:hAnsi="Arial Unicode MS" w:cs="Arial Unicode MS"/>
          <w:b/>
          <w:i w:val="0"/>
          <w:color w:val="000000"/>
        </w:rPr>
      </w:pPr>
      <w:bookmarkStart w:id="550" w:name="_Toc289425758"/>
      <w:r w:rsidRPr="0053021C">
        <w:rPr>
          <w:rFonts w:ascii="Arial Unicode MS" w:eastAsia="Arial Unicode MS" w:hAnsi="Arial Unicode MS" w:cs="Arial Unicode MS"/>
        </w:rPr>
        <w:tab/>
      </w:r>
      <w:bookmarkStart w:id="551" w:name="_Toc291340586"/>
      <w:r w:rsidRPr="0053021C">
        <w:rPr>
          <w:rFonts w:ascii="Arial Unicode MS" w:eastAsia="Arial Unicode MS" w:hAnsi="Arial Unicode MS" w:cs="Arial Unicode MS"/>
          <w:i w:val="0"/>
          <w:color w:val="auto"/>
        </w:rPr>
        <w:t>Обеспечение</w:t>
      </w:r>
      <w:r w:rsidRPr="0053021C">
        <w:rPr>
          <w:rStyle w:val="Heading3Char"/>
          <w:rFonts w:ascii="Arial Unicode MS" w:eastAsia="Arial Unicode MS" w:hAnsi="Arial Unicode MS" w:cs="Arial Unicode MS"/>
          <w:b/>
          <w:i w:val="0"/>
          <w:color w:val="000000"/>
        </w:rPr>
        <w:t xml:space="preserve"> безопасности, стабильности и отказоустойчивости системы </w:t>
      </w:r>
      <w:r w:rsidR="00043B1A">
        <w:rPr>
          <w:rStyle w:val="Heading3Char"/>
          <w:rFonts w:ascii="Arial Unicode MS" w:eastAsia="Arial Unicode MS" w:hAnsi="Arial Unicode MS" w:cs="Arial Unicode MS" w:hint="eastAsia"/>
          <w:b/>
          <w:i w:val="0"/>
          <w:color w:val="000000"/>
          <w:lang w:eastAsia="zh-CN"/>
        </w:rPr>
        <w:t xml:space="preserve"> </w:t>
      </w:r>
      <w:r w:rsidRPr="0053021C">
        <w:rPr>
          <w:rStyle w:val="Heading3Char"/>
          <w:rFonts w:ascii="Arial Unicode MS" w:eastAsia="Arial Unicode MS" w:hAnsi="Arial Unicode MS" w:cs="Arial Unicode MS"/>
          <w:b/>
          <w:i w:val="0"/>
          <w:color w:val="000000"/>
        </w:rPr>
        <w:t>доменных имен Интернета</w:t>
      </w:r>
      <w:bookmarkEnd w:id="550"/>
      <w:bookmarkEnd w:id="551"/>
      <w:r w:rsidRPr="0053021C">
        <w:rPr>
          <w:rStyle w:val="Heading3Char"/>
          <w:rFonts w:ascii="Arial Unicode MS" w:eastAsia="Arial Unicode MS" w:hAnsi="Arial Unicode MS" w:cs="Arial Unicode MS"/>
          <w:b/>
          <w:i w:val="0"/>
          <w:color w:val="000000"/>
        </w:rPr>
        <w:t xml:space="preserve"> </w:t>
      </w:r>
    </w:p>
    <w:p w:rsidR="00DB19CF" w:rsidRPr="0053021C" w:rsidRDefault="00DB19CF" w:rsidP="00F55122">
      <w:pPr>
        <w:widowControl w:val="0"/>
        <w:tabs>
          <w:tab w:val="left" w:pos="880"/>
        </w:tabs>
        <w:autoSpaceDE w:val="0"/>
        <w:autoSpaceDN w:val="0"/>
        <w:adjustRightInd w:val="0"/>
        <w:spacing w:after="0" w:line="360" w:lineRule="auto"/>
        <w:rPr>
          <w:rStyle w:val="Heading3Char"/>
          <w:rFonts w:ascii="Arial Unicode MS" w:eastAsia="Arial Unicode MS" w:hAnsi="Arial Unicode MS" w:cs="Arial Unicode MS"/>
          <w:b w:val="0"/>
          <w:color w:val="000000"/>
        </w:rPr>
      </w:pPr>
      <w:r w:rsidRPr="0053021C">
        <w:rPr>
          <w:rStyle w:val="Heading3Char"/>
          <w:rFonts w:ascii="Arial Unicode MS" w:eastAsia="Arial Unicode MS" w:hAnsi="Arial Unicode MS" w:cs="Arial Unicode MS"/>
          <w:b w:val="0"/>
          <w:color w:val="000000"/>
        </w:rPr>
        <w:t>[Подлежит уточнению]</w:t>
      </w:r>
    </w:p>
    <w:p w:rsidR="00DB19CF" w:rsidRPr="0053021C" w:rsidRDefault="00DB19CF" w:rsidP="00F55122">
      <w:pPr>
        <w:widowControl w:val="0"/>
        <w:tabs>
          <w:tab w:val="left" w:pos="880"/>
        </w:tabs>
        <w:autoSpaceDE w:val="0"/>
        <w:autoSpaceDN w:val="0"/>
        <w:adjustRightInd w:val="0"/>
        <w:spacing w:after="0" w:line="360" w:lineRule="auto"/>
        <w:rPr>
          <w:rStyle w:val="Heading3Char"/>
          <w:rFonts w:ascii="Arial Unicode MS" w:eastAsia="Arial Unicode MS" w:hAnsi="Arial Unicode MS" w:cs="Arial Unicode MS"/>
          <w:b w:val="0"/>
          <w:color w:val="000000"/>
        </w:rPr>
      </w:pPr>
    </w:p>
    <w:p w:rsidR="00DB19CF" w:rsidRPr="0053021C" w:rsidRDefault="00770345" w:rsidP="00043B1A">
      <w:pPr>
        <w:pStyle w:val="Heading4"/>
        <w:numPr>
          <w:ilvl w:val="0"/>
          <w:numId w:val="27"/>
        </w:numPr>
        <w:spacing w:before="0" w:line="360" w:lineRule="auto"/>
        <w:ind w:left="709" w:hanging="709"/>
        <w:rPr>
          <w:rStyle w:val="Heading3Char"/>
          <w:rFonts w:ascii="Arial Unicode MS" w:eastAsia="Arial Unicode MS" w:hAnsi="Arial Unicode MS" w:cs="Arial Unicode MS"/>
          <w:b/>
          <w:i w:val="0"/>
          <w:color w:val="000000"/>
        </w:rPr>
      </w:pPr>
      <w:bookmarkStart w:id="552" w:name="_Toc289425759"/>
      <w:r w:rsidRPr="0053021C">
        <w:rPr>
          <w:rFonts w:ascii="Arial Unicode MS" w:eastAsia="Arial Unicode MS" w:hAnsi="Arial Unicode MS" w:cs="Arial Unicode MS"/>
        </w:rPr>
        <w:tab/>
      </w:r>
      <w:bookmarkStart w:id="553" w:name="_Toc291340587"/>
      <w:r w:rsidRPr="0053021C">
        <w:rPr>
          <w:rStyle w:val="Heading3Char"/>
          <w:rFonts w:ascii="Arial Unicode MS" w:eastAsia="Arial Unicode MS" w:hAnsi="Arial Unicode MS" w:cs="Arial Unicode MS"/>
          <w:b/>
          <w:i w:val="0"/>
          <w:color w:val="000000"/>
        </w:rPr>
        <w:t>Удовлетворение потребностей и ожиданий глобальных заказчиков и партнеров услуг IANA</w:t>
      </w:r>
      <w:bookmarkEnd w:id="552"/>
      <w:bookmarkEnd w:id="553"/>
      <w:r w:rsidRPr="0053021C">
        <w:rPr>
          <w:rStyle w:val="Heading3Char"/>
          <w:rFonts w:ascii="Arial Unicode MS" w:eastAsia="Arial Unicode MS" w:hAnsi="Arial Unicode MS" w:cs="Arial Unicode MS"/>
          <w:b/>
          <w:i w:val="0"/>
          <w:color w:val="000000"/>
        </w:rPr>
        <w:t xml:space="preserve"> </w:t>
      </w:r>
    </w:p>
    <w:p w:rsidR="00DB19CF" w:rsidRPr="0053021C" w:rsidRDefault="00DB19CF" w:rsidP="00F55122">
      <w:pPr>
        <w:widowControl w:val="0"/>
        <w:tabs>
          <w:tab w:val="left" w:pos="880"/>
        </w:tabs>
        <w:autoSpaceDE w:val="0"/>
        <w:autoSpaceDN w:val="0"/>
        <w:adjustRightInd w:val="0"/>
        <w:spacing w:after="0" w:line="360" w:lineRule="auto"/>
        <w:rPr>
          <w:rStyle w:val="Heading3Char"/>
          <w:rFonts w:ascii="Arial Unicode MS" w:eastAsia="Arial Unicode MS" w:hAnsi="Arial Unicode MS" w:cs="Arial Unicode MS"/>
          <w:b w:val="0"/>
          <w:color w:val="000000"/>
        </w:rPr>
      </w:pPr>
      <w:r w:rsidRPr="0053021C">
        <w:rPr>
          <w:rStyle w:val="Heading3Char"/>
          <w:rFonts w:ascii="Arial Unicode MS" w:eastAsia="Arial Unicode MS" w:hAnsi="Arial Unicode MS" w:cs="Arial Unicode MS"/>
          <w:b w:val="0"/>
          <w:color w:val="000000"/>
        </w:rPr>
        <w:t>[Подлежит уточнению]</w:t>
      </w:r>
    </w:p>
    <w:p w:rsidR="00DB19CF" w:rsidRPr="0053021C" w:rsidRDefault="00DB19CF" w:rsidP="00F55122">
      <w:pPr>
        <w:widowControl w:val="0"/>
        <w:tabs>
          <w:tab w:val="left" w:pos="880"/>
        </w:tabs>
        <w:autoSpaceDE w:val="0"/>
        <w:autoSpaceDN w:val="0"/>
        <w:adjustRightInd w:val="0"/>
        <w:spacing w:after="0" w:line="360" w:lineRule="auto"/>
        <w:rPr>
          <w:rStyle w:val="Heading3Char"/>
          <w:rFonts w:ascii="Arial Unicode MS" w:eastAsia="Arial Unicode MS" w:hAnsi="Arial Unicode MS" w:cs="Arial Unicode MS"/>
          <w:b w:val="0"/>
          <w:color w:val="000000"/>
        </w:rPr>
      </w:pPr>
    </w:p>
    <w:p w:rsidR="00DB19CF" w:rsidRPr="0053021C" w:rsidRDefault="00770345" w:rsidP="00D3768F">
      <w:pPr>
        <w:pStyle w:val="Heading4"/>
        <w:numPr>
          <w:ilvl w:val="0"/>
          <w:numId w:val="27"/>
        </w:numPr>
        <w:spacing w:before="0" w:line="360" w:lineRule="auto"/>
        <w:rPr>
          <w:rStyle w:val="Heading3Char"/>
          <w:rFonts w:ascii="Arial Unicode MS" w:eastAsia="Arial Unicode MS" w:hAnsi="Arial Unicode MS" w:cs="Arial Unicode MS"/>
          <w:b/>
          <w:i w:val="0"/>
          <w:color w:val="000000"/>
        </w:rPr>
      </w:pPr>
      <w:bookmarkStart w:id="554" w:name="_Toc289425760"/>
      <w:r w:rsidRPr="0053021C">
        <w:rPr>
          <w:rFonts w:ascii="Arial Unicode MS" w:eastAsia="Arial Unicode MS" w:hAnsi="Arial Unicode MS" w:cs="Arial Unicode MS"/>
        </w:rPr>
        <w:tab/>
      </w:r>
      <w:bookmarkStart w:id="555" w:name="_Toc291340588"/>
      <w:r w:rsidRPr="0053021C">
        <w:rPr>
          <w:rStyle w:val="Heading3Char"/>
          <w:rFonts w:ascii="Arial Unicode MS" w:eastAsia="Arial Unicode MS" w:hAnsi="Arial Unicode MS" w:cs="Arial Unicode MS"/>
          <w:b/>
          <w:i w:val="0"/>
          <w:color w:val="000000"/>
        </w:rPr>
        <w:t>Поддержание открытости Интернета</w:t>
      </w:r>
      <w:bookmarkEnd w:id="554"/>
      <w:bookmarkEnd w:id="555"/>
      <w:r w:rsidRPr="0053021C">
        <w:rPr>
          <w:rStyle w:val="Heading3Char"/>
          <w:rFonts w:ascii="Arial Unicode MS" w:eastAsia="Arial Unicode MS" w:hAnsi="Arial Unicode MS" w:cs="Arial Unicode MS"/>
          <w:b/>
          <w:i w:val="0"/>
          <w:color w:val="000000"/>
        </w:rPr>
        <w:t xml:space="preserve"> </w:t>
      </w:r>
    </w:p>
    <w:p w:rsidR="00DB19CF" w:rsidRPr="0053021C" w:rsidRDefault="00DB19CF" w:rsidP="00F55122">
      <w:pPr>
        <w:widowControl w:val="0"/>
        <w:tabs>
          <w:tab w:val="left" w:pos="880"/>
        </w:tabs>
        <w:autoSpaceDE w:val="0"/>
        <w:autoSpaceDN w:val="0"/>
        <w:adjustRightInd w:val="0"/>
        <w:spacing w:after="0" w:line="360" w:lineRule="auto"/>
        <w:rPr>
          <w:rStyle w:val="Heading3Char"/>
          <w:rFonts w:ascii="Arial Unicode MS" w:eastAsia="Arial Unicode MS" w:hAnsi="Arial Unicode MS" w:cs="Arial Unicode MS"/>
          <w:b w:val="0"/>
          <w:color w:val="000000"/>
        </w:rPr>
      </w:pPr>
      <w:r w:rsidRPr="0053021C">
        <w:rPr>
          <w:rStyle w:val="Heading3Char"/>
          <w:rFonts w:ascii="Arial Unicode MS" w:eastAsia="Arial Unicode MS" w:hAnsi="Arial Unicode MS" w:cs="Arial Unicode MS"/>
          <w:b w:val="0"/>
          <w:color w:val="000000"/>
        </w:rPr>
        <w:t>[Подлежит уточнению]</w:t>
      </w:r>
    </w:p>
    <w:p w:rsidR="00DB19CF" w:rsidRPr="0053021C" w:rsidRDefault="00DB19CF" w:rsidP="00F55122">
      <w:pPr>
        <w:widowControl w:val="0"/>
        <w:tabs>
          <w:tab w:val="left" w:pos="880"/>
        </w:tabs>
        <w:autoSpaceDE w:val="0"/>
        <w:autoSpaceDN w:val="0"/>
        <w:adjustRightInd w:val="0"/>
        <w:spacing w:after="0" w:line="360" w:lineRule="auto"/>
        <w:rPr>
          <w:rStyle w:val="Heading3Char"/>
          <w:rFonts w:ascii="Arial Unicode MS" w:eastAsia="Arial Unicode MS" w:hAnsi="Arial Unicode MS" w:cs="Arial Unicode MS"/>
          <w:b w:val="0"/>
          <w:color w:val="000000"/>
        </w:rPr>
      </w:pPr>
    </w:p>
    <w:p w:rsidR="00DB19CF" w:rsidRPr="0053021C" w:rsidRDefault="00DB19CF" w:rsidP="00043B1A">
      <w:pPr>
        <w:pStyle w:val="Heading4"/>
        <w:numPr>
          <w:ilvl w:val="0"/>
          <w:numId w:val="27"/>
        </w:numPr>
        <w:spacing w:before="0" w:line="360" w:lineRule="auto"/>
        <w:ind w:left="709" w:hanging="709"/>
        <w:rPr>
          <w:rStyle w:val="Heading3Char"/>
          <w:rFonts w:ascii="Arial Unicode MS" w:eastAsia="Arial Unicode MS" w:hAnsi="Arial Unicode MS" w:cs="Arial Unicode MS"/>
          <w:b/>
          <w:i w:val="0"/>
          <w:color w:val="000000"/>
        </w:rPr>
      </w:pPr>
      <w:r w:rsidRPr="0053021C">
        <w:rPr>
          <w:rFonts w:ascii="Arial Unicode MS" w:eastAsia="Arial Unicode MS" w:hAnsi="Arial Unicode MS" w:cs="Arial Unicode MS"/>
        </w:rPr>
        <w:tab/>
      </w:r>
      <w:bookmarkStart w:id="556" w:name="_Toc289425761"/>
      <w:bookmarkStart w:id="557" w:name="_Toc291340589"/>
      <w:r w:rsidRPr="0053021C">
        <w:rPr>
          <w:rStyle w:val="Heading3Char"/>
          <w:rFonts w:ascii="Arial Unicode MS" w:eastAsia="Arial Unicode MS" w:hAnsi="Arial Unicode MS" w:cs="Arial Unicode MS"/>
          <w:b/>
          <w:i w:val="0"/>
          <w:color w:val="000000"/>
        </w:rPr>
        <w:t xml:space="preserve">Предложение не должно заменять роль NTIA решениями, в которых руководство </w:t>
      </w:r>
      <w:r w:rsidR="00043B1A">
        <w:rPr>
          <w:rStyle w:val="Heading3Char"/>
          <w:rFonts w:ascii="Arial Unicode MS" w:eastAsia="Arial Unicode MS" w:hAnsi="Arial Unicode MS" w:cs="Arial Unicode MS" w:hint="eastAsia"/>
          <w:b/>
          <w:i w:val="0"/>
          <w:color w:val="000000"/>
          <w:lang w:eastAsia="zh-CN"/>
        </w:rPr>
        <w:t xml:space="preserve"> </w:t>
      </w:r>
      <w:r w:rsidRPr="0053021C">
        <w:rPr>
          <w:rStyle w:val="Heading3Char"/>
          <w:rFonts w:ascii="Arial Unicode MS" w:eastAsia="Arial Unicode MS" w:hAnsi="Arial Unicode MS" w:cs="Arial Unicode MS"/>
          <w:b/>
          <w:i w:val="0"/>
          <w:color w:val="000000"/>
        </w:rPr>
        <w:t>будет осуществляться государственными органами или</w:t>
      </w:r>
      <w:r w:rsidRPr="0053021C">
        <w:rPr>
          <w:rFonts w:ascii="Arial Unicode MS" w:eastAsia="Arial Unicode MS" w:hAnsi="Arial Unicode MS" w:cs="Arial Unicode MS"/>
        </w:rPr>
        <w:tab/>
      </w:r>
      <w:r w:rsidRPr="0053021C">
        <w:rPr>
          <w:rStyle w:val="Heading3Char"/>
          <w:rFonts w:ascii="Arial Unicode MS" w:eastAsia="Arial Unicode MS" w:hAnsi="Arial Unicode MS" w:cs="Arial Unicode MS"/>
          <w:b/>
          <w:i w:val="0"/>
          <w:color w:val="000000"/>
        </w:rPr>
        <w:t>межправительственными организациями</w:t>
      </w:r>
      <w:bookmarkEnd w:id="556"/>
      <w:bookmarkEnd w:id="557"/>
      <w:r w:rsidRPr="0053021C">
        <w:rPr>
          <w:rStyle w:val="Heading3Char"/>
          <w:rFonts w:ascii="Arial Unicode MS" w:eastAsia="Arial Unicode MS" w:hAnsi="Arial Unicode MS" w:cs="Arial Unicode MS"/>
          <w:b/>
          <w:i w:val="0"/>
          <w:color w:val="000000"/>
        </w:rPr>
        <w:t xml:space="preserve"> </w:t>
      </w:r>
    </w:p>
    <w:p w:rsidR="00316250" w:rsidRPr="0053021C" w:rsidRDefault="00DB19CF" w:rsidP="00F55122">
      <w:pPr>
        <w:keepNext/>
        <w:widowControl w:val="0"/>
        <w:tabs>
          <w:tab w:val="left" w:pos="880"/>
        </w:tabs>
        <w:autoSpaceDE w:val="0"/>
        <w:autoSpaceDN w:val="0"/>
        <w:adjustRightInd w:val="0"/>
        <w:spacing w:after="0" w:line="360" w:lineRule="auto"/>
        <w:rPr>
          <w:rStyle w:val="Heading3Char"/>
          <w:rFonts w:ascii="Arial Unicode MS" w:eastAsia="Arial Unicode MS" w:hAnsi="Arial Unicode MS" w:cs="Arial Unicode MS"/>
          <w:b w:val="0"/>
          <w:color w:val="000000"/>
        </w:rPr>
      </w:pPr>
      <w:r w:rsidRPr="0053021C">
        <w:rPr>
          <w:rStyle w:val="Heading3Char"/>
          <w:rFonts w:ascii="Arial Unicode MS" w:eastAsia="Arial Unicode MS" w:hAnsi="Arial Unicode MS" w:cs="Arial Unicode MS"/>
          <w:b w:val="0"/>
          <w:color w:val="000000"/>
        </w:rPr>
        <w:t>[Подлежит уточнению]</w:t>
      </w:r>
    </w:p>
    <w:p w:rsidR="000A6C50" w:rsidRPr="0053021C" w:rsidRDefault="000A6C50">
      <w:pPr>
        <w:widowControl w:val="0"/>
        <w:autoSpaceDE w:val="0"/>
        <w:autoSpaceDN w:val="0"/>
        <w:adjustRightInd w:val="0"/>
        <w:spacing w:after="0" w:line="309" w:lineRule="exact"/>
        <w:rPr>
          <w:rFonts w:ascii="Arial Unicode MS" w:eastAsia="Arial Unicode MS" w:hAnsi="Arial Unicode MS" w:cs="Arial Unicode MS"/>
        </w:rPr>
      </w:pPr>
    </w:p>
    <w:p w:rsidR="00316250" w:rsidRPr="0053021C" w:rsidRDefault="005C2C9F" w:rsidP="00D3768F">
      <w:pPr>
        <w:pStyle w:val="Heading1"/>
        <w:keepNext w:val="0"/>
        <w:numPr>
          <w:ilvl w:val="0"/>
          <w:numId w:val="12"/>
        </w:numPr>
        <w:spacing w:before="0" w:line="360" w:lineRule="auto"/>
        <w:ind w:hanging="90"/>
        <w:rPr>
          <w:rFonts w:ascii="Arial Unicode MS" w:eastAsia="Arial Unicode MS" w:hAnsi="Arial Unicode MS" w:cs="Arial Unicode MS"/>
        </w:rPr>
      </w:pPr>
      <w:bookmarkStart w:id="558" w:name="page17"/>
      <w:bookmarkStart w:id="559" w:name="_Toc289425762"/>
      <w:bookmarkStart w:id="560" w:name="_Toc289425932"/>
      <w:bookmarkStart w:id="561" w:name="_Toc289426241"/>
      <w:bookmarkStart w:id="562" w:name="_Toc291340590"/>
      <w:bookmarkStart w:id="563" w:name="_Toc419814596"/>
      <w:bookmarkEnd w:id="558"/>
      <w:r w:rsidRPr="0053021C">
        <w:rPr>
          <w:rFonts w:ascii="Arial Unicode MS" w:eastAsia="Arial Unicode MS" w:hAnsi="Arial Unicode MS" w:cs="Arial Unicode MS"/>
        </w:rPr>
        <w:t>Процесс, используемый сообществом (ЧЕРНОВОЙ ВАРИАНТ, раздел находится в процессе разработки)</w:t>
      </w:r>
      <w:bookmarkEnd w:id="559"/>
      <w:bookmarkEnd w:id="560"/>
      <w:bookmarkEnd w:id="561"/>
      <w:bookmarkEnd w:id="562"/>
      <w:bookmarkEnd w:id="563"/>
    </w:p>
    <w:p w:rsidR="00316250" w:rsidRPr="0053021C" w:rsidRDefault="005C2C9F" w:rsidP="00F55122">
      <w:pPr>
        <w:widowControl w:val="0"/>
        <w:autoSpaceDE w:val="0"/>
        <w:autoSpaceDN w:val="0"/>
        <w:adjustRightInd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i/>
          <w:color w:val="0B0B0B"/>
        </w:rPr>
        <w:t>В этом разделе должен быть описан процесс, используемый вашим сообществом для разработки данного предложения, в том числе необходимо предоставить указанные ниже сведения.</w:t>
      </w:r>
    </w:p>
    <w:p w:rsidR="00316250" w:rsidRPr="0053021C" w:rsidRDefault="005C2C9F" w:rsidP="00D3768F">
      <w:pPr>
        <w:widowControl w:val="0"/>
        <w:numPr>
          <w:ilvl w:val="0"/>
          <w:numId w:val="6"/>
        </w:numPr>
        <w:tabs>
          <w:tab w:val="clear" w:pos="720"/>
          <w:tab w:val="num" w:pos="360"/>
        </w:tabs>
        <w:overflowPunct w:val="0"/>
        <w:autoSpaceDE w:val="0"/>
        <w:autoSpaceDN w:val="0"/>
        <w:adjustRightInd w:val="0"/>
        <w:spacing w:after="0" w:line="360" w:lineRule="auto"/>
        <w:ind w:left="36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Действия, предпринятые для разработки предложения и для определения консенсуса. </w:t>
      </w:r>
    </w:p>
    <w:p w:rsidR="00316250" w:rsidRPr="0053021C" w:rsidRDefault="005C2C9F" w:rsidP="00D3768F">
      <w:pPr>
        <w:widowControl w:val="0"/>
        <w:numPr>
          <w:ilvl w:val="0"/>
          <w:numId w:val="6"/>
        </w:numPr>
        <w:tabs>
          <w:tab w:val="clear" w:pos="720"/>
          <w:tab w:val="num" w:pos="360"/>
        </w:tabs>
        <w:overflowPunct w:val="0"/>
        <w:autoSpaceDE w:val="0"/>
        <w:autoSpaceDN w:val="0"/>
        <w:adjustRightInd w:val="0"/>
        <w:spacing w:after="0" w:line="360" w:lineRule="auto"/>
        <w:ind w:left="36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Ссылки на объявления, повестки дня, списки рассылок, консультации и заседания. </w:t>
      </w:r>
    </w:p>
    <w:p w:rsidR="00316250" w:rsidRPr="0053021C" w:rsidRDefault="005C2C9F" w:rsidP="00D3768F">
      <w:pPr>
        <w:widowControl w:val="0"/>
        <w:numPr>
          <w:ilvl w:val="0"/>
          <w:numId w:val="6"/>
        </w:numPr>
        <w:tabs>
          <w:tab w:val="clear" w:pos="720"/>
          <w:tab w:val="num" w:pos="360"/>
        </w:tabs>
        <w:overflowPunct w:val="0"/>
        <w:autoSpaceDE w:val="0"/>
        <w:autoSpaceDN w:val="0"/>
        <w:adjustRightInd w:val="0"/>
        <w:spacing w:after="0" w:line="360" w:lineRule="auto"/>
        <w:ind w:left="360" w:right="180" w:hanging="180"/>
        <w:jc w:val="both"/>
        <w:rPr>
          <w:rFonts w:ascii="Arial Unicode MS" w:eastAsia="Arial Unicode MS" w:hAnsi="Arial Unicode MS" w:cs="Arial Unicode MS"/>
          <w:color w:val="0B0B0B"/>
        </w:rPr>
      </w:pPr>
      <w:r w:rsidRPr="0053021C">
        <w:rPr>
          <w:rFonts w:ascii="Arial Unicode MS" w:eastAsia="Arial Unicode MS" w:hAnsi="Arial Unicode MS" w:cs="Arial Unicode MS"/>
          <w:i/>
          <w:color w:val="0B0B0B"/>
        </w:rPr>
        <w:t xml:space="preserve">Оценка уровня консенсуса для предложения, разработанного вашим сообществом, включая описание областей разногласий. </w:t>
      </w:r>
    </w:p>
    <w:p w:rsidR="00316250" w:rsidRPr="0053021C" w:rsidRDefault="00316250" w:rsidP="00F55122">
      <w:pPr>
        <w:widowControl w:val="0"/>
        <w:autoSpaceDE w:val="0"/>
        <w:autoSpaceDN w:val="0"/>
        <w:adjustRightInd w:val="0"/>
        <w:spacing w:after="0" w:line="360" w:lineRule="auto"/>
        <w:rPr>
          <w:rFonts w:ascii="Arial Unicode MS" w:eastAsia="Arial Unicode MS" w:hAnsi="Arial Unicode MS" w:cs="Arial Unicode MS"/>
        </w:rPr>
      </w:pPr>
    </w:p>
    <w:p w:rsidR="003529AC" w:rsidRPr="0053021C" w:rsidRDefault="003529AC" w:rsidP="00043B1A">
      <w:pPr>
        <w:pStyle w:val="ListParagraph"/>
        <w:widowControl w:val="0"/>
        <w:numPr>
          <w:ilvl w:val="0"/>
          <w:numId w:val="14"/>
        </w:numPr>
        <w:tabs>
          <w:tab w:val="left" w:pos="742"/>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64" w:name="_Toc289425763"/>
      <w:r w:rsidRPr="0053021C">
        <w:rPr>
          <w:rStyle w:val="Heading3Char"/>
          <w:rFonts w:ascii="Arial Unicode MS" w:eastAsia="Arial Unicode MS" w:hAnsi="Arial Unicode MS" w:cs="Arial Unicode MS"/>
          <w:color w:val="000000"/>
        </w:rPr>
        <w:t>Действия, предпринятые для разработки предложения и для определения консенсуса</w:t>
      </w:r>
      <w:bookmarkEnd w:id="564"/>
    </w:p>
    <w:p w:rsidR="00037E43" w:rsidRPr="0053021C" w:rsidRDefault="00037E43" w:rsidP="00D3768F">
      <w:pPr>
        <w:pStyle w:val="ListParagraph"/>
        <w:widowControl w:val="0"/>
        <w:numPr>
          <w:ilvl w:val="1"/>
          <w:numId w:val="15"/>
        </w:numPr>
        <w:tabs>
          <w:tab w:val="left" w:pos="99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65" w:name="_Toc289425764"/>
      <w:r w:rsidRPr="0053021C">
        <w:rPr>
          <w:rStyle w:val="Heading3Char"/>
          <w:rFonts w:ascii="Arial Unicode MS" w:eastAsia="Arial Unicode MS" w:hAnsi="Arial Unicode MS" w:cs="Arial Unicode MS"/>
          <w:color w:val="000000"/>
        </w:rPr>
        <w:t>Создание CWG</w:t>
      </w:r>
      <w:bookmarkEnd w:id="565"/>
      <w:r w:rsidRPr="0053021C">
        <w:rPr>
          <w:rStyle w:val="Heading3Char"/>
          <w:rFonts w:ascii="Arial Unicode MS" w:eastAsia="Arial Unicode MS" w:hAnsi="Arial Unicode MS" w:cs="Arial Unicode MS"/>
          <w:color w:val="000000"/>
        </w:rPr>
        <w:t>-Stewardship</w:t>
      </w:r>
    </w:p>
    <w:p w:rsidR="00DD0B7D" w:rsidRPr="00451243" w:rsidRDefault="00AC047A" w:rsidP="00D3768F">
      <w:pPr>
        <w:pStyle w:val="ListParagraph"/>
        <w:widowControl w:val="0"/>
        <w:numPr>
          <w:ilvl w:val="0"/>
          <w:numId w:val="11"/>
        </w:numPr>
        <w:autoSpaceDE w:val="0"/>
        <w:autoSpaceDN w:val="0"/>
        <w:adjustRightInd w:val="0"/>
        <w:spacing w:after="0" w:line="360" w:lineRule="auto"/>
        <w:ind w:left="1080"/>
        <w:rPr>
          <w:rFonts w:ascii="Arial Unicode MS" w:eastAsia="Arial Unicode MS" w:hAnsi="Arial Unicode MS" w:cs="Arial Unicode MS"/>
          <w:lang w:val="en-US"/>
        </w:rPr>
      </w:pPr>
      <w:bookmarkStart w:id="566" w:name="_Toc286506634"/>
      <w:bookmarkStart w:id="567" w:name="_Toc289425765"/>
      <w:r w:rsidRPr="0053021C">
        <w:rPr>
          <w:rFonts w:ascii="Arial Unicode MS" w:eastAsia="Arial Unicode MS" w:hAnsi="Arial Unicode MS" w:cs="Arial Unicode MS"/>
        </w:rPr>
        <w:t>Устав</w:t>
      </w:r>
      <w:r w:rsidRPr="00451243">
        <w:rPr>
          <w:rFonts w:ascii="Arial Unicode MS" w:eastAsia="Arial Unicode MS" w:hAnsi="Arial Unicode MS" w:cs="Arial Unicode MS"/>
          <w:lang w:val="en-US"/>
        </w:rPr>
        <w:t xml:space="preserve"> CWG-Stewardship: </w:t>
      </w:r>
      <w:hyperlink r:id="rId22">
        <w:r w:rsidRPr="00451243">
          <w:rPr>
            <w:rStyle w:val="Hyperlink"/>
            <w:rFonts w:ascii="Arial Unicode MS" w:eastAsia="Arial Unicode MS" w:hAnsi="Arial Unicode MS" w:cs="Arial Unicode MS"/>
            <w:lang w:val="en-US"/>
          </w:rPr>
          <w:t>https://community.icann.org/display/gnsocwgdtstwrdshp/Charter</w:t>
        </w:r>
        <w:bookmarkEnd w:id="566"/>
        <w:bookmarkEnd w:id="567"/>
      </w:hyperlink>
      <w:r w:rsidRPr="00451243">
        <w:rPr>
          <w:rFonts w:ascii="Arial Unicode MS" w:eastAsia="Arial Unicode MS" w:hAnsi="Arial Unicode MS" w:cs="Arial Unicode MS"/>
          <w:lang w:val="en-US"/>
        </w:rPr>
        <w:t xml:space="preserve"> </w:t>
      </w:r>
    </w:p>
    <w:p w:rsidR="00AC047A" w:rsidRPr="00451243" w:rsidRDefault="00AC047A" w:rsidP="00F55122">
      <w:pPr>
        <w:pStyle w:val="ListParagraph"/>
        <w:widowControl w:val="0"/>
        <w:autoSpaceDE w:val="0"/>
        <w:autoSpaceDN w:val="0"/>
        <w:adjustRightInd w:val="0"/>
        <w:spacing w:after="0" w:line="360" w:lineRule="auto"/>
        <w:ind w:left="1080"/>
        <w:rPr>
          <w:rFonts w:ascii="Arial Unicode MS" w:eastAsia="Arial Unicode MS" w:hAnsi="Arial Unicode MS" w:cs="Arial Unicode MS"/>
          <w:lang w:val="en-US"/>
        </w:rPr>
      </w:pPr>
    </w:p>
    <w:p w:rsidR="00037E43" w:rsidRPr="0053021C" w:rsidRDefault="001B4460" w:rsidP="00D3768F">
      <w:pPr>
        <w:pStyle w:val="ListParagraph"/>
        <w:widowControl w:val="0"/>
        <w:numPr>
          <w:ilvl w:val="1"/>
          <w:numId w:val="15"/>
        </w:numPr>
        <w:tabs>
          <w:tab w:val="left" w:pos="99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68" w:name="_Toc289425766"/>
      <w:r w:rsidRPr="0053021C">
        <w:rPr>
          <w:rStyle w:val="Heading3Char"/>
          <w:rFonts w:ascii="Arial Unicode MS" w:eastAsia="Arial Unicode MS" w:hAnsi="Arial Unicode MS" w:cs="Arial Unicode MS"/>
          <w:color w:val="000000"/>
        </w:rPr>
        <w:t>Члены и участники</w:t>
      </w:r>
      <w:bookmarkEnd w:id="568"/>
    </w:p>
    <w:p w:rsidR="001B4460" w:rsidRPr="0053021C" w:rsidRDefault="00110C20" w:rsidP="00D3768F">
      <w:pPr>
        <w:pStyle w:val="ListParagraph"/>
        <w:widowControl w:val="0"/>
        <w:numPr>
          <w:ilvl w:val="0"/>
          <w:numId w:val="11"/>
        </w:numPr>
        <w:autoSpaceDE w:val="0"/>
        <w:autoSpaceDN w:val="0"/>
        <w:adjustRightInd w:val="0"/>
        <w:spacing w:after="0" w:line="360" w:lineRule="auto"/>
        <w:ind w:left="1080"/>
        <w:rPr>
          <w:rFonts w:ascii="Arial Unicode MS" w:eastAsia="Arial Unicode MS" w:hAnsi="Arial Unicode MS" w:cs="Arial Unicode MS"/>
        </w:rPr>
      </w:pPr>
      <w:hyperlink r:id="rId23">
        <w:bookmarkStart w:id="569" w:name="_Toc289425767"/>
        <w:bookmarkStart w:id="570" w:name="_Toc286506636"/>
        <w:r w:rsidR="00947869" w:rsidRPr="0053021C">
          <w:rPr>
            <w:rStyle w:val="Hyperlink"/>
            <w:rFonts w:ascii="Arial Unicode MS" w:eastAsia="Arial Unicode MS" w:hAnsi="Arial Unicode MS" w:cs="Arial Unicode MS"/>
          </w:rPr>
          <w:t>https://community.icann.org/pages/viewpage.action?pageId=49351381</w:t>
        </w:r>
        <w:bookmarkEnd w:id="569"/>
        <w:bookmarkEnd w:id="570"/>
      </w:hyperlink>
      <w:r w:rsidR="00947869" w:rsidRPr="0053021C">
        <w:rPr>
          <w:rFonts w:ascii="Arial Unicode MS" w:eastAsia="Arial Unicode MS" w:hAnsi="Arial Unicode MS" w:cs="Arial Unicode MS"/>
        </w:rPr>
        <w:t xml:space="preserve"> </w:t>
      </w:r>
    </w:p>
    <w:p w:rsidR="00AC047A" w:rsidRPr="0053021C" w:rsidRDefault="00AC047A" w:rsidP="00F55122">
      <w:pPr>
        <w:pStyle w:val="ListParagraph"/>
        <w:widowControl w:val="0"/>
        <w:autoSpaceDE w:val="0"/>
        <w:autoSpaceDN w:val="0"/>
        <w:adjustRightInd w:val="0"/>
        <w:spacing w:after="0" w:line="360" w:lineRule="auto"/>
        <w:ind w:left="1080"/>
        <w:rPr>
          <w:rFonts w:ascii="Arial Unicode MS" w:eastAsia="Arial Unicode MS" w:hAnsi="Arial Unicode MS" w:cs="Arial Unicode MS"/>
        </w:rPr>
      </w:pPr>
    </w:p>
    <w:p w:rsidR="00AC047A" w:rsidRPr="0053021C" w:rsidRDefault="00AC047A" w:rsidP="00D3768F">
      <w:pPr>
        <w:pStyle w:val="ListParagraph"/>
        <w:widowControl w:val="0"/>
        <w:numPr>
          <w:ilvl w:val="1"/>
          <w:numId w:val="15"/>
        </w:numPr>
        <w:tabs>
          <w:tab w:val="left" w:pos="99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71" w:name="_Toc289425768"/>
      <w:r w:rsidRPr="0053021C">
        <w:rPr>
          <w:rStyle w:val="Heading3Char"/>
          <w:rFonts w:ascii="Arial Unicode MS" w:eastAsia="Arial Unicode MS" w:hAnsi="Arial Unicode MS" w:cs="Arial Unicode MS"/>
          <w:color w:val="000000"/>
        </w:rPr>
        <w:t>Методы работы CWG</w:t>
      </w:r>
      <w:bookmarkEnd w:id="571"/>
      <w:r w:rsidRPr="0053021C">
        <w:rPr>
          <w:rStyle w:val="Heading3Char"/>
          <w:rFonts w:ascii="Arial Unicode MS" w:eastAsia="Arial Unicode MS" w:hAnsi="Arial Unicode MS" w:cs="Arial Unicode MS"/>
          <w:color w:val="000000"/>
        </w:rPr>
        <w:t>-Stewardship</w:t>
      </w:r>
    </w:p>
    <w:p w:rsidR="00AC047A" w:rsidRPr="0053021C" w:rsidRDefault="00AC047A" w:rsidP="00D3768F">
      <w:pPr>
        <w:pStyle w:val="ListParagraph"/>
        <w:widowControl w:val="0"/>
        <w:numPr>
          <w:ilvl w:val="0"/>
          <w:numId w:val="11"/>
        </w:numPr>
        <w:autoSpaceDE w:val="0"/>
        <w:autoSpaceDN w:val="0"/>
        <w:adjustRightInd w:val="0"/>
        <w:spacing w:after="0" w:line="360" w:lineRule="auto"/>
        <w:ind w:left="1080"/>
        <w:rPr>
          <w:rFonts w:ascii="Arial Unicode MS" w:eastAsia="Arial Unicode MS" w:hAnsi="Arial Unicode MS" w:cs="Arial Unicode MS"/>
        </w:rPr>
      </w:pPr>
      <w:bookmarkStart w:id="572" w:name="_Toc286506638"/>
      <w:bookmarkStart w:id="573" w:name="_Toc289425769"/>
      <w:r w:rsidRPr="0053021C">
        <w:rPr>
          <w:rFonts w:ascii="Arial Unicode MS" w:eastAsia="Arial Unicode MS" w:hAnsi="Arial Unicode MS" w:cs="Arial Unicode MS"/>
        </w:rPr>
        <w:t>Подлежит добавлению</w:t>
      </w:r>
      <w:bookmarkEnd w:id="572"/>
      <w:bookmarkEnd w:id="573"/>
    </w:p>
    <w:p w:rsidR="00AC047A" w:rsidRPr="0053021C" w:rsidRDefault="00AC047A" w:rsidP="00F55122">
      <w:pPr>
        <w:widowControl w:val="0"/>
        <w:autoSpaceDE w:val="0"/>
        <w:autoSpaceDN w:val="0"/>
        <w:adjustRightInd w:val="0"/>
        <w:spacing w:after="0" w:line="360" w:lineRule="auto"/>
        <w:rPr>
          <w:rFonts w:ascii="Arial Unicode MS" w:eastAsia="Arial Unicode MS" w:hAnsi="Arial Unicode MS" w:cs="Arial Unicode MS"/>
        </w:rPr>
      </w:pPr>
    </w:p>
    <w:p w:rsidR="00AC047A" w:rsidRPr="0053021C" w:rsidRDefault="00AC047A" w:rsidP="00D3768F">
      <w:pPr>
        <w:pStyle w:val="ListParagraph"/>
        <w:widowControl w:val="0"/>
        <w:numPr>
          <w:ilvl w:val="1"/>
          <w:numId w:val="15"/>
        </w:numPr>
        <w:tabs>
          <w:tab w:val="left" w:pos="99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74" w:name="_Toc289425770"/>
      <w:r w:rsidRPr="0053021C">
        <w:rPr>
          <w:rStyle w:val="Heading3Char"/>
          <w:rFonts w:ascii="Arial Unicode MS" w:eastAsia="Arial Unicode MS" w:hAnsi="Arial Unicode MS" w:cs="Arial Unicode MS"/>
          <w:color w:val="000000"/>
        </w:rPr>
        <w:t>Определение консенсуса</w:t>
      </w:r>
      <w:bookmarkEnd w:id="574"/>
    </w:p>
    <w:p w:rsidR="00AC047A" w:rsidRPr="0053021C" w:rsidRDefault="00D3768F" w:rsidP="00D3768F">
      <w:pPr>
        <w:pStyle w:val="ListParagraph"/>
        <w:widowControl w:val="0"/>
        <w:numPr>
          <w:ilvl w:val="0"/>
          <w:numId w:val="11"/>
        </w:numPr>
        <w:autoSpaceDE w:val="0"/>
        <w:autoSpaceDN w:val="0"/>
        <w:adjustRightInd w:val="0"/>
        <w:spacing w:after="0" w:line="360" w:lineRule="auto"/>
        <w:ind w:left="1080"/>
        <w:rPr>
          <w:rFonts w:ascii="Arial Unicode MS" w:eastAsia="Arial Unicode MS" w:hAnsi="Arial Unicode MS" w:cs="Arial Unicode MS"/>
        </w:rPr>
      </w:pPr>
      <w:r w:rsidRPr="0053021C">
        <w:rPr>
          <w:rFonts w:ascii="Arial Unicode MS" w:eastAsia="Arial Unicode MS" w:hAnsi="Arial Unicode MS" w:cs="Arial Unicode MS"/>
        </w:rPr>
        <w:t>Подлежит добавлению</w:t>
      </w:r>
    </w:p>
    <w:p w:rsidR="00037E43" w:rsidRPr="0053021C" w:rsidRDefault="00037E43" w:rsidP="00F55122">
      <w:pPr>
        <w:widowControl w:val="0"/>
        <w:autoSpaceDE w:val="0"/>
        <w:autoSpaceDN w:val="0"/>
        <w:adjustRightInd w:val="0"/>
        <w:spacing w:after="0" w:line="360" w:lineRule="auto"/>
        <w:rPr>
          <w:rFonts w:ascii="Arial Unicode MS" w:eastAsia="Arial Unicode MS" w:hAnsi="Arial Unicode MS" w:cs="Arial Unicode MS"/>
        </w:rPr>
      </w:pPr>
    </w:p>
    <w:p w:rsidR="003529AC" w:rsidRPr="0053021C" w:rsidRDefault="003529AC" w:rsidP="00D3768F">
      <w:pPr>
        <w:pStyle w:val="ListParagraph"/>
        <w:widowControl w:val="0"/>
        <w:numPr>
          <w:ilvl w:val="0"/>
          <w:numId w:val="14"/>
        </w:numPr>
        <w:tabs>
          <w:tab w:val="left" w:pos="450"/>
        </w:tabs>
        <w:autoSpaceDE w:val="0"/>
        <w:autoSpaceDN w:val="0"/>
        <w:adjustRightInd w:val="0"/>
        <w:spacing w:after="0" w:line="360" w:lineRule="auto"/>
        <w:rPr>
          <w:rFonts w:ascii="Arial Unicode MS" w:eastAsia="Arial Unicode MS" w:hAnsi="Arial Unicode MS" w:cs="Arial Unicode MS"/>
        </w:rPr>
      </w:pPr>
      <w:bookmarkStart w:id="575" w:name="_Toc289425772"/>
      <w:r w:rsidRPr="0053021C">
        <w:rPr>
          <w:rStyle w:val="Heading3Char"/>
          <w:rFonts w:ascii="Arial Unicode MS" w:eastAsia="Arial Unicode MS" w:hAnsi="Arial Unicode MS" w:cs="Arial Unicode MS"/>
          <w:color w:val="000000"/>
        </w:rPr>
        <w:t>Ссылки на объявления, повестки дня, списки рассылок, консультации и заседания</w:t>
      </w:r>
      <w:bookmarkEnd w:id="575"/>
      <w:r w:rsidRPr="0053021C">
        <w:rPr>
          <w:rFonts w:ascii="Arial Unicode MS" w:eastAsia="Arial Unicode MS" w:hAnsi="Arial Unicode MS" w:cs="Arial Unicode MS"/>
        </w:rPr>
        <w:t xml:space="preserve"> </w:t>
      </w:r>
    </w:p>
    <w:p w:rsidR="004671B5" w:rsidRPr="0053021C" w:rsidRDefault="00787869" w:rsidP="00C47352">
      <w:pPr>
        <w:pStyle w:val="ListParagraph"/>
        <w:widowControl w:val="0"/>
        <w:numPr>
          <w:ilvl w:val="1"/>
          <w:numId w:val="16"/>
        </w:numPr>
        <w:tabs>
          <w:tab w:val="left" w:pos="99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76" w:name="_Toc289425773"/>
      <w:r w:rsidRPr="0053021C">
        <w:rPr>
          <w:rStyle w:val="Heading3Char"/>
          <w:rFonts w:ascii="Arial Unicode MS" w:eastAsia="Arial Unicode MS" w:hAnsi="Arial Unicode MS" w:cs="Arial Unicode MS"/>
          <w:color w:val="000000"/>
        </w:rPr>
        <w:t>Заседания</w:t>
      </w:r>
      <w:bookmarkEnd w:id="576"/>
    </w:p>
    <w:p w:rsidR="00787869" w:rsidRPr="0053021C" w:rsidRDefault="001B4460" w:rsidP="00C47352">
      <w:pPr>
        <w:pStyle w:val="ListParagraph"/>
        <w:widowControl w:val="0"/>
        <w:numPr>
          <w:ilvl w:val="1"/>
          <w:numId w:val="10"/>
        </w:numPr>
        <w:autoSpaceDE w:val="0"/>
        <w:autoSpaceDN w:val="0"/>
        <w:adjustRightInd w:val="0"/>
        <w:spacing w:after="0" w:line="360" w:lineRule="auto"/>
        <w:rPr>
          <w:rFonts w:ascii="Arial Unicode MS" w:eastAsia="Arial Unicode MS" w:hAnsi="Arial Unicode MS" w:cs="Arial Unicode MS"/>
        </w:rPr>
      </w:pPr>
      <w:bookmarkStart w:id="577" w:name="_Toc286506643"/>
      <w:bookmarkStart w:id="578" w:name="_Toc289425774"/>
      <w:r w:rsidRPr="0053021C">
        <w:rPr>
          <w:rFonts w:ascii="Arial Unicode MS" w:eastAsia="Arial Unicode MS" w:hAnsi="Arial Unicode MS" w:cs="Arial Unicode MS"/>
        </w:rPr>
        <w:t xml:space="preserve">Полные сведения о работе CWG-Stewardship (даты заседаний, повестки дня, списки участников и заметки о заседаниях): </w:t>
      </w:r>
      <w:hyperlink r:id="rId24">
        <w:r w:rsidRPr="0053021C">
          <w:rPr>
            <w:rStyle w:val="Hyperlink"/>
            <w:rFonts w:ascii="Arial Unicode MS" w:eastAsia="Arial Unicode MS" w:hAnsi="Arial Unicode MS" w:cs="Arial Unicode MS"/>
          </w:rPr>
          <w:t>https://community.icann.org/display/gnsocwgdtstwrdshp/Meetings</w:t>
        </w:r>
        <w:bookmarkEnd w:id="577"/>
        <w:bookmarkEnd w:id="578"/>
      </w:hyperlink>
      <w:r w:rsidRPr="0053021C">
        <w:rPr>
          <w:rFonts w:ascii="Arial Unicode MS" w:eastAsia="Arial Unicode MS" w:hAnsi="Arial Unicode MS" w:cs="Arial Unicode MS"/>
        </w:rPr>
        <w:t xml:space="preserve"> </w:t>
      </w:r>
    </w:p>
    <w:p w:rsidR="00787869" w:rsidRPr="0053021C" w:rsidRDefault="004671B5" w:rsidP="00C47352">
      <w:pPr>
        <w:pStyle w:val="ListParagraph"/>
        <w:widowControl w:val="0"/>
        <w:numPr>
          <w:ilvl w:val="1"/>
          <w:numId w:val="16"/>
        </w:numPr>
        <w:tabs>
          <w:tab w:val="left" w:pos="99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79" w:name="_Toc289425775"/>
      <w:r w:rsidRPr="0053021C">
        <w:rPr>
          <w:rStyle w:val="Heading3Char"/>
          <w:rFonts w:ascii="Arial Unicode MS" w:eastAsia="Arial Unicode MS" w:hAnsi="Arial Unicode MS" w:cs="Arial Unicode MS"/>
          <w:color w:val="000000"/>
        </w:rPr>
        <w:t>Общественные обсуждения</w:t>
      </w:r>
      <w:bookmarkEnd w:id="579"/>
    </w:p>
    <w:p w:rsidR="00787869" w:rsidRPr="0053021C" w:rsidRDefault="004671B5" w:rsidP="00C47352">
      <w:pPr>
        <w:pStyle w:val="ListParagraph"/>
        <w:widowControl w:val="0"/>
        <w:numPr>
          <w:ilvl w:val="1"/>
          <w:numId w:val="10"/>
        </w:numPr>
        <w:autoSpaceDE w:val="0"/>
        <w:autoSpaceDN w:val="0"/>
        <w:adjustRightInd w:val="0"/>
        <w:spacing w:after="0" w:line="360" w:lineRule="auto"/>
        <w:rPr>
          <w:rFonts w:ascii="Arial Unicode MS" w:eastAsia="Arial Unicode MS" w:hAnsi="Arial Unicode MS" w:cs="Arial Unicode MS"/>
        </w:rPr>
      </w:pPr>
      <w:bookmarkStart w:id="580" w:name="_Toc286506645"/>
      <w:bookmarkStart w:id="581" w:name="_Toc289425776"/>
      <w:r w:rsidRPr="0053021C">
        <w:rPr>
          <w:rFonts w:ascii="Arial Unicode MS" w:eastAsia="Arial Unicode MS" w:hAnsi="Arial Unicode MS" w:cs="Arial Unicode MS"/>
        </w:rPr>
        <w:t xml:space="preserve">1 декабря — общественное обсуждение первого чернового предложения CWG-Stewardship о передаче функций: </w:t>
      </w:r>
      <w:hyperlink r:id="rId25">
        <w:r w:rsidRPr="0053021C">
          <w:rPr>
            <w:rStyle w:val="Hyperlink"/>
            <w:rFonts w:ascii="Arial Unicode MS" w:eastAsia="Arial Unicode MS" w:hAnsi="Arial Unicode MS" w:cs="Arial Unicode MS"/>
          </w:rPr>
          <w:t>https://www.icann.org/public-comments/cwg-naming-transition-2014-12-01-en</w:t>
        </w:r>
        <w:bookmarkEnd w:id="580"/>
        <w:bookmarkEnd w:id="581"/>
      </w:hyperlink>
      <w:r w:rsidRPr="0053021C">
        <w:rPr>
          <w:rFonts w:ascii="Arial Unicode MS" w:eastAsia="Arial Unicode MS" w:hAnsi="Arial Unicode MS" w:cs="Arial Unicode MS"/>
        </w:rPr>
        <w:t xml:space="preserve"> </w:t>
      </w:r>
    </w:p>
    <w:p w:rsidR="00F92B0C" w:rsidRPr="0053021C" w:rsidRDefault="00F92B0C" w:rsidP="00C47352">
      <w:pPr>
        <w:pStyle w:val="ListParagraph"/>
        <w:widowControl w:val="0"/>
        <w:numPr>
          <w:ilvl w:val="1"/>
          <w:numId w:val="10"/>
        </w:numPr>
        <w:autoSpaceDE w:val="0"/>
        <w:autoSpaceDN w:val="0"/>
        <w:adjustRightInd w:val="0"/>
        <w:spacing w:after="0" w:line="360" w:lineRule="auto"/>
        <w:rPr>
          <w:rFonts w:ascii="Arial Unicode MS" w:eastAsia="Arial Unicode MS" w:hAnsi="Arial Unicode MS" w:cs="Arial Unicode MS"/>
        </w:rPr>
      </w:pPr>
      <w:bookmarkStart w:id="582" w:name="_Toc286506646"/>
      <w:bookmarkStart w:id="583" w:name="_Toc289425777"/>
      <w:r w:rsidRPr="0053021C">
        <w:rPr>
          <w:rFonts w:ascii="Arial Unicode MS" w:eastAsia="Arial Unicode MS" w:hAnsi="Arial Unicode MS" w:cs="Arial Unicode MS"/>
        </w:rPr>
        <w:t xml:space="preserve">Февраль 2015 г. — обсуждение документа для заседания ICANN52: </w:t>
      </w:r>
      <w:hyperlink r:id="rId26">
        <w:r w:rsidRPr="0053021C">
          <w:rPr>
            <w:rStyle w:val="Hyperlink"/>
            <w:rFonts w:ascii="Arial Unicode MS" w:eastAsia="Arial Unicode MS" w:hAnsi="Arial Unicode MS" w:cs="Arial Unicode MS"/>
          </w:rPr>
          <w:t>https://community.icann.org/pages/viewpage.action?pageId=52889457</w:t>
        </w:r>
        <w:bookmarkEnd w:id="582"/>
        <w:bookmarkEnd w:id="583"/>
      </w:hyperlink>
      <w:r w:rsidRPr="0053021C">
        <w:rPr>
          <w:rFonts w:ascii="Arial Unicode MS" w:eastAsia="Arial Unicode MS" w:hAnsi="Arial Unicode MS" w:cs="Arial Unicode MS"/>
        </w:rPr>
        <w:t xml:space="preserve"> </w:t>
      </w:r>
    </w:p>
    <w:p w:rsidR="00B6587E" w:rsidRPr="0053021C" w:rsidRDefault="00B6587E" w:rsidP="00C47352">
      <w:pPr>
        <w:pStyle w:val="ListParagraph"/>
        <w:widowControl w:val="0"/>
        <w:numPr>
          <w:ilvl w:val="1"/>
          <w:numId w:val="16"/>
        </w:numPr>
        <w:tabs>
          <w:tab w:val="left" w:pos="99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84" w:name="_Toc289425778"/>
      <w:r w:rsidRPr="0053021C">
        <w:rPr>
          <w:rStyle w:val="Heading3Char"/>
          <w:rFonts w:ascii="Arial Unicode MS" w:eastAsia="Arial Unicode MS" w:hAnsi="Arial Unicode MS" w:cs="Arial Unicode MS"/>
          <w:color w:val="000000"/>
        </w:rPr>
        <w:t>Вебинары и другие публичные презентации</w:t>
      </w:r>
      <w:bookmarkEnd w:id="584"/>
    </w:p>
    <w:p w:rsidR="00B6587E" w:rsidRPr="0053021C" w:rsidRDefault="00B6587E" w:rsidP="00C47352">
      <w:pPr>
        <w:pStyle w:val="ListParagraph"/>
        <w:widowControl w:val="0"/>
        <w:numPr>
          <w:ilvl w:val="1"/>
          <w:numId w:val="10"/>
        </w:numPr>
        <w:autoSpaceDE w:val="0"/>
        <w:autoSpaceDN w:val="0"/>
        <w:adjustRightInd w:val="0"/>
        <w:spacing w:after="0" w:line="360" w:lineRule="auto"/>
        <w:rPr>
          <w:rFonts w:ascii="Arial Unicode MS" w:eastAsia="Arial Unicode MS" w:hAnsi="Arial Unicode MS" w:cs="Arial Unicode MS"/>
        </w:rPr>
      </w:pPr>
      <w:bookmarkStart w:id="585" w:name="_Toc286506648"/>
      <w:bookmarkStart w:id="586" w:name="_Toc289425779"/>
      <w:r w:rsidRPr="0053021C">
        <w:rPr>
          <w:rFonts w:ascii="Arial Unicode MS" w:eastAsia="Arial Unicode MS" w:hAnsi="Arial Unicode MS" w:cs="Arial Unicode MS"/>
        </w:rPr>
        <w:t>(Сюда необходимо добавить URL-адрес)</w:t>
      </w:r>
      <w:bookmarkEnd w:id="585"/>
      <w:bookmarkEnd w:id="586"/>
    </w:p>
    <w:p w:rsidR="004671B5" w:rsidRPr="0053021C" w:rsidRDefault="00AC047A" w:rsidP="00F55122">
      <w:pPr>
        <w:widowControl w:val="0"/>
        <w:autoSpaceDE w:val="0"/>
        <w:autoSpaceDN w:val="0"/>
        <w:adjustRightInd w:val="0"/>
        <w:spacing w:after="0" w:line="360" w:lineRule="auto"/>
        <w:ind w:left="360"/>
        <w:rPr>
          <w:rFonts w:ascii="Arial Unicode MS" w:eastAsia="Arial Unicode MS" w:hAnsi="Arial Unicode MS" w:cs="Arial Unicode MS"/>
        </w:rPr>
      </w:pPr>
      <w:r w:rsidRPr="0053021C">
        <w:rPr>
          <w:rStyle w:val="Heading3Char"/>
          <w:rFonts w:ascii="Arial Unicode MS" w:eastAsia="Arial Unicode MS" w:hAnsi="Arial Unicode MS" w:cs="Arial Unicode MS"/>
          <w:color w:val="000000"/>
        </w:rPr>
        <w:t>VI.B.4. Архивы списков рассылок</w:t>
      </w:r>
      <w:r w:rsidRPr="0053021C">
        <w:rPr>
          <w:rFonts w:ascii="Arial Unicode MS" w:eastAsia="Arial Unicode MS" w:hAnsi="Arial Unicode MS" w:cs="Arial Unicode MS"/>
        </w:rPr>
        <w:t xml:space="preserve"> </w:t>
      </w:r>
      <w:hyperlink r:id="rId27">
        <w:r w:rsidRPr="0053021C">
          <w:rPr>
            <w:rStyle w:val="Hyperlink"/>
            <w:rFonts w:ascii="Arial Unicode MS" w:eastAsia="Arial Unicode MS" w:hAnsi="Arial Unicode MS" w:cs="Arial Unicode MS"/>
          </w:rPr>
          <w:t>https://community.icann.org/display/gnsocwgdtstwrdshp/Mailing+List+Archives</w:t>
        </w:r>
      </w:hyperlink>
      <w:r w:rsidRPr="0053021C">
        <w:rPr>
          <w:rFonts w:ascii="Arial Unicode MS" w:eastAsia="Arial Unicode MS" w:hAnsi="Arial Unicode MS" w:cs="Arial Unicode MS"/>
        </w:rPr>
        <w:t xml:space="preserve"> </w:t>
      </w:r>
    </w:p>
    <w:p w:rsidR="001B4460" w:rsidRPr="0053021C" w:rsidRDefault="00AC047A" w:rsidP="00F55122">
      <w:pPr>
        <w:widowControl w:val="0"/>
        <w:autoSpaceDE w:val="0"/>
        <w:autoSpaceDN w:val="0"/>
        <w:adjustRightInd w:val="0"/>
        <w:spacing w:after="0" w:line="360" w:lineRule="auto"/>
        <w:ind w:left="360"/>
        <w:rPr>
          <w:rStyle w:val="Heading3Char"/>
          <w:rFonts w:ascii="Arial Unicode MS" w:eastAsia="Arial Unicode MS" w:hAnsi="Arial Unicode MS" w:cs="Arial Unicode MS"/>
          <w:color w:val="000000"/>
        </w:rPr>
      </w:pPr>
      <w:r w:rsidRPr="0053021C">
        <w:rPr>
          <w:rStyle w:val="Heading3Char"/>
          <w:rFonts w:ascii="Arial Unicode MS" w:eastAsia="Arial Unicode MS" w:hAnsi="Arial Unicode MS" w:cs="Arial Unicode MS"/>
          <w:color w:val="000000"/>
        </w:rPr>
        <w:t>VI.B.5. Корреспонденция (сюда необходимо добавить URL-адрес)</w:t>
      </w:r>
    </w:p>
    <w:p w:rsidR="00F92B0C" w:rsidRPr="0053021C" w:rsidRDefault="00AC047A" w:rsidP="00F55122">
      <w:pPr>
        <w:widowControl w:val="0"/>
        <w:autoSpaceDE w:val="0"/>
        <w:autoSpaceDN w:val="0"/>
        <w:adjustRightInd w:val="0"/>
        <w:spacing w:after="0" w:line="360" w:lineRule="auto"/>
        <w:ind w:left="360"/>
        <w:rPr>
          <w:rFonts w:ascii="Arial Unicode MS" w:eastAsia="Arial Unicode MS" w:hAnsi="Arial Unicode MS" w:cs="Arial Unicode MS"/>
        </w:rPr>
      </w:pPr>
      <w:r w:rsidRPr="0053021C">
        <w:rPr>
          <w:rStyle w:val="Heading3Char"/>
          <w:rFonts w:ascii="Arial Unicode MS" w:eastAsia="Arial Unicode MS" w:hAnsi="Arial Unicode MS" w:cs="Arial Unicode MS"/>
          <w:color w:val="000000"/>
        </w:rPr>
        <w:t>VI.B.6. Пределы действия</w:t>
      </w:r>
      <w:r w:rsidRPr="0053021C">
        <w:rPr>
          <w:rFonts w:ascii="Arial Unicode MS" w:eastAsia="Arial Unicode MS" w:hAnsi="Arial Unicode MS" w:cs="Arial Unicode MS"/>
        </w:rPr>
        <w:t xml:space="preserve"> </w:t>
      </w:r>
      <w:hyperlink r:id="rId28">
        <w:r w:rsidRPr="0053021C">
          <w:rPr>
            <w:rStyle w:val="Hyperlink"/>
            <w:rFonts w:ascii="Arial Unicode MS" w:eastAsia="Arial Unicode MS" w:hAnsi="Arial Unicode MS" w:cs="Arial Unicode MS"/>
          </w:rPr>
          <w:t>https://community.icann.org/display/gnsocwgdtstwrdshp/Outreach+Tracking+CWG-Stewardship</w:t>
        </w:r>
      </w:hyperlink>
      <w:r w:rsidRPr="0053021C">
        <w:rPr>
          <w:rFonts w:ascii="Arial Unicode MS" w:eastAsia="Arial Unicode MS" w:hAnsi="Arial Unicode MS" w:cs="Arial Unicode MS"/>
        </w:rPr>
        <w:t xml:space="preserve"> </w:t>
      </w:r>
    </w:p>
    <w:p w:rsidR="003529AC" w:rsidRPr="0053021C" w:rsidRDefault="003529AC" w:rsidP="00F55122">
      <w:pPr>
        <w:widowControl w:val="0"/>
        <w:autoSpaceDE w:val="0"/>
        <w:autoSpaceDN w:val="0"/>
        <w:adjustRightInd w:val="0"/>
        <w:spacing w:after="0" w:line="360" w:lineRule="auto"/>
        <w:rPr>
          <w:rFonts w:ascii="Arial Unicode MS" w:eastAsia="Arial Unicode MS" w:hAnsi="Arial Unicode MS" w:cs="Arial Unicode MS"/>
        </w:rPr>
      </w:pPr>
    </w:p>
    <w:p w:rsidR="003529AC" w:rsidRPr="0053021C" w:rsidRDefault="003529AC" w:rsidP="00C47352">
      <w:pPr>
        <w:pStyle w:val="ListParagraph"/>
        <w:widowControl w:val="0"/>
        <w:numPr>
          <w:ilvl w:val="0"/>
          <w:numId w:val="14"/>
        </w:numPr>
        <w:tabs>
          <w:tab w:val="left" w:pos="450"/>
        </w:tabs>
        <w:autoSpaceDE w:val="0"/>
        <w:autoSpaceDN w:val="0"/>
        <w:adjustRightInd w:val="0"/>
        <w:spacing w:after="0" w:line="360" w:lineRule="auto"/>
        <w:ind w:left="720" w:hanging="540"/>
        <w:rPr>
          <w:rStyle w:val="Heading3Char"/>
          <w:rFonts w:ascii="Arial Unicode MS" w:eastAsia="Arial Unicode MS" w:hAnsi="Arial Unicode MS" w:cs="Arial Unicode MS"/>
          <w:color w:val="000000"/>
        </w:rPr>
      </w:pPr>
      <w:bookmarkStart w:id="587" w:name="_Toc289425780"/>
      <w:r w:rsidRPr="0053021C">
        <w:rPr>
          <w:rStyle w:val="Heading3Char"/>
          <w:rFonts w:ascii="Arial Unicode MS" w:eastAsia="Arial Unicode MS" w:hAnsi="Arial Unicode MS" w:cs="Arial Unicode MS"/>
          <w:color w:val="000000"/>
        </w:rPr>
        <w:t>Оценка уровня консенсуса для предложения, разработанного вашим сообществом, включая описание областей разногласий.</w:t>
      </w:r>
      <w:bookmarkEnd w:id="587"/>
    </w:p>
    <w:p w:rsidR="00596CAE" w:rsidRPr="0053021C" w:rsidRDefault="00596CAE" w:rsidP="00A96DA2">
      <w:pPr>
        <w:keepNext/>
        <w:widowControl w:val="0"/>
        <w:tabs>
          <w:tab w:val="left" w:pos="450"/>
        </w:tabs>
        <w:autoSpaceDE w:val="0"/>
        <w:autoSpaceDN w:val="0"/>
        <w:adjustRightInd w:val="0"/>
        <w:spacing w:after="0" w:line="240" w:lineRule="auto"/>
        <w:rPr>
          <w:rStyle w:val="Heading3Char"/>
          <w:rFonts w:ascii="Arial Unicode MS" w:eastAsia="Arial Unicode MS" w:hAnsi="Arial Unicode MS" w:cs="Arial Unicode MS"/>
          <w:color w:val="000000"/>
        </w:rPr>
      </w:pPr>
    </w:p>
    <w:p w:rsidR="00596CAE" w:rsidRPr="0053021C" w:rsidRDefault="00596CAE">
      <w:pPr>
        <w:rPr>
          <w:rStyle w:val="Heading3Char"/>
          <w:rFonts w:ascii="Arial Unicode MS" w:eastAsia="Arial Unicode MS" w:hAnsi="Arial Unicode MS" w:cs="Arial Unicode MS"/>
          <w:color w:val="000000"/>
        </w:rPr>
      </w:pPr>
      <w:r w:rsidRPr="0053021C">
        <w:rPr>
          <w:rFonts w:ascii="Arial Unicode MS" w:eastAsia="Arial Unicode MS" w:hAnsi="Arial Unicode MS" w:cs="Arial Unicode MS"/>
        </w:rPr>
        <w:br w:type="page"/>
      </w:r>
    </w:p>
    <w:p w:rsidR="00280CE3" w:rsidRPr="0053021C" w:rsidRDefault="00280CE3" w:rsidP="00506C33">
      <w:pPr>
        <w:pStyle w:val="Heading1"/>
        <w:spacing w:before="0"/>
        <w:rPr>
          <w:rFonts w:ascii="Arial Unicode MS" w:eastAsia="Arial Unicode MS" w:hAnsi="Arial Unicode MS" w:cs="Arial Unicode MS"/>
          <w:sz w:val="24"/>
          <w:szCs w:val="24"/>
        </w:rPr>
      </w:pPr>
      <w:bookmarkStart w:id="588" w:name="_Toc289425781"/>
      <w:bookmarkStart w:id="589" w:name="_Toc289425933"/>
      <w:bookmarkStart w:id="590" w:name="_Toc289426242"/>
      <w:bookmarkStart w:id="591" w:name="_Toc291340591"/>
      <w:bookmarkStart w:id="592" w:name="_Toc419814597"/>
      <w:r w:rsidRPr="0053021C">
        <w:rPr>
          <w:rFonts w:ascii="Arial Unicode MS" w:eastAsia="Arial Unicode MS" w:hAnsi="Arial Unicode MS" w:cs="Arial Unicode MS"/>
          <w:sz w:val="24"/>
        </w:rPr>
        <w:t>Использование IANA сообществом. Дополнительная информация</w:t>
      </w:r>
      <w:bookmarkEnd w:id="588"/>
      <w:bookmarkEnd w:id="589"/>
      <w:bookmarkEnd w:id="590"/>
      <w:bookmarkEnd w:id="591"/>
      <w:bookmarkEnd w:id="592"/>
    </w:p>
    <w:p w:rsidR="006F089F" w:rsidRPr="0053021C" w:rsidRDefault="006F089F" w:rsidP="00925EC5">
      <w:pPr>
        <w:pStyle w:val="Heading1"/>
        <w:spacing w:before="0"/>
        <w:rPr>
          <w:rFonts w:ascii="Arial Unicode MS" w:eastAsia="Arial Unicode MS" w:hAnsi="Arial Unicode MS" w:cs="Arial Unicode MS"/>
        </w:rPr>
      </w:pPr>
    </w:p>
    <w:p w:rsidR="00280CE3" w:rsidRPr="0053021C" w:rsidRDefault="00280CE3" w:rsidP="0082252B">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93" w:name="_Toc289425782"/>
      <w:r w:rsidRPr="0053021C">
        <w:rPr>
          <w:rStyle w:val="Heading3Char"/>
          <w:rFonts w:ascii="Arial Unicode MS" w:eastAsia="Arial Unicode MS" w:hAnsi="Arial Unicode MS" w:cs="Arial Unicode MS"/>
          <w:color w:val="000000"/>
        </w:rPr>
        <w:t>Управление запросами на внесение изменений в корневую зону (контракт на осуществление функций IANA, заключенный NTIA: пункт C.2.9.2.a).</w:t>
      </w:r>
      <w:bookmarkEnd w:id="593"/>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Описание функции:</w:t>
      </w:r>
      <w:r w:rsidRPr="0053021C">
        <w:rPr>
          <w:rFonts w:ascii="Arial Unicode MS" w:eastAsia="Arial Unicode MS" w:hAnsi="Arial Unicode MS" w:cs="Arial Unicode MS"/>
          <w:color w:val="0B0B0B"/>
        </w:rPr>
        <w:t xml:space="preserve"> прием и обработка запросов на внесение изменений в корневую зону для доменов верхнего уровня. Такие запросы на внесение изменений включают запросы на добавление новых или обновление существующих серверов имен доменов верхнего уровня и информации записи ресурса подписывающего устройства делегирования (DS) со связанным «клеем» (записи ресурса A и AAAA). Кроме того, запрос на изменение может включать запрос на добавление новых записей доменов верхнего уровня в корневую зону.</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 xml:space="preserve">Заказчики функции: </w:t>
      </w:r>
      <w:r w:rsidRPr="0053021C">
        <w:rPr>
          <w:rFonts w:ascii="Arial Unicode MS" w:eastAsia="Arial Unicode MS" w:hAnsi="Arial Unicode MS" w:cs="Arial Unicode MS"/>
          <w:color w:val="0B0B0B"/>
        </w:rPr>
        <w:t>реестры доменов верхнего уровня.</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Реестры, задействованные в процессе предоставления услуги:</w:t>
      </w:r>
      <w:r w:rsidRPr="0053021C">
        <w:rPr>
          <w:rFonts w:ascii="Arial Unicode MS" w:eastAsia="Arial Unicode MS" w:hAnsi="Arial Unicode MS" w:cs="Arial Unicode MS"/>
          <w:color w:val="0B0B0B"/>
        </w:rPr>
        <w:t xml:space="preserve"> база данных корневой зоны.</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 xml:space="preserve">Совпадения и взаимозависимости: </w:t>
      </w:r>
      <w:r w:rsidRPr="0053021C">
        <w:rPr>
          <w:rFonts w:ascii="Arial Unicode MS" w:eastAsia="Arial Unicode MS" w:hAnsi="Arial Unicode MS" w:cs="Arial Unicode MS"/>
          <w:color w:val="0B0B0B"/>
        </w:rPr>
        <w:t xml:space="preserve">политики для записей в корневой зоне определяются механизмами настройки политик ICANN (например, для национальных доменов верхнего уровня или для родовых доменов верхнего уровня). Процесс стандартизации Инженерной проектной группы Интернета позволяет резервировать части глобального пространства имен, чтобы запретить использовать определенные имена, которые в противном случае были бы доступны в корне системы доменных имен. </w:t>
      </w:r>
    </w:p>
    <w:p w:rsidR="00280CE3" w:rsidRPr="0053021C" w:rsidRDefault="00280CE3" w:rsidP="00506C33">
      <w:pPr>
        <w:widowControl w:val="0"/>
        <w:overflowPunct w:val="0"/>
        <w:autoSpaceDE w:val="0"/>
        <w:autoSpaceDN w:val="0"/>
        <w:adjustRightInd w:val="0"/>
        <w:spacing w:after="0" w:line="360" w:lineRule="auto"/>
        <w:ind w:right="320"/>
        <w:rPr>
          <w:rFonts w:ascii="Arial Unicode MS" w:eastAsia="Arial Unicode MS" w:hAnsi="Arial Unicode MS" w:cs="Arial Unicode MS"/>
          <w:color w:val="0B0B0B"/>
        </w:rPr>
      </w:pPr>
    </w:p>
    <w:p w:rsidR="00280CE3" w:rsidRPr="0053021C"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94" w:name="_Toc289425783"/>
      <w:r w:rsidRPr="0053021C">
        <w:rPr>
          <w:rStyle w:val="Heading3Char"/>
          <w:rFonts w:ascii="Arial Unicode MS" w:eastAsia="Arial Unicode MS" w:hAnsi="Arial Unicode MS" w:cs="Arial Unicode MS"/>
          <w:color w:val="000000"/>
        </w:rPr>
        <w:t>Управление базой данных и запросами на внесение изменений в WHOIS корневой зоны (контракт на осуществление функций IANA,</w:t>
      </w:r>
      <w:r w:rsidRPr="0053021C">
        <w:rPr>
          <w:rFonts w:ascii="Arial Unicode MS" w:eastAsia="Arial Unicode MS" w:hAnsi="Arial Unicode MS" w:cs="Arial Unicode MS"/>
        </w:rPr>
        <w:tab/>
      </w:r>
      <w:r w:rsidRPr="0053021C">
        <w:rPr>
          <w:rStyle w:val="Heading3Char"/>
          <w:rFonts w:ascii="Arial Unicode MS" w:eastAsia="Arial Unicode MS" w:hAnsi="Arial Unicode MS" w:cs="Arial Unicode MS"/>
          <w:color w:val="000000"/>
        </w:rPr>
        <w:t>заключенный NTIA: пункт C.2.9.2.b).</w:t>
      </w:r>
      <w:bookmarkEnd w:id="594"/>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Описание функции:</w:t>
      </w:r>
      <w:r w:rsidRPr="0053021C">
        <w:rPr>
          <w:rFonts w:ascii="Arial Unicode MS" w:eastAsia="Arial Unicode MS" w:hAnsi="Arial Unicode MS" w:cs="Arial Unicode MS"/>
          <w:color w:val="0B0B0B"/>
        </w:rPr>
        <w:t xml:space="preserve"> оператор функций IANA поддерживает, управляет и делает общественно доступной базу данных WHOIS корневой зоны с помощью текущей проверенной контактной информации для всех операторов реестров доменов верхнего уровня. База данных WHOIS корневой зоны, как минимум, должна состоять из имени домена верхнего уровня, IP-адреса сервера имен домена верхнего уровня, соответствующих имен таких серверов имен, даты создания домена верхнего уровня, имени, почтового адреса, электронного адреса, номеров телефона и факса оператора реестра домена верхнего уровня, имени, почтового адреса, электронного адреса, номеров телефона и факса технического контакта оператора реестра домена верхнего уровня, имени, почтового адреса, электронного адреса, номеров телефона и факса административного контакта оператора реестра домена верхнего уровня, отчетов, даты последнего обновления записи WHOIS и любой другой информации, связанной с доменом верхнего уровня и запрошенной оператором реестра домена верхнего уровня. IANA будет принимать и обрабатывать запросы на внесение изменений в WHOIS корневой зоны для доменов верхнего уровня.</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 xml:space="preserve">Заказчики функции: </w:t>
      </w:r>
      <w:r w:rsidRPr="0053021C">
        <w:rPr>
          <w:rFonts w:ascii="Arial Unicode MS" w:eastAsia="Arial Unicode MS" w:hAnsi="Arial Unicode MS" w:cs="Arial Unicode MS"/>
          <w:color w:val="0B0B0B"/>
        </w:rPr>
        <w:t>реестры доменов верхнего уровня.</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Реестры, задействованные в процессе предоставления услуги:</w:t>
      </w:r>
      <w:r w:rsidRPr="0053021C">
        <w:rPr>
          <w:rFonts w:ascii="Arial Unicode MS" w:eastAsia="Arial Unicode MS" w:hAnsi="Arial Unicode MS" w:cs="Arial Unicode MS"/>
          <w:color w:val="0B0B0B"/>
        </w:rPr>
        <w:t xml:space="preserve"> база данных WHOIS корневой зоны.</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Совпадения и взаимозависимости:</w:t>
      </w:r>
      <w:r w:rsidRPr="0053021C">
        <w:rPr>
          <w:rFonts w:ascii="Arial Unicode MS" w:eastAsia="Arial Unicode MS" w:hAnsi="Arial Unicode MS" w:cs="Arial Unicode MS"/>
          <w:color w:val="0B0B0B"/>
        </w:rPr>
        <w:t xml:space="preserve"> нет.</w:t>
      </w:r>
    </w:p>
    <w:p w:rsidR="00280CE3" w:rsidRPr="0053021C" w:rsidRDefault="00280CE3" w:rsidP="00506C33">
      <w:pPr>
        <w:widowControl w:val="0"/>
        <w:autoSpaceDE w:val="0"/>
        <w:autoSpaceDN w:val="0"/>
        <w:adjustRightInd w:val="0"/>
        <w:spacing w:after="0" w:line="360" w:lineRule="auto"/>
        <w:rPr>
          <w:rFonts w:ascii="Arial Unicode MS" w:eastAsia="Arial Unicode MS" w:hAnsi="Arial Unicode MS" w:cs="Arial Unicode MS"/>
        </w:rPr>
      </w:pPr>
    </w:p>
    <w:p w:rsidR="00280CE3" w:rsidRPr="0053021C" w:rsidRDefault="00280CE3" w:rsidP="00925EC5">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95" w:name="_Toc289425784"/>
      <w:r w:rsidRPr="0053021C">
        <w:rPr>
          <w:rStyle w:val="Heading3Char"/>
          <w:rFonts w:ascii="Arial Unicode MS" w:eastAsia="Arial Unicode MS" w:hAnsi="Arial Unicode MS" w:cs="Arial Unicode MS"/>
          <w:color w:val="000000"/>
        </w:rPr>
        <w:t>Делегирование и повторное делегирование национального домена верхнего уровня (контракт на осуществление функций IANA,</w:t>
      </w:r>
      <w:r w:rsidRPr="0053021C">
        <w:rPr>
          <w:rFonts w:ascii="Arial Unicode MS" w:eastAsia="Arial Unicode MS" w:hAnsi="Arial Unicode MS" w:cs="Arial Unicode MS"/>
        </w:rPr>
        <w:tab/>
      </w:r>
      <w:r w:rsidRPr="0053021C">
        <w:rPr>
          <w:rStyle w:val="Heading3Char"/>
          <w:rFonts w:ascii="Arial Unicode MS" w:eastAsia="Arial Unicode MS" w:hAnsi="Arial Unicode MS" w:cs="Arial Unicode MS"/>
          <w:color w:val="000000"/>
        </w:rPr>
        <w:t>заключенный NTIA: пункт C.2.9.2.c).</w:t>
      </w:r>
      <w:bookmarkEnd w:id="595"/>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Описание функции:</w:t>
      </w:r>
      <w:r w:rsidRPr="0053021C">
        <w:rPr>
          <w:rFonts w:ascii="Arial Unicode MS" w:eastAsia="Arial Unicode MS" w:hAnsi="Arial Unicode MS" w:cs="Arial Unicode MS"/>
          <w:color w:val="0B0B0B"/>
        </w:rPr>
        <w:t xml:space="preserve"> назначение или повторное назначение управляющего (спонсорской организации) для реестра национального домена верхнего уровня (включая национальные домены верхнего уровня с интернационализированными доменными именами). Оператор функций IANA применяет существующие концепции политик при обработке процессов, связанных с делегированием и повторным делегированием национальных доменов верхнего уровня, например документы RFC 1591 «Структура и делегирование системы доменных имен», «Принципы и руководящие указания Правительственного консультативного комитета (ПКК, GAC) в отношении делегирования и администрирования национальных доменов верхнего уровня» и любые прочие пояснения этих политик, сделанные заинтересованными и задействованными сторонами. Если не найдется концепции политики, охватывающей определенную тему, ICANN проведет консультации с заинтересованными и задействованными сторонами, соответствующими органами государственной власти с целю получить любые рекомендации, выходящие за рамки существующей концепции политики или не согласующиеся с ней. Кроме того, при составлении рекомендаций ICANN будет принимать во внимание соответствующие национальные концепции и применимые законы юрисдикции, в которой работает реестр домена верхнего уровня.</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Заказчики функции:</w:t>
      </w:r>
      <w:r w:rsidRPr="0053021C">
        <w:rPr>
          <w:rFonts w:ascii="Arial Unicode MS" w:eastAsia="Arial Unicode MS" w:hAnsi="Arial Unicode MS" w:cs="Arial Unicode MS"/>
          <w:color w:val="0B0B0B"/>
        </w:rPr>
        <w:t xml:space="preserve"> реестры национальных доменов верхнего уровня.</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Реестры, задействованные в процессе предоставления услуги:</w:t>
      </w:r>
      <w:r w:rsidRPr="0053021C">
        <w:rPr>
          <w:rFonts w:ascii="Arial Unicode MS" w:eastAsia="Arial Unicode MS" w:hAnsi="Arial Unicode MS" w:cs="Arial Unicode MS"/>
          <w:color w:val="0B0B0B"/>
        </w:rPr>
        <w:t xml:space="preserve"> корневая зона, база данных WHOIS корневой зоны.</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Совпадения и взаимозависимости:</w:t>
      </w:r>
      <w:r w:rsidRPr="0053021C">
        <w:rPr>
          <w:rFonts w:ascii="Arial Unicode MS" w:eastAsia="Arial Unicode MS" w:hAnsi="Arial Unicode MS" w:cs="Arial Unicode MS"/>
          <w:color w:val="0B0B0B"/>
        </w:rPr>
        <w:t xml:space="preserve"> политика записей в корневой зоне определяется механизмами задания политик ICANN (например, для национальных доменов верхнего уровня и родовых доменов верхнего уровня) и процессом стандартизации Инженерной проектной группы Интернета (например, для специально зарезервированных имен)</w:t>
      </w:r>
    </w:p>
    <w:p w:rsidR="00280CE3" w:rsidRPr="0053021C" w:rsidRDefault="00280CE3" w:rsidP="00506C33">
      <w:pPr>
        <w:widowControl w:val="0"/>
        <w:autoSpaceDE w:val="0"/>
        <w:autoSpaceDN w:val="0"/>
        <w:adjustRightInd w:val="0"/>
        <w:spacing w:after="0" w:line="360" w:lineRule="auto"/>
        <w:rPr>
          <w:rFonts w:ascii="Arial Unicode MS" w:eastAsia="Arial Unicode MS" w:hAnsi="Arial Unicode MS" w:cs="Arial Unicode MS"/>
        </w:rPr>
      </w:pPr>
    </w:p>
    <w:p w:rsidR="00280CE3" w:rsidRPr="0053021C" w:rsidRDefault="00280CE3" w:rsidP="00925EC5">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96" w:name="_Toc289425785"/>
      <w:r w:rsidRPr="0053021C">
        <w:rPr>
          <w:rStyle w:val="Heading3Char"/>
          <w:rFonts w:ascii="Arial Unicode MS" w:eastAsia="Arial Unicode MS" w:hAnsi="Arial Unicode MS" w:cs="Arial Unicode MS"/>
          <w:color w:val="000000"/>
        </w:rPr>
        <w:t>Делегирование и повторное делегирование родового домена верхнего уровня (контракт на осуществление функций IANA,</w:t>
      </w:r>
      <w:r w:rsidRPr="0053021C">
        <w:rPr>
          <w:rFonts w:ascii="Arial Unicode MS" w:eastAsia="Arial Unicode MS" w:hAnsi="Arial Unicode MS" w:cs="Arial Unicode MS"/>
        </w:rPr>
        <w:tab/>
      </w:r>
      <w:r w:rsidRPr="0053021C">
        <w:rPr>
          <w:rStyle w:val="Heading3Char"/>
          <w:rFonts w:ascii="Arial Unicode MS" w:eastAsia="Arial Unicode MS" w:hAnsi="Arial Unicode MS" w:cs="Arial Unicode MS"/>
          <w:color w:val="000000"/>
        </w:rPr>
        <w:t>заключенный NTIA: пункт C.2.9.2.d).</w:t>
      </w:r>
      <w:bookmarkEnd w:id="596"/>
    </w:p>
    <w:p w:rsidR="00280CE3" w:rsidRPr="0053021C" w:rsidRDefault="00280CE3" w:rsidP="00506C33">
      <w:pPr>
        <w:keepNext/>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Описание функции:</w:t>
      </w:r>
      <w:r w:rsidRPr="0053021C">
        <w:rPr>
          <w:rFonts w:ascii="Arial Unicode MS" w:eastAsia="Arial Unicode MS" w:hAnsi="Arial Unicode MS" w:cs="Arial Unicode MS"/>
          <w:color w:val="0B0B0B"/>
        </w:rPr>
        <w:t xml:space="preserve"> назначение или повторное назначение спонсорской организации для реестра родового домена верхнего уровня. ICANN проверяет, чтобы все запросы, связанные с делегированием и повторным делегированием родовых доменов верхнего уровня были согласованы с процедурами, разработанными ICANN. При составлении рекомендаций касательно делегирования или повторного делегирования ICANN должна предоставлять документацию в форме отчета о делегировании или повторном делегировании, удостоверяющем, что ICANN следовала своей собственной концепции политики, включая определенную документацию, демонстрирующую, как процесс предоставляет возможность получения данных от соответствующих заинтересованных лиц и поддерживает глобальные интересы общественности. </w:t>
      </w:r>
    </w:p>
    <w:p w:rsidR="00280CE3" w:rsidRPr="0053021C" w:rsidRDefault="00280CE3" w:rsidP="00506C33">
      <w:pPr>
        <w:keepNext/>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Заказчики функции:</w:t>
      </w:r>
      <w:r w:rsidRPr="0053021C">
        <w:rPr>
          <w:rFonts w:ascii="Arial Unicode MS" w:eastAsia="Arial Unicode MS" w:hAnsi="Arial Unicode MS" w:cs="Arial Unicode MS"/>
          <w:color w:val="0B0B0B"/>
        </w:rPr>
        <w:t xml:space="preserve"> реестры родовых доменов верхнего уровня.</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Реестры, задействованные в процессе предоставления услуги:</w:t>
      </w:r>
      <w:r w:rsidRPr="0053021C">
        <w:rPr>
          <w:rFonts w:ascii="Arial Unicode MS" w:eastAsia="Arial Unicode MS" w:hAnsi="Arial Unicode MS" w:cs="Arial Unicode MS"/>
          <w:color w:val="0B0B0B"/>
        </w:rPr>
        <w:t xml:space="preserve"> корневая зона, база данных WHOIS корневой зоны.</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Совпадения и взаимозависимости:</w:t>
      </w:r>
      <w:r w:rsidRPr="0053021C">
        <w:rPr>
          <w:rFonts w:ascii="Arial Unicode MS" w:eastAsia="Arial Unicode MS" w:hAnsi="Arial Unicode MS" w:cs="Arial Unicode MS"/>
          <w:color w:val="0B0B0B"/>
        </w:rPr>
        <w:t xml:space="preserve"> политика записей в корневой зоне определяется механизмами задания политик ICANN (например, для национальных доменов верхнего уровня и родовых доменов верхнего уровня) и процессом стандартизации Инженерной проектной группы Интернета (например, для специально зарезервированных имен)</w:t>
      </w:r>
    </w:p>
    <w:p w:rsidR="00280CE3" w:rsidRPr="0053021C" w:rsidRDefault="00280CE3" w:rsidP="00506C33">
      <w:pPr>
        <w:widowControl w:val="0"/>
        <w:autoSpaceDE w:val="0"/>
        <w:autoSpaceDN w:val="0"/>
        <w:adjustRightInd w:val="0"/>
        <w:spacing w:after="0" w:line="360" w:lineRule="auto"/>
        <w:ind w:left="360"/>
        <w:rPr>
          <w:rFonts w:ascii="Arial Unicode MS" w:eastAsia="Arial Unicode MS" w:hAnsi="Arial Unicode MS" w:cs="Arial Unicode MS"/>
        </w:rPr>
      </w:pPr>
    </w:p>
    <w:p w:rsidR="00280CE3" w:rsidRPr="0053021C" w:rsidRDefault="00280CE3" w:rsidP="00925EC5">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97" w:name="_Toc289425786"/>
      <w:r w:rsidRPr="0053021C">
        <w:rPr>
          <w:rStyle w:val="Heading3Char"/>
          <w:rFonts w:ascii="Arial Unicode MS" w:eastAsia="Arial Unicode MS" w:hAnsi="Arial Unicode MS" w:cs="Arial Unicode MS"/>
          <w:color w:val="000000"/>
        </w:rPr>
        <w:t>Повторное делегирование и эксплуатация домена верхнего уровня .INT (контракт на осуществление функций IANA, заключенный NTIA: пункт C.2.9.4).</w:t>
      </w:r>
      <w:bookmarkEnd w:id="597"/>
    </w:p>
    <w:p w:rsidR="00280CE3" w:rsidRPr="0053021C" w:rsidRDefault="00280CE3" w:rsidP="0082252B">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Описание функции:</w:t>
      </w:r>
      <w:r w:rsidRPr="0053021C">
        <w:rPr>
          <w:rFonts w:ascii="Arial Unicode MS" w:eastAsia="Arial Unicode MS" w:hAnsi="Arial Unicode MS" w:cs="Arial Unicode MS"/>
          <w:color w:val="0B0B0B"/>
        </w:rPr>
        <w:t xml:space="preserve"> политика для домена .INT описана в документе Инженерной проектной группы Интернета RFC 1591. Политика разрешала регистрацию в этом домене международных организаций, а также регистрацию для использования международных баз данных для инфраструктур. Инженерная проектная группа Интернета определила политику для домена INT, связанную с международными базами данных для инфраструктуры. В документе RFC 3172 рекомендуется, чтобы такие формы использования доменов перешли под контроль Управления перспективного планирования научно-исследовательских работ (ARPA). После этого допускается фактическая передача контроля использования домена INT для инфраструктуры (дерево обратного сопоставления IPv6) упомянутому Управлению. Все последующее использование инфраструктуры также должно находиться под контролем Управления. С момента этого изменения международным организациям, созданным на основе договоров, можно регистрировать доменные имена для собственного использования только в домене INT.</w:t>
      </w:r>
    </w:p>
    <w:p w:rsidR="00280CE3" w:rsidRPr="0053021C" w:rsidRDefault="00280CE3" w:rsidP="00643434">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Заказчики функции</w:t>
      </w:r>
      <w:r w:rsidRPr="0053021C">
        <w:rPr>
          <w:rFonts w:ascii="Arial Unicode MS" w:eastAsia="Arial Unicode MS" w:hAnsi="Arial Unicode MS" w:cs="Arial Unicode MS"/>
          <w:color w:val="0B0B0B"/>
        </w:rPr>
        <w:t>: список организаций, имеющих право на регистрацию в домене .INT (</w:t>
      </w:r>
      <w:hyperlink r:id="rId29">
        <w:r w:rsidRPr="0053021C">
          <w:rPr>
            <w:rFonts w:ascii="Arial Unicode MS" w:eastAsia="Arial Unicode MS" w:hAnsi="Arial Unicode MS" w:cs="Arial Unicode MS"/>
            <w:color w:val="0B0B0B"/>
          </w:rPr>
          <w:t>http://www.iana.org/domains/int/policy</w:t>
        </w:r>
      </w:hyperlink>
      <w:r w:rsidRPr="0053021C">
        <w:rPr>
          <w:rFonts w:ascii="Arial Unicode MS" w:eastAsia="Arial Unicode MS" w:hAnsi="Arial Unicode MS" w:cs="Arial Unicode MS"/>
          <w:color w:val="0B0B0B"/>
        </w:rPr>
        <w:t>).</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Реестры, задействованные в процессе предоставления услуги:</w:t>
      </w:r>
      <w:r w:rsidRPr="0053021C">
        <w:rPr>
          <w:rFonts w:ascii="Arial Unicode MS" w:eastAsia="Arial Unicode MS" w:hAnsi="Arial Unicode MS" w:cs="Arial Unicode MS"/>
          <w:color w:val="0B0B0B"/>
        </w:rPr>
        <w:t xml:space="preserve"> база данных корневой зоны, WHOIS корневой зоны, база данных зоны .INT, база данных WHOIS зоны .INT.</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Совпадения и взаимозависимости</w:t>
      </w:r>
      <w:r w:rsidRPr="0053021C">
        <w:rPr>
          <w:rFonts w:ascii="Arial Unicode MS" w:eastAsia="Arial Unicode MS" w:hAnsi="Arial Unicode MS" w:cs="Arial Unicode MS"/>
          <w:color w:val="0B0B0B"/>
        </w:rPr>
        <w:t>: исторически политика частично определялась Инженерной проектной группой Интернета. Тем не менее, начиная с документа RFC 3172, домен .INT больше не используется для международных баз данных для инфраструктур. Вместо него для этих целей используется домен верхнего уровня ARPA (Управление перспективного планирования научно-исследовательских работ).</w:t>
      </w:r>
    </w:p>
    <w:p w:rsidR="00280CE3" w:rsidRPr="0053021C" w:rsidRDefault="00280CE3" w:rsidP="00506C33">
      <w:pPr>
        <w:widowControl w:val="0"/>
        <w:overflowPunct w:val="0"/>
        <w:autoSpaceDE w:val="0"/>
        <w:autoSpaceDN w:val="0"/>
        <w:adjustRightInd w:val="0"/>
        <w:spacing w:after="0" w:line="360" w:lineRule="auto"/>
        <w:rPr>
          <w:rFonts w:ascii="Arial Unicode MS" w:eastAsia="Arial Unicode MS" w:hAnsi="Arial Unicode MS" w:cs="Arial Unicode MS"/>
        </w:rPr>
      </w:pPr>
    </w:p>
    <w:p w:rsidR="00280CE3" w:rsidRPr="0053021C"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98" w:name="_Toc289425787"/>
      <w:r w:rsidRPr="0053021C">
        <w:rPr>
          <w:rStyle w:val="Heading3Char"/>
          <w:rFonts w:ascii="Arial Unicode MS" w:eastAsia="Arial Unicode MS" w:hAnsi="Arial Unicode MS" w:cs="Arial Unicode MS"/>
          <w:color w:val="000000"/>
        </w:rPr>
        <w:t>Управление ключами расширений безопасности системы доменных имен (DNSSEC) в корневой зоне (контракт на осуществление функций IANA,</w:t>
      </w:r>
      <w:r w:rsidRPr="0053021C">
        <w:rPr>
          <w:rFonts w:ascii="Arial Unicode MS" w:eastAsia="Arial Unicode MS" w:hAnsi="Arial Unicode MS" w:cs="Arial Unicode MS"/>
        </w:rPr>
        <w:tab/>
      </w:r>
      <w:r w:rsidRPr="0053021C">
        <w:rPr>
          <w:rStyle w:val="Heading3Char"/>
          <w:rFonts w:ascii="Arial Unicode MS" w:eastAsia="Arial Unicode MS" w:hAnsi="Arial Unicode MS" w:cs="Arial Unicode MS"/>
          <w:color w:val="000000"/>
        </w:rPr>
        <w:t>заключенный NTIA: пункт C.2.9.2.f).</w:t>
      </w:r>
      <w:bookmarkEnd w:id="598"/>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 xml:space="preserve">Описание функции: </w:t>
      </w:r>
      <w:r w:rsidRPr="0053021C">
        <w:rPr>
          <w:rFonts w:ascii="Arial Unicode MS" w:eastAsia="Arial Unicode MS" w:hAnsi="Arial Unicode MS" w:cs="Arial Unicode MS"/>
          <w:color w:val="0B0B0B"/>
        </w:rPr>
        <w:t xml:space="preserve">оператор функций IANA отвечает за создание ключа подписывания ключей (KSK, key signing key) и публикации его публичной части. Ключ подписывания ключей, используемый для цифрового подписывания ключа корневой зоны (ZSK, zone signing key), используемого Специалистом по обслуживанию корневой зоны для DNSSEC-подписывания корневой зоны. </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 xml:space="preserve">Заказчики функции: </w:t>
      </w:r>
      <w:r w:rsidRPr="0053021C">
        <w:rPr>
          <w:rFonts w:ascii="Arial Unicode MS" w:eastAsia="Arial Unicode MS" w:hAnsi="Arial Unicode MS" w:cs="Arial Unicode MS"/>
          <w:color w:val="0B0B0B"/>
        </w:rPr>
        <w:t>специалист по обслуживанию корневой зоны, операторы разрешения валидации системы доменных имен.</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Реестры, задействованные в процессе предоставления услуги:</w:t>
      </w:r>
      <w:r w:rsidRPr="0053021C">
        <w:rPr>
          <w:rFonts w:ascii="Arial Unicode MS" w:eastAsia="Arial Unicode MS" w:hAnsi="Arial Unicode MS" w:cs="Arial Unicode MS"/>
          <w:color w:val="0B0B0B"/>
        </w:rPr>
        <w:t xml:space="preserve"> якорь доверия корневой зоны. </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 xml:space="preserve">Совпадения и взаимозависимости: </w:t>
      </w:r>
      <w:r w:rsidRPr="0053021C">
        <w:rPr>
          <w:rFonts w:ascii="Arial Unicode MS" w:eastAsia="Arial Unicode MS" w:hAnsi="Arial Unicode MS" w:cs="Arial Unicode MS"/>
          <w:color w:val="0B0B0B"/>
        </w:rPr>
        <w:t>создание Инженерной проектной группой Интернета номеров алгоритмов для типов ключей.</w:t>
      </w:r>
    </w:p>
    <w:p w:rsidR="00280CE3" w:rsidRPr="0053021C" w:rsidRDefault="00280CE3" w:rsidP="00506C33">
      <w:pPr>
        <w:widowControl w:val="0"/>
        <w:overflowPunct w:val="0"/>
        <w:autoSpaceDE w:val="0"/>
        <w:autoSpaceDN w:val="0"/>
        <w:adjustRightInd w:val="0"/>
        <w:spacing w:after="0" w:line="360" w:lineRule="auto"/>
        <w:rPr>
          <w:rFonts w:ascii="Arial Unicode MS" w:eastAsia="Arial Unicode MS" w:hAnsi="Arial Unicode MS" w:cs="Arial Unicode MS"/>
        </w:rPr>
      </w:pPr>
    </w:p>
    <w:p w:rsidR="00280CE3" w:rsidRPr="0053021C"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599" w:name="_Toc289425788"/>
      <w:r w:rsidRPr="0053021C">
        <w:rPr>
          <w:rStyle w:val="Heading3Char"/>
          <w:rFonts w:ascii="Arial Unicode MS" w:eastAsia="Arial Unicode MS" w:hAnsi="Arial Unicode MS" w:cs="Arial Unicode MS"/>
          <w:color w:val="000000"/>
        </w:rPr>
        <w:t>Автоматизация корневой зоны (контракт на осуществление функций IANA, заключенный NTIA: пункт C.2.9.2.e).</w:t>
      </w:r>
      <w:bookmarkEnd w:id="599"/>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Описание функции:</w:t>
      </w:r>
      <w:r w:rsidRPr="0053021C">
        <w:rPr>
          <w:rFonts w:ascii="Arial Unicode MS" w:eastAsia="Arial Unicode MS" w:hAnsi="Arial Unicode MS" w:cs="Arial Unicode MS"/>
          <w:color w:val="0B0B0B"/>
        </w:rPr>
        <w:t xml:space="preserve"> полностью автоматизированная система, включающая безопасную (шифрованную) систему для взаимодействия с заказчиками. Автоматизированный протокол распределения позволяет заказчикам управлять взаимодействием с системой управления корневой зоной. Онлайн-база данных запросов на внесение изменений и последующих действий, с помощью которой каждый заказчик может отображать историю своих запросов и наблюдать за ходом обработки текущих запросов. Тестовая система, которую заказчики могут использовать для проверки технических требований для запросов на внесение изменений. Внутренний интерфейс для безопасного обмена данными между оператором функций IANA, администратором и Специалистом по обслуживанию корневой зоны.</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 xml:space="preserve">Заказчики функции: </w:t>
      </w:r>
      <w:r w:rsidRPr="0053021C">
        <w:rPr>
          <w:rFonts w:ascii="Arial Unicode MS" w:eastAsia="Arial Unicode MS" w:hAnsi="Arial Unicode MS" w:cs="Arial Unicode MS"/>
          <w:color w:val="0B0B0B"/>
        </w:rPr>
        <w:t>реестры доменов верхнего уровня.</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Реестры, задействованные в процессе предоставления услуги:</w:t>
      </w:r>
      <w:r w:rsidRPr="0053021C">
        <w:rPr>
          <w:rFonts w:ascii="Arial Unicode MS" w:eastAsia="Arial Unicode MS" w:hAnsi="Arial Unicode MS" w:cs="Arial Unicode MS"/>
          <w:color w:val="0B0B0B"/>
        </w:rPr>
        <w:t xml:space="preserve"> база данных корневой зоны, WHOIS корневой зоны.</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Совпадения и взаимозависимости:</w:t>
      </w:r>
      <w:r w:rsidRPr="0053021C">
        <w:rPr>
          <w:rFonts w:ascii="Arial Unicode MS" w:eastAsia="Arial Unicode MS" w:hAnsi="Arial Unicode MS" w:cs="Arial Unicode MS"/>
          <w:color w:val="0B0B0B"/>
        </w:rPr>
        <w:t xml:space="preserve"> нет данных.</w:t>
      </w:r>
    </w:p>
    <w:p w:rsidR="00280CE3" w:rsidRPr="0053021C" w:rsidRDefault="00280CE3" w:rsidP="00506C33">
      <w:pPr>
        <w:widowControl w:val="0"/>
        <w:overflowPunct w:val="0"/>
        <w:autoSpaceDE w:val="0"/>
        <w:autoSpaceDN w:val="0"/>
        <w:adjustRightInd w:val="0"/>
        <w:spacing w:after="0" w:line="360" w:lineRule="auto"/>
        <w:rPr>
          <w:rFonts w:ascii="Arial Unicode MS" w:eastAsia="Arial Unicode MS" w:hAnsi="Arial Unicode MS" w:cs="Arial Unicode MS"/>
        </w:rPr>
      </w:pPr>
    </w:p>
    <w:p w:rsidR="00280CE3" w:rsidRPr="0053021C"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600" w:name="_Toc289425789"/>
      <w:r w:rsidRPr="0053021C">
        <w:rPr>
          <w:rStyle w:val="Heading3Char"/>
          <w:rFonts w:ascii="Arial Unicode MS" w:eastAsia="Arial Unicode MS" w:hAnsi="Arial Unicode MS" w:cs="Arial Unicode MS"/>
          <w:color w:val="000000"/>
        </w:rPr>
        <w:t>Процесс разрешения жалоб, поступающих в службу работы с заказчиками (контракт на осуществление функций IANA, заключенный NTIA: пункт C.2.9.2.g).</w:t>
      </w:r>
      <w:bookmarkEnd w:id="600"/>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Описание функции:</w:t>
      </w:r>
      <w:r w:rsidRPr="0053021C">
        <w:rPr>
          <w:rFonts w:ascii="Arial Unicode MS" w:eastAsia="Arial Unicode MS" w:hAnsi="Arial Unicode MS" w:cs="Arial Unicode MS"/>
          <w:color w:val="0B0B0B"/>
        </w:rPr>
        <w:t xml:space="preserve"> процесс для заказчиков функции IANA, позволяющий принимать жалобы и своевременно из рассматривать. Использует лучшие методы отрасли и позволяет добиться разумных временных рамок рассмотрения жалоб.</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 xml:space="preserve">Заказчики функции: </w:t>
      </w:r>
      <w:r w:rsidRPr="0053021C">
        <w:rPr>
          <w:rFonts w:ascii="Arial Unicode MS" w:eastAsia="Arial Unicode MS" w:hAnsi="Arial Unicode MS" w:cs="Arial Unicode MS"/>
          <w:color w:val="0B0B0B"/>
        </w:rPr>
        <w:t>реестры доменов верхнего уровня.</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 xml:space="preserve">Реестры, задействованные в процессе предоставления услуги: </w:t>
      </w:r>
      <w:r w:rsidRPr="0053021C">
        <w:rPr>
          <w:rFonts w:ascii="Arial Unicode MS" w:eastAsia="Arial Unicode MS" w:hAnsi="Arial Unicode MS" w:cs="Arial Unicode MS"/>
          <w:color w:val="0B0B0B"/>
        </w:rPr>
        <w:t>нет данных.</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Совпадения и взаимозависимости:</w:t>
      </w:r>
      <w:r w:rsidRPr="0053021C">
        <w:rPr>
          <w:rFonts w:ascii="Arial Unicode MS" w:eastAsia="Arial Unicode MS" w:hAnsi="Arial Unicode MS" w:cs="Arial Unicode MS"/>
          <w:color w:val="0B0B0B"/>
        </w:rPr>
        <w:t xml:space="preserve"> все функции IANA, с которыми сталкивается заказчик при работе с реестрами имен.</w:t>
      </w:r>
    </w:p>
    <w:p w:rsidR="00280CE3" w:rsidRPr="0053021C" w:rsidRDefault="00280CE3" w:rsidP="00506C33">
      <w:pPr>
        <w:widowControl w:val="0"/>
        <w:overflowPunct w:val="0"/>
        <w:autoSpaceDE w:val="0"/>
        <w:autoSpaceDN w:val="0"/>
        <w:adjustRightInd w:val="0"/>
        <w:spacing w:after="0" w:line="360" w:lineRule="auto"/>
        <w:rPr>
          <w:rFonts w:ascii="Arial Unicode MS" w:eastAsia="Arial Unicode MS" w:hAnsi="Arial Unicode MS" w:cs="Arial Unicode MS"/>
        </w:rPr>
      </w:pPr>
    </w:p>
    <w:p w:rsidR="00280CE3" w:rsidRPr="0053021C"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601" w:name="_Toc289425790"/>
      <w:r w:rsidRPr="0053021C">
        <w:rPr>
          <w:rStyle w:val="Heading3Char"/>
          <w:rFonts w:ascii="Arial Unicode MS" w:eastAsia="Arial Unicode MS" w:hAnsi="Arial Unicode MS" w:cs="Arial Unicode MS"/>
          <w:color w:val="000000"/>
        </w:rPr>
        <w:t>Управление репозиторием таблиц ИДИ (услуга или вид деятельности IANA, не входящие в область действия</w:t>
      </w:r>
      <w:r w:rsidRPr="0053021C">
        <w:rPr>
          <w:rFonts w:ascii="Arial Unicode MS" w:eastAsia="Arial Unicode MS" w:hAnsi="Arial Unicode MS" w:cs="Arial Unicode MS"/>
        </w:rPr>
        <w:tab/>
      </w:r>
      <w:r w:rsidRPr="0053021C">
        <w:rPr>
          <w:rStyle w:val="Heading3Char"/>
          <w:rFonts w:ascii="Arial Unicode MS" w:eastAsia="Arial Unicode MS" w:hAnsi="Arial Unicode MS" w:cs="Arial Unicode MS"/>
          <w:color w:val="000000"/>
        </w:rPr>
        <w:t>контракта на осуществление функций IANA).</w:t>
      </w:r>
      <w:bookmarkEnd w:id="601"/>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Описание функции:</w:t>
      </w:r>
      <w:r w:rsidRPr="0053021C">
        <w:rPr>
          <w:rFonts w:ascii="Arial Unicode MS" w:eastAsia="Arial Unicode MS" w:hAnsi="Arial Unicode MS" w:cs="Arial Unicode MS"/>
          <w:color w:val="0B0B0B"/>
        </w:rPr>
        <w:t xml:space="preserve"> репозиторий IANA для таблиц ИДИ домена верхнего уровня, также называемый реестром языковых таблиц ИДИ, был создан для разработки технологии интернационализированных доменных имен (ИДИ), как описано в документе «Руководство по внедрению интернационализированных доменных имен (ИДИ)». Помимо предоставления доступа к таблицам ИДИ на веб-сайтах реестров ДВУ реестры доменов верхнего уровня могут регистрировать таблицы ИДИ с помощью оператора функций IANA, который, в свою очередь, будет отображать их в Интернете для доступа общественности.</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Заказчики функции:</w:t>
      </w:r>
      <w:r w:rsidRPr="0053021C">
        <w:rPr>
          <w:rFonts w:ascii="Arial Unicode MS" w:eastAsia="Arial Unicode MS" w:hAnsi="Arial Unicode MS" w:cs="Arial Unicode MS"/>
          <w:color w:val="0B0B0B"/>
        </w:rPr>
        <w:t xml:space="preserve"> реестры доменов верхнего уровня.</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Реестры, задействованные в процессе предоставления услуги:</w:t>
      </w:r>
      <w:r w:rsidRPr="0053021C">
        <w:rPr>
          <w:rFonts w:ascii="Arial Unicode MS" w:eastAsia="Arial Unicode MS" w:hAnsi="Arial Unicode MS" w:cs="Arial Unicode MS"/>
          <w:color w:val="0B0B0B"/>
        </w:rPr>
        <w:t xml:space="preserve"> реестр языковых таблиц ИДИ.</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rPr>
      </w:pPr>
      <w:r w:rsidRPr="0053021C">
        <w:rPr>
          <w:rFonts w:ascii="Arial Unicode MS" w:eastAsia="Arial Unicode MS" w:hAnsi="Arial Unicode MS" w:cs="Arial Unicode MS"/>
          <w:b/>
          <w:color w:val="0B0B0B"/>
        </w:rPr>
        <w:t>Совпадения и взаимозависимости:</w:t>
      </w:r>
      <w:r w:rsidRPr="0053021C">
        <w:rPr>
          <w:rFonts w:ascii="Arial Unicode MS" w:eastAsia="Arial Unicode MS" w:hAnsi="Arial Unicode MS" w:cs="Arial Unicode MS"/>
          <w:color w:val="0B0B0B"/>
        </w:rPr>
        <w:t xml:space="preserve"> в основе ИДИ лежат стандарты, разработанные и поддерживаемые Инженерной проектной группой Интернета.</w:t>
      </w:r>
    </w:p>
    <w:p w:rsidR="00280CE3" w:rsidRPr="0053021C" w:rsidRDefault="00280CE3" w:rsidP="00506C33">
      <w:pPr>
        <w:widowControl w:val="0"/>
        <w:overflowPunct w:val="0"/>
        <w:autoSpaceDE w:val="0"/>
        <w:autoSpaceDN w:val="0"/>
        <w:adjustRightInd w:val="0"/>
        <w:spacing w:after="0" w:line="360" w:lineRule="auto"/>
        <w:rPr>
          <w:rFonts w:ascii="Arial Unicode MS" w:eastAsia="Arial Unicode MS" w:hAnsi="Arial Unicode MS" w:cs="Arial Unicode MS"/>
        </w:rPr>
      </w:pPr>
    </w:p>
    <w:p w:rsidR="00280CE3" w:rsidRPr="0053021C" w:rsidRDefault="00280CE3" w:rsidP="00506C33">
      <w:pPr>
        <w:pStyle w:val="ListParagraph"/>
        <w:keepNext/>
        <w:widowControl w:val="0"/>
        <w:numPr>
          <w:ilvl w:val="0"/>
          <w:numId w:val="18"/>
        </w:numPr>
        <w:tabs>
          <w:tab w:val="left" w:pos="720"/>
        </w:tabs>
        <w:autoSpaceDE w:val="0"/>
        <w:autoSpaceDN w:val="0"/>
        <w:adjustRightInd w:val="0"/>
        <w:spacing w:after="0" w:line="360" w:lineRule="auto"/>
        <w:rPr>
          <w:rStyle w:val="Heading3Char"/>
          <w:rFonts w:ascii="Arial Unicode MS" w:eastAsia="Arial Unicode MS" w:hAnsi="Arial Unicode MS" w:cs="Arial Unicode MS"/>
          <w:color w:val="000000"/>
        </w:rPr>
      </w:pPr>
      <w:bookmarkStart w:id="602" w:name="_Toc289425791"/>
      <w:r w:rsidRPr="0053021C">
        <w:rPr>
          <w:rStyle w:val="Heading3Char"/>
          <w:rFonts w:ascii="Arial Unicode MS" w:eastAsia="Arial Unicode MS" w:hAnsi="Arial Unicode MS" w:cs="Arial Unicode MS"/>
          <w:color w:val="000000"/>
        </w:rPr>
        <w:t>Прекращение делегирования доменов верхнего уровня (услуга или вид деятельности IANA, не входящие в область действия</w:t>
      </w:r>
      <w:r w:rsidR="00043B1A">
        <w:rPr>
          <w:rFonts w:ascii="Arial Unicode MS" w:eastAsia="Arial Unicode MS" w:hAnsi="Arial Unicode MS" w:cs="Arial Unicode MS" w:hint="eastAsia"/>
          <w:lang w:eastAsia="zh-CN"/>
        </w:rPr>
        <w:t xml:space="preserve"> </w:t>
      </w:r>
      <w:r w:rsidRPr="0053021C">
        <w:rPr>
          <w:rStyle w:val="Heading3Char"/>
          <w:rFonts w:ascii="Arial Unicode MS" w:eastAsia="Arial Unicode MS" w:hAnsi="Arial Unicode MS" w:cs="Arial Unicode MS"/>
          <w:color w:val="000000"/>
        </w:rPr>
        <w:t>контракта на осуществление функций IANA).</w:t>
      </w:r>
      <w:bookmarkEnd w:id="602"/>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 xml:space="preserve">Описание функции: </w:t>
      </w:r>
      <w:r w:rsidRPr="0053021C">
        <w:rPr>
          <w:rFonts w:ascii="Arial Unicode MS" w:eastAsia="Arial Unicode MS" w:hAnsi="Arial Unicode MS" w:cs="Arial Unicode MS"/>
          <w:color w:val="0B0B0B"/>
        </w:rPr>
        <w:t>вывод доменов верхнего уровня из активного использования.</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Заказчики функции:</w:t>
      </w:r>
      <w:r w:rsidRPr="0053021C">
        <w:rPr>
          <w:rFonts w:ascii="Arial Unicode MS" w:eastAsia="Arial Unicode MS" w:hAnsi="Arial Unicode MS" w:cs="Arial Unicode MS"/>
          <w:color w:val="0B0B0B"/>
        </w:rPr>
        <w:t xml:space="preserve"> реестры доменов верхнего уровня.</w:t>
      </w:r>
    </w:p>
    <w:p w:rsidR="00280CE3"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Реестры, задействованные в процессе предоставления услуги:</w:t>
      </w:r>
      <w:r w:rsidRPr="0053021C">
        <w:rPr>
          <w:rFonts w:ascii="Arial Unicode MS" w:eastAsia="Arial Unicode MS" w:hAnsi="Arial Unicode MS" w:cs="Arial Unicode MS"/>
          <w:color w:val="0B0B0B"/>
        </w:rPr>
        <w:t xml:space="preserve"> база данных корневой зоны, база данных WHOIS корневой зоны.</w:t>
      </w:r>
    </w:p>
    <w:p w:rsidR="005B6FDC" w:rsidRPr="0053021C" w:rsidRDefault="00280CE3" w:rsidP="00506C33">
      <w:pPr>
        <w:widowControl w:val="0"/>
        <w:numPr>
          <w:ilvl w:val="0"/>
          <w:numId w:val="7"/>
        </w:numPr>
        <w:overflowPunct w:val="0"/>
        <w:autoSpaceDE w:val="0"/>
        <w:autoSpaceDN w:val="0"/>
        <w:adjustRightInd w:val="0"/>
        <w:spacing w:after="0" w:line="360" w:lineRule="auto"/>
        <w:ind w:right="320"/>
        <w:rPr>
          <w:rFonts w:ascii="Arial Unicode MS" w:eastAsia="Arial Unicode MS" w:hAnsi="Arial Unicode MS" w:cs="Arial Unicode MS"/>
          <w:color w:val="0B0B0B"/>
        </w:rPr>
      </w:pPr>
      <w:r w:rsidRPr="0053021C">
        <w:rPr>
          <w:rFonts w:ascii="Arial Unicode MS" w:eastAsia="Arial Unicode MS" w:hAnsi="Arial Unicode MS" w:cs="Arial Unicode MS"/>
          <w:b/>
          <w:color w:val="0B0B0B"/>
        </w:rPr>
        <w:t>Совпадения и взаимозависимости:</w:t>
      </w:r>
      <w:r w:rsidRPr="0053021C">
        <w:rPr>
          <w:rFonts w:ascii="Arial Unicode MS" w:eastAsia="Arial Unicode MS" w:hAnsi="Arial Unicode MS" w:cs="Arial Unicode MS"/>
          <w:color w:val="0B0B0B"/>
        </w:rPr>
        <w:t xml:space="preserve"> </w:t>
      </w:r>
    </w:p>
    <w:p w:rsidR="00280CE3" w:rsidRPr="0053021C" w:rsidRDefault="005B6FDC" w:rsidP="00506C33">
      <w:pPr>
        <w:pStyle w:val="Heading1"/>
        <w:spacing w:before="0"/>
        <w:rPr>
          <w:rFonts w:ascii="Arial Unicode MS" w:eastAsia="Arial Unicode MS" w:hAnsi="Arial Unicode MS" w:cs="Arial Unicode MS"/>
          <w:sz w:val="24"/>
          <w:szCs w:val="24"/>
        </w:rPr>
      </w:pPr>
      <w:r w:rsidRPr="0053021C">
        <w:rPr>
          <w:rFonts w:ascii="Arial Unicode MS" w:eastAsia="Arial Unicode MS" w:hAnsi="Arial Unicode MS" w:cs="Arial Unicode MS"/>
        </w:rPr>
        <w:br w:type="page"/>
      </w:r>
      <w:bookmarkStart w:id="603" w:name="_Toc289425792"/>
      <w:bookmarkStart w:id="604" w:name="_Toc289425934"/>
      <w:bookmarkStart w:id="605" w:name="_Toc289426243"/>
      <w:bookmarkStart w:id="606" w:name="_Toc291340592"/>
      <w:bookmarkStart w:id="607" w:name="_Toc419814598"/>
      <w:r w:rsidRPr="0053021C">
        <w:rPr>
          <w:rFonts w:ascii="Arial Unicode MS" w:eastAsia="Arial Unicode MS" w:hAnsi="Arial Unicode MS" w:cs="Arial Unicode MS"/>
          <w:sz w:val="24"/>
        </w:rPr>
        <w:t>Приложение B. Механизмы надзора в контракте на осуществление функций IANA, заключенном NTIA</w:t>
      </w:r>
      <w:bookmarkEnd w:id="603"/>
      <w:bookmarkEnd w:id="604"/>
      <w:bookmarkEnd w:id="605"/>
      <w:bookmarkEnd w:id="606"/>
      <w:bookmarkEnd w:id="607"/>
    </w:p>
    <w:p w:rsidR="005B6FDC" w:rsidRPr="0053021C" w:rsidRDefault="005B6FDC" w:rsidP="005B6FDC">
      <w:pPr>
        <w:widowControl w:val="0"/>
        <w:autoSpaceDE w:val="0"/>
        <w:autoSpaceDN w:val="0"/>
        <w:adjustRightInd w:val="0"/>
        <w:spacing w:after="0" w:line="360" w:lineRule="auto"/>
        <w:rPr>
          <w:rFonts w:ascii="Arial Unicode MS" w:eastAsia="Arial Unicode MS" w:hAnsi="Arial Unicode MS" w:cs="Arial Unicode MS"/>
          <w:sz w:val="20"/>
          <w:szCs w:val="20"/>
        </w:rPr>
      </w:pPr>
    </w:p>
    <w:p w:rsidR="005B6FDC" w:rsidRPr="0053021C" w:rsidRDefault="005B6FDC" w:rsidP="005B6FDC">
      <w:pPr>
        <w:widowControl w:val="0"/>
        <w:autoSpaceDE w:val="0"/>
        <w:autoSpaceDN w:val="0"/>
        <w:adjustRightInd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Ниже перечислены механизмы надзора, указанные в контракте на осуществление функций IANA, заключенном NTIA.</w:t>
      </w:r>
    </w:p>
    <w:p w:rsidR="005B6FDC" w:rsidRPr="0053021C" w:rsidRDefault="005B6FDC" w:rsidP="005B6FDC">
      <w:pPr>
        <w:spacing w:after="0" w:line="360" w:lineRule="auto"/>
        <w:rPr>
          <w:rFonts w:ascii="Arial Unicode MS" w:eastAsia="Arial Unicode MS" w:hAnsi="Arial Unicode MS" w:cs="Arial Unicode MS"/>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bottom w:w="115" w:type="dxa"/>
          <w:right w:w="115" w:type="dxa"/>
        </w:tblCellMar>
        <w:tblLook w:val="04A0" w:firstRow="1" w:lastRow="0" w:firstColumn="1" w:lastColumn="0" w:noHBand="0" w:noVBand="1"/>
      </w:tblPr>
      <w:tblGrid>
        <w:gridCol w:w="8850"/>
      </w:tblGrid>
      <w:tr w:rsidR="005B6FDC" w:rsidRPr="0053021C" w:rsidTr="002D45A8">
        <w:trPr>
          <w:trHeight w:val="317"/>
        </w:trPr>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53021C" w:rsidRDefault="005B6FDC" w:rsidP="002D45A8">
            <w:pPr>
              <w:pStyle w:val="ListParagraph"/>
              <w:autoSpaceDE w:val="0"/>
              <w:autoSpaceDN w:val="0"/>
              <w:adjustRightInd w:val="0"/>
              <w:spacing w:after="0" w:line="360" w:lineRule="auto"/>
              <w:rPr>
                <w:rFonts w:ascii="Arial Unicode MS" w:eastAsia="Arial Unicode MS" w:hAnsi="Arial Unicode MS" w:cs="Arial Unicode MS"/>
                <w:b/>
              </w:rPr>
            </w:pPr>
            <w:bookmarkStart w:id="608" w:name="_Toc286506556"/>
            <w:bookmarkStart w:id="609" w:name="_Toc289425793"/>
            <w:r w:rsidRPr="0053021C">
              <w:rPr>
                <w:rFonts w:ascii="Arial Unicode MS" w:eastAsia="Arial Unicode MS" w:hAnsi="Arial Unicode MS" w:cs="Arial Unicode MS"/>
                <w:b/>
              </w:rPr>
              <w:t>Текущие обязательства</w:t>
            </w:r>
            <w:bookmarkEnd w:id="608"/>
            <w:bookmarkEnd w:id="609"/>
          </w:p>
        </w:tc>
      </w:tr>
      <w:tr w:rsidR="005B6FDC" w:rsidRPr="0053021C"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53021C" w:rsidRDefault="005B6FDC" w:rsidP="00506C33">
            <w:pPr>
              <w:pStyle w:val="ListParagraph"/>
              <w:numPr>
                <w:ilvl w:val="1"/>
                <w:numId w:val="9"/>
              </w:numPr>
              <w:autoSpaceDE w:val="0"/>
              <w:autoSpaceDN w:val="0"/>
              <w:adjustRightInd w:val="0"/>
              <w:spacing w:after="0" w:line="360" w:lineRule="auto"/>
              <w:ind w:left="720"/>
              <w:contextualSpacing w:val="0"/>
              <w:rPr>
                <w:rFonts w:ascii="Arial Unicode MS" w:eastAsia="Arial Unicode MS" w:hAnsi="Arial Unicode MS" w:cs="Arial Unicode MS"/>
                <w:i/>
              </w:rPr>
            </w:pPr>
            <w:bookmarkStart w:id="610" w:name="_Toc286506557"/>
            <w:bookmarkStart w:id="611" w:name="_Toc289425794"/>
            <w:r w:rsidRPr="0053021C">
              <w:rPr>
                <w:rFonts w:ascii="Arial Unicode MS" w:eastAsia="Arial Unicode MS" w:hAnsi="Arial Unicode MS" w:cs="Arial Unicode MS"/>
                <w:i/>
              </w:rPr>
              <w:t>C.2.12.a. Менеджер программы. Подрядчик предоставляет обученных технических специалистов, обладающих необходимыми знаниями, согласно требованиям настоящего контракта. Все сотрудники подрядчика, взаимодействующие с CO и COR, должны иметь превосходные навыки устного и письменного общения. Под «превосходными навыками устного и письменного общения» понимается способность вести живую беседу, эффективно общаться и ясно излагать мысли на английском языке в письменном виде. Менеджер программы деятельности IANA организует, планирует, направляет, подбирает персонал и координирует все мероприятия в рамках программы. Кроме того, он управляет договорной и субдоговорной деятельностью в качестве уполномоченного лица для взаимодействия с CO и COR, обеспечивает соблюдение федеральных норм и правил и отвечает за указанные ниже мероприятия.</w:t>
            </w:r>
            <w:bookmarkEnd w:id="610"/>
            <w:bookmarkEnd w:id="611"/>
          </w:p>
        </w:tc>
      </w:tr>
      <w:tr w:rsidR="005B6FDC" w:rsidRPr="0053021C"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53021C" w:rsidRDefault="005B6FDC" w:rsidP="00506C33">
            <w:pPr>
              <w:pStyle w:val="ListParagraph"/>
              <w:numPr>
                <w:ilvl w:val="1"/>
                <w:numId w:val="9"/>
              </w:numPr>
              <w:autoSpaceDE w:val="0"/>
              <w:autoSpaceDN w:val="0"/>
              <w:adjustRightInd w:val="0"/>
              <w:spacing w:after="0" w:line="360" w:lineRule="auto"/>
              <w:ind w:left="720"/>
              <w:contextualSpacing w:val="0"/>
              <w:rPr>
                <w:rFonts w:ascii="Arial Unicode MS" w:eastAsia="Arial Unicode MS" w:hAnsi="Arial Unicode MS" w:cs="Arial Unicode MS"/>
                <w:i/>
              </w:rPr>
            </w:pPr>
            <w:bookmarkStart w:id="612" w:name="_Toc286506558"/>
            <w:bookmarkStart w:id="613" w:name="_Toc289425795"/>
            <w:r w:rsidRPr="0053021C">
              <w:rPr>
                <w:rFonts w:ascii="Arial Unicode MS" w:eastAsia="Arial Unicode MS" w:hAnsi="Arial Unicode MS" w:cs="Arial Unicode MS"/>
                <w:i/>
              </w:rPr>
              <w:t>C.4.1. Заседания. Проверки программы и посещения сайта выполняются ежегодно.</w:t>
            </w:r>
            <w:bookmarkEnd w:id="612"/>
            <w:bookmarkEnd w:id="613"/>
          </w:p>
        </w:tc>
      </w:tr>
      <w:tr w:rsidR="005B6FDC" w:rsidRPr="0053021C"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53021C" w:rsidRDefault="005B6FDC" w:rsidP="00506C33">
            <w:pPr>
              <w:pStyle w:val="ListParagraph"/>
              <w:numPr>
                <w:ilvl w:val="1"/>
                <w:numId w:val="9"/>
              </w:numPr>
              <w:autoSpaceDE w:val="0"/>
              <w:autoSpaceDN w:val="0"/>
              <w:adjustRightInd w:val="0"/>
              <w:spacing w:after="0" w:line="360" w:lineRule="auto"/>
              <w:ind w:left="720"/>
              <w:contextualSpacing w:val="0"/>
              <w:rPr>
                <w:rFonts w:ascii="Arial Unicode MS" w:eastAsia="Arial Unicode MS" w:hAnsi="Arial Unicode MS" w:cs="Arial Unicode MS"/>
                <w:i/>
              </w:rPr>
            </w:pPr>
            <w:bookmarkStart w:id="614" w:name="_Toc286506559"/>
            <w:bookmarkStart w:id="615" w:name="_Toc289425796"/>
            <w:r w:rsidRPr="0053021C">
              <w:rPr>
                <w:rFonts w:ascii="Arial Unicode MS" w:eastAsia="Arial Unicode MS" w:hAnsi="Arial Unicode MS" w:cs="Arial Unicode MS"/>
                <w:i/>
              </w:rPr>
              <w:t>C.4.2. Ежемесячный отчет о выполнении работы. Подрядчик должен ежемесячно готовить и представлять COR отчет о выполнении работы (не позднее 15 календарных дней после окончания каждого месяца), содержащий статистические и описательные данные о выполнении функций IANA (т. е. назначения параметров технических протоколов, административных функций по управлению корневой зоной и выделение ресурсов нумерации в Интернете) за предыдущий календарный месяц. Отчет должен содержать сводные данные в описательной форме о проделанной работе по каждой из функций, с указанием соответствующих подробностей. Кроме того, в отчете должны быть описаны основные события, возникшие проблемы и предполагаемые значительные изменения, относящиеся к выполнению требований, указанных далее в пунктах C.2.9–C.2.9.4.</w:t>
            </w:r>
            <w:bookmarkEnd w:id="614"/>
            <w:bookmarkEnd w:id="615"/>
          </w:p>
        </w:tc>
      </w:tr>
      <w:tr w:rsidR="005B6FDC" w:rsidRPr="0053021C"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53021C" w:rsidRDefault="005B6FDC" w:rsidP="00506C33">
            <w:pPr>
              <w:pStyle w:val="ListParagraph"/>
              <w:numPr>
                <w:ilvl w:val="1"/>
                <w:numId w:val="9"/>
              </w:numPr>
              <w:autoSpaceDE w:val="0"/>
              <w:autoSpaceDN w:val="0"/>
              <w:adjustRightInd w:val="0"/>
              <w:spacing w:after="0" w:line="360" w:lineRule="auto"/>
              <w:ind w:left="720"/>
              <w:contextualSpacing w:val="0"/>
              <w:rPr>
                <w:rFonts w:ascii="Arial Unicode MS" w:eastAsia="Arial Unicode MS" w:hAnsi="Arial Unicode MS" w:cs="Arial Unicode MS"/>
                <w:i/>
              </w:rPr>
            </w:pPr>
            <w:bookmarkStart w:id="616" w:name="_Toc286506560"/>
            <w:bookmarkStart w:id="617" w:name="_Toc289425797"/>
            <w:r w:rsidRPr="0053021C">
              <w:rPr>
                <w:rFonts w:ascii="Arial Unicode MS" w:eastAsia="Arial Unicode MS" w:hAnsi="Arial Unicode MS" w:cs="Arial Unicode MS"/>
                <w:i/>
              </w:rPr>
              <w:t>C.4.3. Информационная панель управления корневой зоной. Подрядчик должен сотрудничать с NTIA, Специалистом по обслуживанию корневой зоны и всеми заинтересованными и задействованными сторонами, перечисленными в разделе C.1.3, с целью разработки и распространения через веб-сайт информационной панели для отслеживания процессов управления корневой зоной в течение девяти (9) месяцев с даты подписания контракта.</w:t>
            </w:r>
            <w:bookmarkEnd w:id="616"/>
            <w:bookmarkEnd w:id="617"/>
          </w:p>
        </w:tc>
      </w:tr>
      <w:tr w:rsidR="005B6FDC" w:rsidRPr="0053021C"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53021C" w:rsidRDefault="005B6FDC" w:rsidP="00506C33">
            <w:pPr>
              <w:pStyle w:val="ListParagraph"/>
              <w:numPr>
                <w:ilvl w:val="1"/>
                <w:numId w:val="9"/>
              </w:numPr>
              <w:autoSpaceDE w:val="0"/>
              <w:autoSpaceDN w:val="0"/>
              <w:adjustRightInd w:val="0"/>
              <w:spacing w:after="0" w:line="360" w:lineRule="auto"/>
              <w:ind w:left="720"/>
              <w:contextualSpacing w:val="0"/>
              <w:rPr>
                <w:rFonts w:ascii="Arial Unicode MS" w:eastAsia="Arial Unicode MS" w:hAnsi="Arial Unicode MS" w:cs="Arial Unicode MS"/>
                <w:i/>
              </w:rPr>
            </w:pPr>
            <w:bookmarkStart w:id="618" w:name="_Toc286506561"/>
            <w:bookmarkStart w:id="619" w:name="_Toc289425798"/>
            <w:r w:rsidRPr="0053021C">
              <w:rPr>
                <w:rFonts w:ascii="Arial Unicode MS" w:eastAsia="Arial Unicode MS" w:hAnsi="Arial Unicode MS" w:cs="Arial Unicode MS"/>
                <w:i/>
              </w:rPr>
              <w:t>C.4.4. Отчеты о стандартах производительности. Подрядчик разрабатывает и публикует отчеты по каждой отдельной функции IANA согласно разделу C.2.8. Отчеты о показателях стандартов производительности будут ежемесячно публиковаться на веб-сайте (не позднее, чем через 15 календарных дней после окончания каждого месяца), начиная не позднее, чем через шесть (6) месяцев после подписания контракта.</w:t>
            </w:r>
            <w:bookmarkEnd w:id="618"/>
            <w:bookmarkEnd w:id="619"/>
          </w:p>
        </w:tc>
      </w:tr>
      <w:tr w:rsidR="005B6FDC" w:rsidRPr="0053021C"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53021C" w:rsidRDefault="005B6FDC" w:rsidP="00506C33">
            <w:pPr>
              <w:pStyle w:val="ListParagraph"/>
              <w:numPr>
                <w:ilvl w:val="1"/>
                <w:numId w:val="9"/>
              </w:numPr>
              <w:autoSpaceDE w:val="0"/>
              <w:autoSpaceDN w:val="0"/>
              <w:adjustRightInd w:val="0"/>
              <w:spacing w:after="0" w:line="360" w:lineRule="auto"/>
              <w:ind w:left="720"/>
              <w:contextualSpacing w:val="0"/>
              <w:rPr>
                <w:rFonts w:ascii="Arial Unicode MS" w:eastAsia="Arial Unicode MS" w:hAnsi="Arial Unicode MS" w:cs="Arial Unicode MS"/>
                <w:i/>
              </w:rPr>
            </w:pPr>
            <w:bookmarkStart w:id="620" w:name="_Toc286506562"/>
            <w:bookmarkStart w:id="621" w:name="_Toc289425799"/>
            <w:r w:rsidRPr="0053021C">
              <w:rPr>
                <w:rFonts w:ascii="Arial Unicode MS" w:eastAsia="Arial Unicode MS" w:hAnsi="Arial Unicode MS" w:cs="Arial Unicode MS"/>
                <w:i/>
              </w:rPr>
              <w:t>C.4.5. Опрос об обслуживании заказчиков (Customer Service Survey, CSS). Подрядчик в сотрудничестве с NTIA разрабатывает и проводит ежегодный опрос об обслуживании заказчиков согласно стандартам производительности для каждой функции IANA. Опрос должен содержать раздел отзывов для каждой функции IANA. Не позднее 30 дней после проведения опроса Подрядчик передает отчет об опросе службы работы с заказчиками в COR.</w:t>
            </w:r>
            <w:bookmarkEnd w:id="620"/>
            <w:bookmarkEnd w:id="621"/>
          </w:p>
        </w:tc>
      </w:tr>
      <w:tr w:rsidR="005B6FDC" w:rsidRPr="0053021C"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53021C" w:rsidRDefault="005B6FDC" w:rsidP="00506C33">
            <w:pPr>
              <w:pStyle w:val="ListParagraph"/>
              <w:numPr>
                <w:ilvl w:val="1"/>
                <w:numId w:val="9"/>
              </w:numPr>
              <w:autoSpaceDE w:val="0"/>
              <w:autoSpaceDN w:val="0"/>
              <w:adjustRightInd w:val="0"/>
              <w:spacing w:after="0" w:line="360" w:lineRule="auto"/>
              <w:ind w:left="720"/>
              <w:contextualSpacing w:val="0"/>
              <w:rPr>
                <w:rFonts w:ascii="Arial Unicode MS" w:eastAsia="Arial Unicode MS" w:hAnsi="Arial Unicode MS" w:cs="Arial Unicode MS"/>
                <w:i/>
              </w:rPr>
            </w:pPr>
            <w:bookmarkStart w:id="622" w:name="_Toc286506563"/>
            <w:bookmarkStart w:id="623" w:name="_Toc289425800"/>
            <w:r w:rsidRPr="0053021C">
              <w:rPr>
                <w:rFonts w:ascii="Arial Unicode MS" w:eastAsia="Arial Unicode MS" w:hAnsi="Arial Unicode MS" w:cs="Arial Unicode MS"/>
                <w:i/>
              </w:rPr>
              <w:t>C.5.1. Данные аудита. Подрядчик должен подготовить и хранить в течение года данные аудита процессов обеспечения безопасности и представлять ежегодный отчет об аудите в CO и COTR. Аудит должен охватывать все операции по управлению корневой зоной. Кроме того, необходимо сохранять все запросы на внесение изменений в корневую зону. Подрядчик обязан хранить эти записи согласно пункту 52.215-2. По запросу CO и COR подрядчик должен представлять необходимые данные аудита.</w:t>
            </w:r>
            <w:bookmarkEnd w:id="622"/>
            <w:bookmarkEnd w:id="623"/>
          </w:p>
        </w:tc>
      </w:tr>
      <w:tr w:rsidR="005B6FDC" w:rsidRPr="0053021C"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53021C" w:rsidRDefault="005B6FDC" w:rsidP="00506C33">
            <w:pPr>
              <w:pStyle w:val="ListParagraph"/>
              <w:numPr>
                <w:ilvl w:val="1"/>
                <w:numId w:val="9"/>
              </w:numPr>
              <w:autoSpaceDE w:val="0"/>
              <w:autoSpaceDN w:val="0"/>
              <w:adjustRightInd w:val="0"/>
              <w:spacing w:after="0" w:line="360" w:lineRule="auto"/>
              <w:ind w:left="720"/>
              <w:contextualSpacing w:val="0"/>
              <w:rPr>
                <w:rFonts w:ascii="Arial Unicode MS" w:eastAsia="Arial Unicode MS" w:hAnsi="Arial Unicode MS" w:cs="Arial Unicode MS"/>
                <w:i/>
              </w:rPr>
            </w:pPr>
            <w:bookmarkStart w:id="624" w:name="_Toc286506564"/>
            <w:bookmarkStart w:id="625" w:name="_Toc289425801"/>
            <w:r w:rsidRPr="0053021C">
              <w:rPr>
                <w:rFonts w:ascii="Arial Unicode MS" w:eastAsia="Arial Unicode MS" w:hAnsi="Arial Unicode MS" w:cs="Arial Unicode MS"/>
                <w:i/>
              </w:rPr>
              <w:t>C.5.2. Данные аудита управления корневой зоной. Подрядчик подготавливает и публикует на веб-сайте ежемесячный отчет об аудите на основе информации о работе согласно положению C.9.2(a–g) «Выполнение административных функций, связанных с управлением корневой зоной». В отчете об аудите необходимо указать все запросы на внесение изменений в файл корневой зоны и в базу данных WHOIS, а также соответствующие политики, согласно которым были внесены изменения. Кроме того, необходимо указать случаи отклонения запросов на внесение изменений и соответствующие политики, согласно которым такие запросы были отклонены. Первый отчет необходимо создать не позднее девяти (9) месяцев с даты подписания контракта. Отчет предоставляется в COR не позднее 15 календарных дней после окончания каждого месяца.</w:t>
            </w:r>
            <w:bookmarkEnd w:id="624"/>
            <w:bookmarkEnd w:id="625"/>
          </w:p>
        </w:tc>
      </w:tr>
      <w:tr w:rsidR="005B6FDC" w:rsidRPr="0053021C" w:rsidTr="002D45A8">
        <w:tc>
          <w:tcPr>
            <w:tcW w:w="8850" w:type="dxa"/>
            <w:tcBorders>
              <w:top w:val="single" w:sz="4" w:space="0" w:color="auto"/>
              <w:left w:val="single" w:sz="4" w:space="0" w:color="auto"/>
              <w:bottom w:val="single" w:sz="4" w:space="0" w:color="auto"/>
              <w:right w:val="single" w:sz="4" w:space="0" w:color="auto"/>
            </w:tcBorders>
            <w:shd w:val="clear" w:color="auto" w:fill="auto"/>
            <w:hideMark/>
          </w:tcPr>
          <w:p w:rsidR="005B6FDC" w:rsidRPr="0053021C" w:rsidRDefault="005B6FDC" w:rsidP="00506C33">
            <w:pPr>
              <w:pStyle w:val="ListParagraph"/>
              <w:numPr>
                <w:ilvl w:val="1"/>
                <w:numId w:val="9"/>
              </w:numPr>
              <w:autoSpaceDE w:val="0"/>
              <w:autoSpaceDN w:val="0"/>
              <w:adjustRightInd w:val="0"/>
              <w:spacing w:after="0" w:line="360" w:lineRule="auto"/>
              <w:ind w:left="720"/>
              <w:contextualSpacing w:val="0"/>
              <w:rPr>
                <w:rFonts w:ascii="Arial Unicode MS" w:eastAsia="Arial Unicode MS" w:hAnsi="Arial Unicode MS" w:cs="Arial Unicode MS"/>
                <w:i/>
              </w:rPr>
            </w:pPr>
            <w:bookmarkStart w:id="626" w:name="_Toc286506565"/>
            <w:bookmarkStart w:id="627" w:name="_Toc289425802"/>
            <w:r w:rsidRPr="0053021C">
              <w:rPr>
                <w:rFonts w:ascii="Arial Unicode MS" w:eastAsia="Arial Unicode MS" w:hAnsi="Arial Unicode MS" w:cs="Arial Unicode MS"/>
                <w:i/>
              </w:rPr>
              <w:t>C.5.3. Внешний аудитор. Подрядчик обязан проводить внешний независимый специализированный аудит соответствия требованиям. Он будет выполняться ежегодно в форме аудита всех положений по безопасности функций IANA согласно существующим передовым методам и разделу C.3 настоящего контракта.</w:t>
            </w:r>
            <w:bookmarkEnd w:id="626"/>
            <w:bookmarkEnd w:id="627"/>
          </w:p>
        </w:tc>
      </w:tr>
    </w:tbl>
    <w:p w:rsidR="005B6FDC" w:rsidRPr="0053021C" w:rsidRDefault="005B6FDC" w:rsidP="005B6FDC">
      <w:pPr>
        <w:pStyle w:val="ListParagraph"/>
        <w:spacing w:after="0" w:line="360" w:lineRule="auto"/>
        <w:ind w:left="0"/>
        <w:rPr>
          <w:rFonts w:ascii="Arial Unicode MS" w:eastAsia="Arial Unicode MS" w:hAnsi="Arial Unicode MS" w:cs="Arial Unicode MS"/>
          <w:sz w:val="20"/>
          <w:szCs w:val="20"/>
        </w:rPr>
      </w:pPr>
    </w:p>
    <w:p w:rsidR="005B6FDC" w:rsidRPr="0053021C" w:rsidRDefault="005B6FDC" w:rsidP="005B6FDC">
      <w:pPr>
        <w:widowControl w:val="0"/>
        <w:overflowPunct w:val="0"/>
        <w:autoSpaceDE w:val="0"/>
        <w:autoSpaceDN w:val="0"/>
        <w:adjustRightInd w:val="0"/>
        <w:spacing w:after="0" w:line="360" w:lineRule="auto"/>
        <w:ind w:right="320"/>
        <w:jc w:val="both"/>
        <w:rPr>
          <w:rFonts w:ascii="Arial Unicode MS" w:eastAsia="Arial Unicode MS" w:hAnsi="Arial Unicode MS" w:cs="Arial Unicode MS"/>
          <w:color w:val="0B0B0B"/>
          <w:sz w:val="20"/>
          <w:szCs w:val="20"/>
        </w:rPr>
      </w:pPr>
    </w:p>
    <w:p w:rsidR="002B4F0E" w:rsidRPr="0053021C" w:rsidRDefault="00280CE3" w:rsidP="007A761F">
      <w:pPr>
        <w:pStyle w:val="Heading1"/>
        <w:spacing w:before="0"/>
        <w:rPr>
          <w:rStyle w:val="Heading3Char"/>
          <w:rFonts w:ascii="Arial Unicode MS" w:eastAsia="Arial Unicode MS" w:hAnsi="Arial Unicode MS" w:cs="Arial Unicode MS"/>
          <w:b/>
          <w:color w:val="000000"/>
        </w:rPr>
      </w:pPr>
      <w:r w:rsidRPr="0053021C">
        <w:rPr>
          <w:rFonts w:ascii="Arial Unicode MS" w:eastAsia="Arial Unicode MS" w:hAnsi="Arial Unicode MS" w:cs="Arial Unicode MS"/>
        </w:rPr>
        <w:br w:type="page"/>
      </w:r>
      <w:bookmarkStart w:id="628" w:name="_Toc289425803"/>
      <w:bookmarkStart w:id="629" w:name="_Toc289425935"/>
      <w:bookmarkStart w:id="630" w:name="_Toc289426244"/>
      <w:bookmarkStart w:id="631" w:name="_Toc291340593"/>
      <w:bookmarkStart w:id="632" w:name="_Toc419814599"/>
      <w:r w:rsidRPr="0053021C">
        <w:rPr>
          <w:rFonts w:ascii="Arial Unicode MS" w:eastAsia="Arial Unicode MS" w:hAnsi="Arial Unicode MS" w:cs="Arial Unicode MS"/>
          <w:sz w:val="24"/>
        </w:rPr>
        <w:t>Приложение C. Принципы и критерии, на которых следует основывать решения, касающиеся передачи координирующей роли NTIA в части функций распределения имен</w:t>
      </w:r>
      <w:bookmarkEnd w:id="628"/>
      <w:bookmarkEnd w:id="629"/>
      <w:bookmarkEnd w:id="630"/>
      <w:bookmarkEnd w:id="631"/>
      <w:bookmarkEnd w:id="632"/>
    </w:p>
    <w:p w:rsidR="00471C34" w:rsidRPr="0053021C" w:rsidRDefault="00471C34" w:rsidP="00471C34">
      <w:pPr>
        <w:jc w:val="center"/>
        <w:rPr>
          <w:rFonts w:ascii="Arial Unicode MS" w:eastAsia="Arial Unicode MS" w:hAnsi="Arial Unicode MS" w:cs="Arial Unicode MS"/>
          <w:b/>
        </w:rPr>
      </w:pPr>
    </w:p>
    <w:p w:rsidR="00471C34" w:rsidRPr="0053021C" w:rsidRDefault="00471C34" w:rsidP="00471C34">
      <w:pPr>
        <w:jc w:val="center"/>
        <w:rPr>
          <w:rFonts w:ascii="Arial Unicode MS" w:eastAsia="Arial Unicode MS" w:hAnsi="Arial Unicode MS" w:cs="Arial Unicode MS"/>
          <w:b/>
        </w:rPr>
      </w:pPr>
      <w:r w:rsidRPr="0053021C">
        <w:rPr>
          <w:rFonts w:ascii="Arial Unicode MS" w:eastAsia="Arial Unicode MS" w:hAnsi="Arial Unicode MS" w:cs="Arial Unicode MS"/>
          <w:b/>
        </w:rPr>
        <w:t>Окончательная редакция</w:t>
      </w:r>
    </w:p>
    <w:p w:rsidR="00471C34" w:rsidRPr="0053021C" w:rsidRDefault="00471C34" w:rsidP="00471C34">
      <w:pPr>
        <w:rPr>
          <w:rFonts w:ascii="Arial Unicode MS" w:eastAsia="Arial Unicode MS" w:hAnsi="Arial Unicode MS" w:cs="Arial Unicode MS"/>
        </w:rPr>
      </w:pPr>
      <w:r w:rsidRPr="0053021C">
        <w:rPr>
          <w:rFonts w:ascii="Arial Unicode MS" w:eastAsia="Arial Unicode MS" w:hAnsi="Arial Unicode MS" w:cs="Arial Unicode MS"/>
        </w:rPr>
        <w:t xml:space="preserve">Эти принципы и критерии задуманы как основа для принятия решений, касающихся передачи координирующей роли NTIA.  Это означает, что можно проверять предложения на соответствие данным принципам и критериям до его отправки в ICG.    </w:t>
      </w:r>
    </w:p>
    <w:p w:rsidR="00471C34" w:rsidRPr="0053021C" w:rsidRDefault="00471C34" w:rsidP="00506C33">
      <w:pPr>
        <w:numPr>
          <w:ilvl w:val="1"/>
          <w:numId w:val="52"/>
        </w:numPr>
        <w:ind w:left="360"/>
        <w:rPr>
          <w:rFonts w:ascii="Arial Unicode MS" w:eastAsia="Arial Unicode MS" w:hAnsi="Arial Unicode MS" w:cs="Arial Unicode MS"/>
        </w:rPr>
      </w:pPr>
      <w:r w:rsidRPr="0053021C">
        <w:rPr>
          <w:rFonts w:ascii="Arial Unicode MS" w:eastAsia="Arial Unicode MS" w:hAnsi="Arial Unicode MS" w:cs="Arial Unicode MS"/>
          <w:u w:val="single"/>
        </w:rPr>
        <w:t>Безопасность, стабильность и отказоустойчивость</w:t>
      </w:r>
      <w:r w:rsidRPr="0053021C">
        <w:rPr>
          <w:rFonts w:ascii="Arial Unicode MS" w:eastAsia="Arial Unicode MS" w:hAnsi="Arial Unicode MS" w:cs="Arial Unicode MS"/>
        </w:rPr>
        <w:t>: изменения не должны подрывать работу функций IANA и должны обеспечивать подотчетность и объективность координирующей роли услуги.</w:t>
      </w:r>
    </w:p>
    <w:p w:rsidR="00471C34" w:rsidRPr="0053021C" w:rsidRDefault="00471C34" w:rsidP="00506C33">
      <w:pPr>
        <w:numPr>
          <w:ilvl w:val="1"/>
          <w:numId w:val="52"/>
        </w:numPr>
        <w:ind w:left="360"/>
        <w:rPr>
          <w:rFonts w:ascii="Arial Unicode MS" w:eastAsia="Arial Unicode MS" w:hAnsi="Arial Unicode MS" w:cs="Arial Unicode MS"/>
        </w:rPr>
      </w:pPr>
      <w:r w:rsidRPr="0053021C">
        <w:rPr>
          <w:rFonts w:ascii="Arial Unicode MS" w:eastAsia="Arial Unicode MS" w:hAnsi="Arial Unicode MS" w:cs="Arial Unicode MS"/>
        </w:rPr>
        <w:t xml:space="preserve">Необходимо подвергать процесс передачи функций адекватным стресс-проверкам. </w:t>
      </w:r>
    </w:p>
    <w:p w:rsidR="00471C34" w:rsidRPr="0053021C" w:rsidRDefault="00471C34" w:rsidP="00506C33">
      <w:pPr>
        <w:numPr>
          <w:ilvl w:val="1"/>
          <w:numId w:val="52"/>
        </w:numPr>
        <w:ind w:left="360"/>
        <w:rPr>
          <w:rFonts w:ascii="Arial Unicode MS" w:eastAsia="Arial Unicode MS" w:hAnsi="Arial Unicode MS" w:cs="Arial Unicode MS"/>
        </w:rPr>
      </w:pPr>
      <w:r w:rsidRPr="0053021C">
        <w:rPr>
          <w:rFonts w:ascii="Arial Unicode MS" w:eastAsia="Arial Unicode MS" w:hAnsi="Arial Unicode MS" w:cs="Arial Unicode MS"/>
        </w:rPr>
        <w:t xml:space="preserve">Любые новые механизмы руководящей роли IANA не должны быть чрезмерно обременительными и должны соответствовать поставленным целям. </w:t>
      </w:r>
    </w:p>
    <w:p w:rsidR="00471C34" w:rsidRPr="0053021C" w:rsidRDefault="00471C34" w:rsidP="00506C33">
      <w:pPr>
        <w:numPr>
          <w:ilvl w:val="1"/>
          <w:numId w:val="52"/>
        </w:numPr>
        <w:ind w:left="360"/>
        <w:rPr>
          <w:rFonts w:ascii="Arial Unicode MS" w:eastAsia="Arial Unicode MS" w:hAnsi="Arial Unicode MS" w:cs="Arial Unicode MS"/>
        </w:rPr>
      </w:pPr>
      <w:r w:rsidRPr="0053021C">
        <w:rPr>
          <w:rFonts w:ascii="Arial Unicode MS" w:eastAsia="Arial Unicode MS" w:hAnsi="Arial Unicode MS" w:cs="Arial Unicode MS"/>
        </w:rPr>
        <w:t>Поддержка открытости Интернета: предложение о передаче функций должно способствовать открытости и интероперабельности Интернета.</w:t>
      </w:r>
    </w:p>
    <w:p w:rsidR="00471C34" w:rsidRPr="0053021C" w:rsidRDefault="00471C34" w:rsidP="00506C33">
      <w:pPr>
        <w:numPr>
          <w:ilvl w:val="1"/>
          <w:numId w:val="52"/>
        </w:numPr>
        <w:ind w:left="360"/>
        <w:rPr>
          <w:rFonts w:ascii="Arial Unicode MS" w:eastAsia="Arial Unicode MS" w:hAnsi="Arial Unicode MS" w:cs="Arial Unicode MS"/>
        </w:rPr>
      </w:pPr>
      <w:r w:rsidRPr="0053021C">
        <w:rPr>
          <w:rFonts w:ascii="Arial Unicode MS" w:eastAsia="Arial Unicode MS" w:hAnsi="Arial Unicode MS" w:cs="Arial Unicode MS"/>
          <w:u w:val="single"/>
        </w:rPr>
        <w:t>Подотчетность и прозрачность</w:t>
      </w:r>
      <w:r w:rsidRPr="0053021C">
        <w:rPr>
          <w:rFonts w:ascii="Arial Unicode MS" w:eastAsia="Arial Unicode MS" w:hAnsi="Arial Unicode MS" w:cs="Arial Unicode MS"/>
        </w:rPr>
        <w:t xml:space="preserve">: услуга должна быть подотчетной и прозрачной.  </w:t>
      </w:r>
    </w:p>
    <w:p w:rsidR="00471C34" w:rsidRPr="0053021C" w:rsidRDefault="00471C34" w:rsidP="00506C33">
      <w:pPr>
        <w:numPr>
          <w:ilvl w:val="2"/>
          <w:numId w:val="52"/>
        </w:numPr>
        <w:ind w:left="900"/>
        <w:rPr>
          <w:rFonts w:ascii="Arial Unicode MS" w:eastAsia="Arial Unicode MS" w:hAnsi="Arial Unicode MS" w:cs="Arial Unicode MS"/>
        </w:rPr>
      </w:pPr>
      <w:r w:rsidRPr="0053021C">
        <w:rPr>
          <w:rFonts w:ascii="Arial Unicode MS" w:eastAsia="Arial Unicode MS" w:hAnsi="Arial Unicode MS" w:cs="Arial Unicode MS"/>
          <w:u w:val="single"/>
        </w:rPr>
        <w:t>Прозрачность</w:t>
      </w:r>
      <w:r w:rsidRPr="0053021C">
        <w:rPr>
          <w:rFonts w:ascii="Arial Unicode MS" w:eastAsia="Arial Unicode MS" w:hAnsi="Arial Unicode MS" w:cs="Arial Unicode MS"/>
        </w:rPr>
        <w:t xml:space="preserve">:  прозрачность — обязательное условие подотчетности. Несмотря на то, что в процессе делегирования или повторного делегирования доменов верхнего уровня могут возникать вопросы соблюдения конфиденциальности или непрерывности работы, окончательное решение и его обоснование должны быть опубликованы или, по крайней мере, должны стать предметом независимого изучения в рамках постоценки качества обслуживания. </w:t>
      </w:r>
      <w:r w:rsidRPr="0053021C">
        <w:rPr>
          <w:rFonts w:ascii="Arial Unicode MS" w:eastAsia="Arial Unicode MS" w:hAnsi="Arial Unicode MS" w:cs="Arial Unicode MS"/>
        </w:rPr>
        <w:br/>
        <w:t>Помимо случаев необходимости соблюдать конфиденциальность все отчеты о проверках и другие материалы проверок должны быть опубликованы для изучения сообществом.</w:t>
      </w:r>
    </w:p>
    <w:p w:rsidR="00471C34" w:rsidRPr="0053021C" w:rsidRDefault="00471C34" w:rsidP="00506C33">
      <w:pPr>
        <w:numPr>
          <w:ilvl w:val="2"/>
          <w:numId w:val="52"/>
        </w:numPr>
        <w:ind w:left="900"/>
        <w:rPr>
          <w:rFonts w:ascii="Arial Unicode MS" w:eastAsia="Arial Unicode MS" w:hAnsi="Arial Unicode MS" w:cs="Arial Unicode MS"/>
        </w:rPr>
      </w:pPr>
      <w:r w:rsidRPr="0053021C">
        <w:rPr>
          <w:rFonts w:ascii="Arial Unicode MS" w:eastAsia="Arial Unicode MS" w:hAnsi="Arial Unicode MS" w:cs="Arial Unicode MS"/>
          <w:u w:val="single"/>
        </w:rPr>
        <w:t>Независимость подотчетности</w:t>
      </w:r>
      <w:r w:rsidRPr="0053021C">
        <w:rPr>
          <w:rFonts w:ascii="Arial Unicode MS" w:eastAsia="Arial Unicode MS" w:hAnsi="Arial Unicode MS" w:cs="Arial Unicode MS"/>
        </w:rPr>
        <w:t>: процессы подотчетности должны быть независимыми от оператора функций IANA.</w:t>
      </w:r>
      <w:r w:rsidRPr="0053021C">
        <w:rPr>
          <w:rStyle w:val="FootnoteReference"/>
          <w:rFonts w:ascii="Arial Unicode MS" w:eastAsia="Arial Unicode MS" w:hAnsi="Arial Unicode MS" w:cs="Arial Unicode MS"/>
        </w:rPr>
        <w:footnoteReference w:id="13"/>
      </w:r>
      <w:r w:rsidRPr="0053021C">
        <w:rPr>
          <w:rFonts w:ascii="Arial Unicode MS" w:eastAsia="Arial Unicode MS" w:hAnsi="Arial Unicode MS" w:cs="Arial Unicode MS"/>
        </w:rPr>
        <w:t xml:space="preserve"> Они должны обеспечивать подотчетность оператора функций IANA, в том числе глобальному сообществу заинтересованных сторон.</w:t>
      </w:r>
    </w:p>
    <w:p w:rsidR="00471C34" w:rsidRPr="0053021C" w:rsidRDefault="00471C34" w:rsidP="00506C33">
      <w:pPr>
        <w:numPr>
          <w:ilvl w:val="2"/>
          <w:numId w:val="52"/>
        </w:numPr>
        <w:ind w:left="900"/>
        <w:rPr>
          <w:rFonts w:ascii="Arial Unicode MS" w:eastAsia="Arial Unicode MS" w:hAnsi="Arial Unicode MS" w:cs="Arial Unicode MS"/>
        </w:rPr>
      </w:pPr>
      <w:r w:rsidRPr="0053021C">
        <w:rPr>
          <w:rFonts w:ascii="Arial Unicode MS" w:eastAsia="Arial Unicode MS" w:hAnsi="Arial Unicode MS" w:cs="Arial Unicode MS"/>
          <w:u w:val="single"/>
        </w:rPr>
        <w:t>Независимость политики от IANA</w:t>
      </w:r>
      <w:r w:rsidRPr="0053021C">
        <w:rPr>
          <w:rFonts w:ascii="Arial Unicode MS" w:eastAsia="Arial Unicode MS" w:hAnsi="Arial Unicode MS" w:cs="Arial Unicode MS"/>
        </w:rPr>
        <w:t>: процессы политик не должны зависеть от оператора функций IANA.  Роль оператора функций IANA состоит в реализации изменений в соответствии с политикой, согласованной на основании соответствующего процесса.</w:t>
      </w:r>
    </w:p>
    <w:p w:rsidR="00471C34" w:rsidRPr="0053021C" w:rsidRDefault="00471C34" w:rsidP="00506C33">
      <w:pPr>
        <w:numPr>
          <w:ilvl w:val="2"/>
          <w:numId w:val="52"/>
        </w:numPr>
        <w:ind w:left="900"/>
        <w:rPr>
          <w:rFonts w:ascii="Arial Unicode MS" w:eastAsia="Arial Unicode MS" w:hAnsi="Arial Unicode MS" w:cs="Arial Unicode MS"/>
        </w:rPr>
      </w:pPr>
      <w:r w:rsidRPr="0053021C">
        <w:rPr>
          <w:rFonts w:ascii="Arial Unicode MS" w:eastAsia="Arial Unicode MS" w:hAnsi="Arial Unicode MS" w:cs="Arial Unicode MS"/>
          <w:u w:val="single"/>
        </w:rPr>
        <w:t>Защита от захвата</w:t>
      </w:r>
      <w:r w:rsidRPr="0053021C">
        <w:rPr>
          <w:rStyle w:val="FootnoteReference"/>
          <w:rFonts w:ascii="Arial Unicode MS" w:eastAsia="Arial Unicode MS" w:hAnsi="Arial Unicode MS" w:cs="Arial Unicode MS"/>
          <w:u w:val="single"/>
        </w:rPr>
        <w:footnoteReference w:id="14"/>
      </w:r>
      <w:r w:rsidRPr="0053021C">
        <w:rPr>
          <w:rFonts w:ascii="Arial Unicode MS" w:eastAsia="Arial Unicode MS" w:hAnsi="Arial Unicode MS" w:cs="Arial Unicode MS"/>
        </w:rPr>
        <w:t>: необходимо предпринимать соответствующие меры защиты, чтобы предотвратить захват услуги или любой из функций IANA по надзору и координации.</w:t>
      </w:r>
    </w:p>
    <w:p w:rsidR="00471C34" w:rsidRPr="0053021C" w:rsidRDefault="00471C34" w:rsidP="00506C33">
      <w:pPr>
        <w:numPr>
          <w:ilvl w:val="2"/>
          <w:numId w:val="52"/>
        </w:numPr>
        <w:ind w:left="900"/>
        <w:rPr>
          <w:rFonts w:ascii="Arial Unicode MS" w:eastAsia="Arial Unicode MS" w:hAnsi="Arial Unicode MS" w:cs="Arial Unicode MS"/>
        </w:rPr>
      </w:pPr>
      <w:r w:rsidRPr="0053021C">
        <w:rPr>
          <w:rFonts w:ascii="Arial Unicode MS" w:eastAsia="Arial Unicode MS" w:hAnsi="Arial Unicode MS" w:cs="Arial Unicode MS"/>
          <w:u w:val="single"/>
        </w:rPr>
        <w:t>Стандарты производительности:</w:t>
      </w:r>
      <w:r w:rsidRPr="0053021C">
        <w:rPr>
          <w:rFonts w:ascii="Arial Unicode MS" w:eastAsia="Arial Unicode MS" w:hAnsi="Arial Unicode MS" w:cs="Arial Unicode MS"/>
        </w:rPr>
        <w:t xml:space="preserve"> оператору функций IANA необходимо соблюдать согласованные уровни обслуживания, а его решения должны соответствовать согласованной политике. Необходимы процессы мониторинга работы и механизмы устранения сбоев. Кроме того, необходимо положение об откате в случае сбоя услуги.</w:t>
      </w:r>
    </w:p>
    <w:p w:rsidR="00471C34" w:rsidRPr="0053021C" w:rsidRDefault="00471C34" w:rsidP="00506C33">
      <w:pPr>
        <w:numPr>
          <w:ilvl w:val="2"/>
          <w:numId w:val="52"/>
        </w:numPr>
        <w:ind w:left="900"/>
        <w:rPr>
          <w:rFonts w:ascii="Arial Unicode MS" w:eastAsia="Arial Unicode MS" w:hAnsi="Arial Unicode MS" w:cs="Arial Unicode MS"/>
          <w:u w:val="single"/>
        </w:rPr>
      </w:pPr>
      <w:r w:rsidRPr="0053021C">
        <w:rPr>
          <w:rFonts w:ascii="Arial Unicode MS" w:eastAsia="Arial Unicode MS" w:hAnsi="Arial Unicode MS" w:cs="Arial Unicode MS"/>
          <w:u w:val="single"/>
        </w:rPr>
        <w:t>Запросы и корректировки</w:t>
      </w:r>
      <w:r w:rsidRPr="0053021C">
        <w:rPr>
          <w:rFonts w:ascii="Arial Unicode MS" w:eastAsia="Arial Unicode MS" w:hAnsi="Arial Unicode MS" w:cs="Arial Unicode MS"/>
        </w:rPr>
        <w:t xml:space="preserve">:  любой процесс обработки запросов должен быть независимым, надежным, доступным, своевременным, должен обеспечивать </w:t>
      </w:r>
      <w:r w:rsidRPr="0053021C">
        <w:rPr>
          <w:rFonts w:ascii="Arial Unicode MS" w:eastAsia="Arial Unicode MS" w:hAnsi="Arial Unicode MS" w:cs="Arial Unicode MS"/>
          <w:u w:val="single"/>
        </w:rPr>
        <w:t>обязывающие</w:t>
      </w:r>
      <w:r w:rsidRPr="0053021C">
        <w:rPr>
          <w:rFonts w:ascii="Arial Unicode MS" w:eastAsia="Arial Unicode MS" w:hAnsi="Arial Unicode MS" w:cs="Arial Unicode MS"/>
        </w:rPr>
        <w:t xml:space="preserve"> корректировки, открытые для задействованных сторон и для общественного изучения. Запросы должны быть ограничены реализацией политики или процесса, а не самой политикой.</w:t>
      </w:r>
    </w:p>
    <w:p w:rsidR="00471C34" w:rsidRPr="0053021C" w:rsidRDefault="00471C34" w:rsidP="00506C33">
      <w:pPr>
        <w:numPr>
          <w:ilvl w:val="1"/>
          <w:numId w:val="52"/>
        </w:numPr>
        <w:ind w:left="360"/>
        <w:rPr>
          <w:rFonts w:ascii="Arial Unicode MS" w:eastAsia="Arial Unicode MS" w:hAnsi="Arial Unicode MS" w:cs="Arial Unicode MS"/>
        </w:rPr>
      </w:pPr>
      <w:r w:rsidRPr="0053021C">
        <w:rPr>
          <w:rFonts w:ascii="Arial Unicode MS" w:eastAsia="Arial Unicode MS" w:hAnsi="Arial Unicode MS" w:cs="Arial Unicode MS"/>
          <w:u w:val="single"/>
        </w:rPr>
        <w:t>Уровни обслуживания</w:t>
      </w:r>
      <w:r w:rsidRPr="0053021C">
        <w:rPr>
          <w:rFonts w:ascii="Arial Unicode MS" w:eastAsia="Arial Unicode MS" w:hAnsi="Arial Unicode MS" w:cs="Arial Unicode MS"/>
        </w:rPr>
        <w:t>: необходимо осуществлять функции IANA надежно, своевременно и эффективно.  Это жизненно важная услуга. Любое предложение должно гарантировать ее непрерывность во время передачи функций и после него, удовлетворять определенному и согласованному уровню качества услуги и необходимому уровню обслуживания.</w:t>
      </w:r>
    </w:p>
    <w:p w:rsidR="00471C34" w:rsidRPr="0053021C" w:rsidRDefault="00471C34" w:rsidP="00506C33">
      <w:pPr>
        <w:numPr>
          <w:ilvl w:val="2"/>
          <w:numId w:val="52"/>
        </w:numPr>
        <w:ind w:left="900"/>
        <w:rPr>
          <w:rFonts w:ascii="Arial Unicode MS" w:eastAsia="Arial Unicode MS" w:hAnsi="Arial Unicode MS" w:cs="Arial Unicode MS"/>
        </w:rPr>
      </w:pPr>
      <w:r w:rsidRPr="0053021C">
        <w:rPr>
          <w:rFonts w:ascii="Arial Unicode MS" w:eastAsia="Arial Unicode MS" w:hAnsi="Arial Unicode MS" w:cs="Arial Unicode MS"/>
        </w:rPr>
        <w:t>Необходимо, чтобы можно было адаптировать уровень обслуживания к потребностям заказчиков функции IANA, связанным с разработкой, и непрерывно совершенствовать его.</w:t>
      </w:r>
    </w:p>
    <w:p w:rsidR="00471C34" w:rsidRPr="0053021C" w:rsidRDefault="00471C34" w:rsidP="00506C33">
      <w:pPr>
        <w:numPr>
          <w:ilvl w:val="2"/>
          <w:numId w:val="52"/>
        </w:numPr>
        <w:ind w:left="900"/>
        <w:rPr>
          <w:rFonts w:ascii="Arial Unicode MS" w:eastAsia="Arial Unicode MS" w:hAnsi="Arial Unicode MS" w:cs="Arial Unicode MS"/>
        </w:rPr>
      </w:pPr>
      <w:r w:rsidRPr="0053021C">
        <w:rPr>
          <w:rFonts w:ascii="Arial Unicode MS" w:eastAsia="Arial Unicode MS" w:hAnsi="Arial Unicode MS" w:cs="Arial Unicode MS"/>
        </w:rPr>
        <w:t>Необходимо выполнять аудит (постконтроль) соответствия качества услуги действующим соглашениям.</w:t>
      </w:r>
    </w:p>
    <w:p w:rsidR="00471C34" w:rsidRPr="0053021C" w:rsidRDefault="00471C34" w:rsidP="00506C33">
      <w:pPr>
        <w:numPr>
          <w:ilvl w:val="1"/>
          <w:numId w:val="52"/>
        </w:numPr>
        <w:ind w:left="360"/>
        <w:rPr>
          <w:rFonts w:ascii="Arial Unicode MS" w:eastAsia="Arial Unicode MS" w:hAnsi="Arial Unicode MS" w:cs="Arial Unicode MS"/>
        </w:rPr>
      </w:pPr>
      <w:r w:rsidRPr="0053021C">
        <w:rPr>
          <w:rFonts w:ascii="Arial Unicode MS" w:eastAsia="Arial Unicode MS" w:hAnsi="Arial Unicode MS" w:cs="Arial Unicode MS"/>
          <w:u w:val="single"/>
        </w:rPr>
        <w:t>Использование политики в качестве основы</w:t>
      </w:r>
      <w:r w:rsidRPr="0053021C">
        <w:rPr>
          <w:rFonts w:ascii="Arial Unicode MS" w:eastAsia="Arial Unicode MS" w:hAnsi="Arial Unicode MS" w:cs="Arial Unicode MS"/>
        </w:rPr>
        <w:t>: решения и действия оператора функций IANA должны быть объективно основаны на согласованной политике в соответствии с процессом, в котором участвуют несколько заинтересованных сторон. Таким образом, решения и действия оператора функций IANA должны иметь указанные ниже характеристики.</w:t>
      </w:r>
    </w:p>
    <w:p w:rsidR="00471C34" w:rsidRPr="0053021C" w:rsidRDefault="00471C34" w:rsidP="00506C33">
      <w:pPr>
        <w:numPr>
          <w:ilvl w:val="2"/>
          <w:numId w:val="52"/>
        </w:numPr>
        <w:ind w:left="900"/>
        <w:rPr>
          <w:rFonts w:ascii="Arial Unicode MS" w:eastAsia="Arial Unicode MS" w:hAnsi="Arial Unicode MS" w:cs="Arial Unicode MS"/>
        </w:rPr>
      </w:pPr>
      <w:r w:rsidRPr="0053021C">
        <w:rPr>
          <w:rFonts w:ascii="Arial Unicode MS" w:eastAsia="Arial Unicode MS" w:hAnsi="Arial Unicode MS" w:cs="Arial Unicode MS"/>
        </w:rPr>
        <w:t>Они должны быть предсказуемыми: решения должны четко соответствовать согласованной применимой политике, заданной соответствующим органом, определяющим эту политику.</w:t>
      </w:r>
    </w:p>
    <w:p w:rsidR="00471C34" w:rsidRPr="0053021C" w:rsidRDefault="00471C34" w:rsidP="00506C33">
      <w:pPr>
        <w:numPr>
          <w:ilvl w:val="2"/>
          <w:numId w:val="52"/>
        </w:numPr>
        <w:ind w:left="900"/>
        <w:rPr>
          <w:rFonts w:ascii="Arial Unicode MS" w:eastAsia="Arial Unicode MS" w:hAnsi="Arial Unicode MS" w:cs="Arial Unicode MS"/>
        </w:rPr>
      </w:pPr>
      <w:r w:rsidRPr="0053021C">
        <w:rPr>
          <w:rFonts w:ascii="Arial Unicode MS" w:eastAsia="Arial Unicode MS" w:hAnsi="Arial Unicode MS" w:cs="Arial Unicode MS"/>
        </w:rPr>
        <w:t>Для национальных доменов верхнего уровня: соблюдение национальных законов и процессов, а также всех применимых концессуальных политик ICANN и технических стандартов Инженерной проектной группы Интернета. После передачи функций IANA оператор функций IANA будет продолжать предоставлять услуги существующим реестрам согласно превалирующим техническим нормам, решениям политик реестров и принципам обеспечения безопасности и стабильности самой корневой зоны.</w:t>
      </w:r>
    </w:p>
    <w:p w:rsidR="00471C34" w:rsidRPr="0053021C" w:rsidRDefault="00471C34" w:rsidP="00506C33">
      <w:pPr>
        <w:numPr>
          <w:ilvl w:val="0"/>
          <w:numId w:val="54"/>
        </w:numPr>
        <w:ind w:left="862"/>
        <w:rPr>
          <w:rFonts w:ascii="Arial Unicode MS" w:eastAsia="Arial Unicode MS" w:hAnsi="Arial Unicode MS" w:cs="Arial Unicode MS"/>
        </w:rPr>
      </w:pPr>
      <w:r w:rsidRPr="0053021C">
        <w:rPr>
          <w:rFonts w:ascii="Arial Unicode MS" w:eastAsia="Arial Unicode MS" w:hAnsi="Arial Unicode MS" w:cs="Arial Unicode MS"/>
        </w:rPr>
        <w:t>Они должны быть недискриминирующими.</w:t>
      </w:r>
    </w:p>
    <w:p w:rsidR="00471C34" w:rsidRPr="0053021C" w:rsidRDefault="00471C34" w:rsidP="00506C33">
      <w:pPr>
        <w:numPr>
          <w:ilvl w:val="0"/>
          <w:numId w:val="54"/>
        </w:numPr>
        <w:ind w:left="862"/>
        <w:rPr>
          <w:rFonts w:ascii="Arial Unicode MS" w:eastAsia="Arial Unicode MS" w:hAnsi="Arial Unicode MS" w:cs="Arial Unicode MS"/>
        </w:rPr>
      </w:pPr>
      <w:r w:rsidRPr="0053021C">
        <w:rPr>
          <w:rFonts w:ascii="Arial Unicode MS" w:eastAsia="Arial Unicode MS" w:hAnsi="Arial Unicode MS" w:cs="Arial Unicode MS"/>
        </w:rPr>
        <w:t xml:space="preserve">Они должны быть проверяемыми (постконтроль). </w:t>
      </w:r>
    </w:p>
    <w:p w:rsidR="00471C34" w:rsidRPr="0053021C" w:rsidRDefault="00471C34" w:rsidP="00506C33">
      <w:pPr>
        <w:numPr>
          <w:ilvl w:val="0"/>
          <w:numId w:val="54"/>
        </w:numPr>
        <w:ind w:left="862"/>
        <w:rPr>
          <w:rFonts w:ascii="Arial Unicode MS" w:eastAsia="Arial Unicode MS" w:hAnsi="Arial Unicode MS" w:cs="Arial Unicode MS"/>
        </w:rPr>
      </w:pPr>
      <w:r w:rsidRPr="0053021C">
        <w:rPr>
          <w:rFonts w:ascii="Arial Unicode MS" w:eastAsia="Arial Unicode MS" w:hAnsi="Arial Unicode MS" w:cs="Arial Unicode MS"/>
        </w:rPr>
        <w:t>Необходимо предоставить заинтересованным сторонам возможность оспаривать такие решения.</w:t>
      </w:r>
    </w:p>
    <w:p w:rsidR="00471C34" w:rsidRPr="0053021C" w:rsidRDefault="00471C34" w:rsidP="00506C33">
      <w:pPr>
        <w:numPr>
          <w:ilvl w:val="1"/>
          <w:numId w:val="52"/>
        </w:numPr>
        <w:ind w:left="426" w:hanging="426"/>
        <w:rPr>
          <w:rFonts w:ascii="Arial Unicode MS" w:eastAsia="Arial Unicode MS" w:hAnsi="Arial Unicode MS" w:cs="Arial Unicode MS"/>
        </w:rPr>
      </w:pPr>
      <w:r w:rsidRPr="0053021C">
        <w:rPr>
          <w:rFonts w:ascii="Arial Unicode MS" w:eastAsia="Arial Unicode MS" w:hAnsi="Arial Unicode MS" w:cs="Arial Unicode MS"/>
          <w:u w:val="single"/>
        </w:rPr>
        <w:t>Многообразие заказчиков функций IANA.</w:t>
      </w:r>
      <w:r w:rsidRPr="0053021C">
        <w:rPr>
          <w:rFonts w:ascii="Arial Unicode MS" w:eastAsia="Arial Unicode MS" w:hAnsi="Arial Unicode MS" w:cs="Arial Unicode MS"/>
        </w:rPr>
        <w:t xml:space="preserve"> </w:t>
      </w:r>
    </w:p>
    <w:p w:rsidR="00471C34" w:rsidRPr="00082C17" w:rsidRDefault="00471C34" w:rsidP="00506C33">
      <w:pPr>
        <w:pStyle w:val="ListParagraph"/>
        <w:numPr>
          <w:ilvl w:val="2"/>
          <w:numId w:val="53"/>
        </w:numPr>
        <w:spacing w:after="200" w:line="276" w:lineRule="auto"/>
        <w:ind w:left="901" w:hanging="181"/>
        <w:contextualSpacing w:val="0"/>
        <w:rPr>
          <w:rFonts w:ascii="Arial Unicode MS" w:eastAsia="Arial Unicode MS" w:hAnsi="Arial Unicode MS" w:cs="Arial Unicode MS"/>
        </w:rPr>
      </w:pPr>
      <w:r w:rsidRPr="0053021C">
        <w:rPr>
          <w:rFonts w:ascii="Arial Unicode MS" w:eastAsia="Arial Unicode MS" w:hAnsi="Arial Unicode MS" w:cs="Arial Unicode MS"/>
        </w:rPr>
        <w:t>Оператору функций IANA необходимо учитывать разнообразие форм отношений с операторами доменов верхнего уровня. Предложение должно отражать многообразие соглашений по подотчетности непосредственным пользователям функций IANA</w:t>
      </w:r>
      <w:r w:rsidRPr="00082C17">
        <w:rPr>
          <w:rFonts w:ascii="Arial Unicode MS" w:eastAsia="Arial Unicode MS" w:hAnsi="Arial Unicode MS" w:cs="Arial Unicode MS"/>
        </w:rPr>
        <w:t xml:space="preserve">. </w:t>
      </w:r>
    </w:p>
    <w:p w:rsidR="00471C34" w:rsidRPr="00082C17" w:rsidRDefault="00471C34" w:rsidP="00506C33">
      <w:pPr>
        <w:pStyle w:val="ListParagraph"/>
        <w:numPr>
          <w:ilvl w:val="2"/>
          <w:numId w:val="53"/>
        </w:numPr>
        <w:spacing w:after="200" w:line="276" w:lineRule="auto"/>
        <w:ind w:left="901" w:hanging="181"/>
        <w:contextualSpacing w:val="0"/>
        <w:rPr>
          <w:rFonts w:ascii="Arial Unicode MS" w:eastAsia="Arial Unicode MS" w:hAnsi="Arial Unicode MS" w:cs="Arial Unicode MS"/>
        </w:rPr>
      </w:pPr>
      <w:r w:rsidRPr="0053021C">
        <w:rPr>
          <w:rFonts w:ascii="Arial Unicode MS" w:eastAsia="Arial Unicode MS" w:hAnsi="Arial Unicode MS" w:cs="Arial Unicode MS"/>
          <w:u w:val="single"/>
        </w:rPr>
        <w:t>Для национальных доменов верхнего уровня:</w:t>
      </w:r>
      <w:r w:rsidRPr="0053021C">
        <w:rPr>
          <w:rFonts w:ascii="Arial Unicode MS" w:eastAsia="Arial Unicode MS" w:hAnsi="Arial Unicode MS" w:cs="Arial Unicode MS"/>
        </w:rPr>
        <w:t xml:space="preserve"> оператор функций IANA должен предоставлять услугу, не требуя заключения контракта. Кроме того, он должен учитывать многообразие соглашений, используемых национальными доменами верхнего уровня. В частности, оператор функций IANA не должен предъявлять какие-либо дополнительные требования реестрам кроме случаев, когда такие требования явно и наглядно обусловлены вопросами обеспечения глобальной безопасности, стабильности и отказоустойчивости системы доменных имен.</w:t>
      </w:r>
    </w:p>
    <w:p w:rsidR="00471C34" w:rsidRPr="0053021C" w:rsidRDefault="00471C34" w:rsidP="00506C33">
      <w:pPr>
        <w:pStyle w:val="ListParagraph"/>
        <w:numPr>
          <w:ilvl w:val="2"/>
          <w:numId w:val="53"/>
        </w:numPr>
        <w:spacing w:after="200" w:line="276" w:lineRule="auto"/>
        <w:ind w:left="901" w:hanging="181"/>
        <w:contextualSpacing w:val="0"/>
        <w:rPr>
          <w:rFonts w:ascii="Arial Unicode MS" w:eastAsia="Arial Unicode MS" w:hAnsi="Arial Unicode MS" w:cs="Arial Unicode MS"/>
        </w:rPr>
      </w:pPr>
      <w:r w:rsidRPr="0053021C">
        <w:rPr>
          <w:rFonts w:ascii="Arial Unicode MS" w:eastAsia="Arial Unicode MS" w:hAnsi="Arial Unicode MS" w:cs="Arial Unicode MS"/>
        </w:rPr>
        <w:t xml:space="preserve">Для родовых доменов верхнего уровня: оператор функций IANA должен продолжать предоставлять услугу несмотря на любые текущие или ожидаемые разногласия по контрактам между ICANN и оператором родовых доменов верхнего уровня. Скорость выполнения услуг IANA не должна быть обусловлена никакими дополнительными требованиями кроме случаев, когда они прямо и наглядно обусловлены вопросами обеспечения глобальной безопасности, стабильности и отказоустойчивости системы доменных имен. </w:t>
      </w:r>
    </w:p>
    <w:p w:rsidR="00471C34" w:rsidRPr="00082C17" w:rsidRDefault="00471C34" w:rsidP="00506C33">
      <w:pPr>
        <w:numPr>
          <w:ilvl w:val="1"/>
          <w:numId w:val="52"/>
        </w:numPr>
        <w:ind w:left="426" w:hanging="426"/>
        <w:rPr>
          <w:rFonts w:ascii="Arial Unicode MS" w:eastAsia="Arial Unicode MS" w:hAnsi="Arial Unicode MS" w:cs="Arial Unicode MS"/>
        </w:rPr>
      </w:pPr>
      <w:r w:rsidRPr="0053021C">
        <w:rPr>
          <w:rFonts w:ascii="Arial Unicode MS" w:eastAsia="Arial Unicode MS" w:hAnsi="Arial Unicode MS" w:cs="Arial Unicode MS"/>
          <w:u w:val="single"/>
        </w:rPr>
        <w:t>Возможность разделения:</w:t>
      </w:r>
      <w:r w:rsidRPr="0053021C">
        <w:rPr>
          <w:rFonts w:ascii="Arial Unicode MS" w:eastAsia="Arial Unicode MS" w:hAnsi="Arial Unicode MS" w:cs="Arial Unicode MS"/>
        </w:rPr>
        <w:t xml:space="preserve"> любое предложение должно обеспечивать указанные ниже возможности.</w:t>
      </w:r>
    </w:p>
    <w:p w:rsidR="00471C34" w:rsidRPr="0053021C" w:rsidRDefault="00471C34" w:rsidP="00506C33">
      <w:pPr>
        <w:numPr>
          <w:ilvl w:val="2"/>
          <w:numId w:val="52"/>
        </w:numPr>
        <w:ind w:left="900"/>
        <w:rPr>
          <w:rFonts w:ascii="Arial Unicode MS" w:eastAsia="Arial Unicode MS" w:hAnsi="Arial Unicode MS" w:cs="Arial Unicode MS"/>
        </w:rPr>
      </w:pPr>
      <w:r w:rsidRPr="0053021C">
        <w:rPr>
          <w:rFonts w:ascii="Arial Unicode MS" w:eastAsia="Arial Unicode MS" w:hAnsi="Arial Unicode MS" w:cs="Arial Unicode MS"/>
        </w:rPr>
        <w:t xml:space="preserve">Возможность отчуждения функций IANA текущим оператором (т. е. ICANN) при наличии гарантий и при условии соответствия согласованным процессам. </w:t>
      </w:r>
    </w:p>
    <w:p w:rsidR="00471C34" w:rsidRPr="0053021C" w:rsidRDefault="00471C34" w:rsidP="00506C33">
      <w:pPr>
        <w:numPr>
          <w:ilvl w:val="2"/>
          <w:numId w:val="52"/>
        </w:numPr>
        <w:ind w:left="900"/>
        <w:rPr>
          <w:rFonts w:ascii="Arial Unicode MS" w:eastAsia="Arial Unicode MS" w:hAnsi="Arial Unicode MS" w:cs="Arial Unicode MS"/>
        </w:rPr>
      </w:pPr>
      <w:r w:rsidRPr="0053021C">
        <w:rPr>
          <w:rFonts w:ascii="Arial Unicode MS" w:eastAsia="Arial Unicode MS" w:hAnsi="Arial Unicode MS" w:cs="Arial Unicode MS"/>
        </w:rPr>
        <w:t>Возможность организовать процесс выбора нового оператора функций IANA.</w:t>
      </w:r>
    </w:p>
    <w:p w:rsidR="00471C34" w:rsidRPr="0053021C" w:rsidRDefault="00471C34" w:rsidP="00506C33">
      <w:pPr>
        <w:numPr>
          <w:ilvl w:val="2"/>
          <w:numId w:val="52"/>
        </w:numPr>
        <w:ind w:left="900"/>
        <w:rPr>
          <w:rFonts w:ascii="Arial Unicode MS" w:eastAsia="Arial Unicode MS" w:hAnsi="Arial Unicode MS" w:cs="Arial Unicode MS"/>
        </w:rPr>
      </w:pPr>
      <w:r w:rsidRPr="0053021C">
        <w:rPr>
          <w:rFonts w:ascii="Arial Unicode MS" w:eastAsia="Arial Unicode MS" w:hAnsi="Arial Unicode MS" w:cs="Arial Unicode MS"/>
        </w:rPr>
        <w:t xml:space="preserve">Возможность отделения функций при любых передачах функций IANA в будущем. </w:t>
      </w:r>
    </w:p>
    <w:p w:rsidR="00471C34" w:rsidRPr="00082C17" w:rsidRDefault="00471C34" w:rsidP="00506C33">
      <w:pPr>
        <w:numPr>
          <w:ilvl w:val="1"/>
          <w:numId w:val="52"/>
        </w:numPr>
        <w:ind w:left="426" w:hanging="426"/>
        <w:rPr>
          <w:rFonts w:ascii="Arial Unicode MS" w:eastAsia="Arial Unicode MS" w:hAnsi="Arial Unicode MS" w:cs="Arial Unicode MS"/>
        </w:rPr>
      </w:pPr>
      <w:r w:rsidRPr="0053021C">
        <w:rPr>
          <w:rFonts w:ascii="Arial Unicode MS" w:eastAsia="Arial Unicode MS" w:hAnsi="Arial Unicode MS" w:cs="Arial Unicode MS"/>
          <w:u w:val="single"/>
        </w:rPr>
        <w:t>Множественность заинтересованных сторон</w:t>
      </w:r>
      <w:r w:rsidRPr="0053021C">
        <w:rPr>
          <w:rFonts w:ascii="Arial Unicode MS" w:eastAsia="Arial Unicode MS" w:hAnsi="Arial Unicode MS" w:cs="Arial Unicode MS"/>
        </w:rPr>
        <w:t xml:space="preserve">: любое предложение должно поощрять участие нескольких заинтересованных сторон в будущем процессе надзора за функциями IANA. </w:t>
      </w:r>
    </w:p>
    <w:p w:rsidR="00DB13D3" w:rsidRPr="0053021C" w:rsidRDefault="00DB13D3">
      <w:pPr>
        <w:rPr>
          <w:rStyle w:val="Heading3Char"/>
          <w:rFonts w:ascii="Arial Unicode MS" w:eastAsia="Arial Unicode MS" w:hAnsi="Arial Unicode MS" w:cs="Arial Unicode MS"/>
          <w:b w:val="0"/>
          <w:color w:val="000000"/>
        </w:rPr>
        <w:sectPr w:rsidR="00DB13D3" w:rsidRPr="0053021C" w:rsidSect="00F01C69">
          <w:pgSz w:w="12240" w:h="15840"/>
          <w:pgMar w:top="1383" w:right="1460" w:bottom="767" w:left="1440" w:header="720" w:footer="720" w:gutter="0"/>
          <w:cols w:space="720" w:equalWidth="0">
            <w:col w:w="9340"/>
          </w:cols>
          <w:noEndnote/>
        </w:sectPr>
      </w:pPr>
    </w:p>
    <w:p w:rsidR="00BF5C6D" w:rsidRPr="0053021C" w:rsidRDefault="00BF5C6D" w:rsidP="00BF5C6D">
      <w:pPr>
        <w:pStyle w:val="Heading1"/>
        <w:spacing w:before="0"/>
        <w:rPr>
          <w:rFonts w:ascii="Arial Unicode MS" w:eastAsia="Arial Unicode MS" w:hAnsi="Arial Unicode MS" w:cs="Arial Unicode MS"/>
          <w:bCs w:val="0"/>
          <w:sz w:val="24"/>
          <w:szCs w:val="24"/>
        </w:rPr>
      </w:pPr>
      <w:bookmarkStart w:id="633" w:name="_Toc291340594"/>
      <w:bookmarkStart w:id="634" w:name="_Toc419814600"/>
      <w:bookmarkStart w:id="635" w:name="_Toc289425804"/>
      <w:bookmarkStart w:id="636" w:name="_Toc289425936"/>
      <w:bookmarkStart w:id="637" w:name="_Toc289426245"/>
      <w:r w:rsidRPr="0053021C">
        <w:rPr>
          <w:rFonts w:ascii="Arial Unicode MS" w:eastAsia="Arial Unicode MS" w:hAnsi="Arial Unicode MS" w:cs="Arial Unicode MS"/>
          <w:sz w:val="24"/>
        </w:rPr>
        <w:t>Приложение D. Диаграмма</w:t>
      </w:r>
      <w:bookmarkEnd w:id="633"/>
      <w:bookmarkEnd w:id="634"/>
    </w:p>
    <w:p w:rsidR="001F0FEE" w:rsidRPr="0053021C" w:rsidRDefault="001F0FEE">
      <w:pPr>
        <w:rPr>
          <w:rFonts w:ascii="Arial Unicode MS" w:eastAsia="Arial Unicode MS" w:hAnsi="Arial Unicode MS" w:cs="Arial Unicode MS"/>
          <w:bCs/>
          <w:sz w:val="24"/>
          <w:szCs w:val="24"/>
        </w:rPr>
      </w:pPr>
    </w:p>
    <w:p w:rsidR="001F0FEE" w:rsidRPr="0053021C" w:rsidRDefault="001F0FEE">
      <w:pPr>
        <w:rPr>
          <w:rFonts w:ascii="Arial Unicode MS" w:eastAsia="Arial Unicode MS" w:hAnsi="Arial Unicode MS" w:cs="Arial Unicode MS"/>
          <w:bCs/>
          <w:sz w:val="24"/>
          <w:szCs w:val="24"/>
        </w:rPr>
      </w:pPr>
      <w:r w:rsidRPr="0053021C">
        <w:rPr>
          <w:rFonts w:ascii="Arial Unicode MS" w:eastAsia="Arial Unicode MS" w:hAnsi="Arial Unicode MS" w:cs="Arial Unicode MS"/>
          <w:sz w:val="24"/>
        </w:rPr>
        <w:t>[Подлежит добавлению]</w:t>
      </w:r>
      <w:r w:rsidRPr="0053021C">
        <w:rPr>
          <w:rFonts w:ascii="Arial Unicode MS" w:eastAsia="Arial Unicode MS" w:hAnsi="Arial Unicode MS" w:cs="Arial Unicode MS"/>
        </w:rPr>
        <w:br w:type="page"/>
      </w:r>
    </w:p>
    <w:p w:rsidR="009D1348" w:rsidRPr="0053021C" w:rsidRDefault="009D1348" w:rsidP="009D1348">
      <w:pPr>
        <w:pStyle w:val="Heading1"/>
        <w:spacing w:before="0"/>
        <w:rPr>
          <w:rFonts w:ascii="Arial Unicode MS" w:eastAsia="Arial Unicode MS" w:hAnsi="Arial Unicode MS" w:cs="Arial Unicode MS"/>
          <w:bCs w:val="0"/>
          <w:sz w:val="24"/>
          <w:szCs w:val="24"/>
        </w:rPr>
      </w:pPr>
      <w:bookmarkStart w:id="638" w:name="_Toc291340595"/>
      <w:bookmarkStart w:id="639" w:name="_Toc419814601"/>
      <w:r w:rsidRPr="0053021C">
        <w:rPr>
          <w:rFonts w:ascii="Arial Unicode MS" w:eastAsia="Arial Unicode MS" w:hAnsi="Arial Unicode MS" w:cs="Arial Unicode MS"/>
          <w:sz w:val="24"/>
        </w:rPr>
        <w:t>Приложение E. Положения контракта на осуществления функций IANA, которые необходимо перенести в постпереходный период (Описание работ)</w:t>
      </w:r>
      <w:bookmarkEnd w:id="638"/>
      <w:bookmarkEnd w:id="639"/>
    </w:p>
    <w:p w:rsidR="009D1348" w:rsidRPr="0053021C" w:rsidRDefault="009D1348" w:rsidP="009D1348">
      <w:pPr>
        <w:pStyle w:val="Heading1"/>
        <w:spacing w:before="0"/>
        <w:rPr>
          <w:rFonts w:ascii="Arial Unicode MS" w:eastAsia="Arial Unicode MS" w:hAnsi="Arial Unicode MS" w:cs="Arial Unicode MS"/>
          <w:bCs w:val="0"/>
          <w:sz w:val="24"/>
          <w:szCs w:val="24"/>
        </w:rPr>
      </w:pPr>
    </w:p>
    <w:p w:rsidR="00805149" w:rsidRPr="0053021C" w:rsidRDefault="00805149" w:rsidP="00805149">
      <w:pPr>
        <w:pStyle w:val="ListParagraph"/>
        <w:widowControl w:val="0"/>
        <w:overflowPunct w:val="0"/>
        <w:autoSpaceDE w:val="0"/>
        <w:autoSpaceDN w:val="0"/>
        <w:adjustRightInd w:val="0"/>
        <w:spacing w:after="0" w:line="277" w:lineRule="auto"/>
        <w:ind w:left="0" w:right="20"/>
        <w:rPr>
          <w:rFonts w:ascii="Arial Unicode MS" w:eastAsia="Arial Unicode MS" w:hAnsi="Arial Unicode MS" w:cs="Arial Unicode MS"/>
        </w:rPr>
      </w:pPr>
      <w:r w:rsidRPr="0053021C">
        <w:rPr>
          <w:rFonts w:ascii="Arial Unicode MS" w:eastAsia="Arial Unicode MS" w:hAnsi="Arial Unicode MS" w:cs="Arial Unicode MS"/>
        </w:rPr>
        <w:t>Предполагается, что указанные ниже положения контракта касательно функций IANA будут перенесены в Описание работ IANA (и включены в контракт между ICANN и PTI). При этом потребуется внести обновления, отражающие изменение отношений с NTIA в постпереходный период, обеспечить согласованность терминологии и обновлений согласно другим рекомендациям в предложении о передаче функций.</w:t>
      </w:r>
    </w:p>
    <w:p w:rsidR="00805149" w:rsidRPr="0053021C" w:rsidRDefault="00805149" w:rsidP="00805149">
      <w:pPr>
        <w:pStyle w:val="ListParagraph"/>
        <w:widowControl w:val="0"/>
        <w:overflowPunct w:val="0"/>
        <w:autoSpaceDE w:val="0"/>
        <w:autoSpaceDN w:val="0"/>
        <w:adjustRightInd w:val="0"/>
        <w:spacing w:after="0" w:line="277" w:lineRule="auto"/>
        <w:ind w:left="0" w:right="20"/>
        <w:rPr>
          <w:rFonts w:ascii="Arial Unicode MS" w:eastAsia="Arial Unicode MS" w:hAnsi="Arial Unicode MS" w:cs="Arial Unicode MS"/>
        </w:rPr>
      </w:pP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C.1.3. Рабочие отношения со всеми задействованными сторонами</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C.2.6. Прозрачность и подотчетность</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C.2.7. Ответственность и уважение к заинтересованным сторонам</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 xml:space="preserve">C.2.8. Стандарты производительности </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C.2.9.2.a. Управление запросами на изменение файла корневой зоны</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C.2.9.2.a. Управление запросами на изменение WHOIS корневой зоны и базы данных</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C.2.9.2.c. Делегирование и повторное делегирование национального домена верхнего уровня (следует ввести аналогичное положение об изъятии национального домена верхнего уровня)</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C.2.9.2.d. Делегирование и повторное делегирование родового домена верхнего уровня (рДВУ)</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C.2.9.2.e. Автоматизация корневой зоны</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C.2.9.2.f. Управление ключами расширений безопасности системы доменных имен (DNSSEC) в корневой зоне</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C.2.12.a. Квалифицированный менеджер программы</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C.3.1. Безопасные системы</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C.3.2. Уведомление о безопасности системы</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C.3.3. Безопасные данные</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C.3.4. План обеспечения безопасности</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C.3.5. Директор отдела безопасности</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 xml:space="preserve">C.4.2. Ежемесячный отчет о выполнении работы </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 xml:space="preserve">C.4.3. Информационная панель управления корневой зоной </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C.4.4. Отчеты о стандартах производительности</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 xml:space="preserve">C.4.5. Опрос об обслуживании заказчиков </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C.5.1. Данные аудита</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C.5.2. Данные аудита управления корневой зоной</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C.5.3. Внешний аудитор</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C.6.1. Конфликты интересов</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C.6.2. Сотрудник, ответственный за разрешение конфликтов интересов</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Подразделы C.6.2 (C.6.2.1-5) — дополнительные требования к разрешению конфликтов интересов.</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C.7.1. Дублирование</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C.7.2. План действий в нештатных ситуациях</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C.7.3. Переход к подрядчику-правопреемнику</w:t>
      </w:r>
    </w:p>
    <w:p w:rsidR="00805149"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C.12.b. Ключевой персонал</w:t>
      </w:r>
    </w:p>
    <w:p w:rsidR="009D1348" w:rsidRPr="0053021C" w:rsidRDefault="00805149" w:rsidP="00925EC5">
      <w:pPr>
        <w:pStyle w:val="ListParagraph"/>
        <w:widowControl w:val="0"/>
        <w:numPr>
          <w:ilvl w:val="0"/>
          <w:numId w:val="69"/>
        </w:numPr>
        <w:overflowPunct w:val="0"/>
        <w:autoSpaceDE w:val="0"/>
        <w:autoSpaceDN w:val="0"/>
        <w:adjustRightInd w:val="0"/>
        <w:spacing w:after="0" w:line="277" w:lineRule="auto"/>
        <w:ind w:right="20"/>
        <w:rPr>
          <w:rFonts w:ascii="Arial Unicode MS" w:eastAsia="Arial Unicode MS" w:hAnsi="Arial Unicode MS" w:cs="Arial Unicode MS"/>
        </w:rPr>
      </w:pPr>
      <w:r w:rsidRPr="0053021C">
        <w:rPr>
          <w:rFonts w:ascii="Arial Unicode MS" w:eastAsia="Arial Unicode MS" w:hAnsi="Arial Unicode MS" w:cs="Arial Unicode MS"/>
        </w:rPr>
        <w:t>Основополагающие требования к DNSSEC в авторитетной корневой зоне</w:t>
      </w:r>
      <w:r w:rsidRPr="0053021C">
        <w:rPr>
          <w:rFonts w:ascii="Arial Unicode MS" w:eastAsia="Arial Unicode MS" w:hAnsi="Arial Unicode MS" w:cs="Arial Unicode MS"/>
        </w:rPr>
        <w:br w:type="page"/>
      </w:r>
    </w:p>
    <w:p w:rsidR="001A3D2F" w:rsidRPr="0053021C" w:rsidRDefault="001A3D2F" w:rsidP="0088725D">
      <w:pPr>
        <w:pStyle w:val="Heading1"/>
        <w:spacing w:before="0"/>
        <w:rPr>
          <w:rFonts w:ascii="Arial Unicode MS" w:eastAsia="Arial Unicode MS" w:hAnsi="Arial Unicode MS" w:cs="Arial Unicode MS"/>
          <w:bCs w:val="0"/>
          <w:sz w:val="24"/>
          <w:szCs w:val="24"/>
        </w:rPr>
      </w:pPr>
      <w:bookmarkStart w:id="640" w:name="_Toc291340596"/>
      <w:bookmarkStart w:id="641" w:name="_Toc419814602"/>
      <w:r w:rsidRPr="0053021C">
        <w:rPr>
          <w:rFonts w:ascii="Arial Unicode MS" w:eastAsia="Arial Unicode MS" w:hAnsi="Arial Unicode MS" w:cs="Arial Unicode MS"/>
          <w:sz w:val="24"/>
        </w:rPr>
        <w:t>Приложение F. Проверки функций IANA. Описание продолжительности работ и периодичности проверок</w:t>
      </w:r>
      <w:bookmarkEnd w:id="640"/>
      <w:bookmarkEnd w:id="641"/>
      <w:r w:rsidRPr="0053021C">
        <w:rPr>
          <w:rFonts w:ascii="Arial Unicode MS" w:eastAsia="Arial Unicode MS" w:hAnsi="Arial Unicode MS" w:cs="Arial Unicode MS"/>
          <w:sz w:val="24"/>
        </w:rPr>
        <w:t xml:space="preserve"> </w:t>
      </w:r>
    </w:p>
    <w:p w:rsidR="0088725D" w:rsidRPr="0053021C" w:rsidRDefault="0088725D" w:rsidP="0088725D">
      <w:pPr>
        <w:spacing w:after="0" w:line="360" w:lineRule="auto"/>
        <w:rPr>
          <w:rFonts w:ascii="Arial Unicode MS" w:eastAsia="Arial Unicode MS" w:hAnsi="Arial Unicode MS" w:cs="Arial Unicode MS"/>
          <w:b/>
        </w:rPr>
      </w:pPr>
      <w:bookmarkStart w:id="642" w:name="h.3kbaw3hf4x2k" w:colFirst="0" w:colLast="0"/>
      <w:bookmarkEnd w:id="642"/>
    </w:p>
    <w:p w:rsidR="001A3D2F" w:rsidRPr="0053021C" w:rsidRDefault="001A3D2F" w:rsidP="0088725D">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b/>
        </w:rPr>
        <w:t>Какой период (продолжительность) должен охватываться первым Описанием работ после перехода?</w:t>
      </w:r>
    </w:p>
    <w:p w:rsidR="001A3D2F" w:rsidRPr="0053021C" w:rsidRDefault="001A3D2F" w:rsidP="0088725D">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Очень важно, чтобы все предложения обеспечивали возможность повысить производительность оператора функций IANA в связи с присвоением имен, а также возможность анализировать предложенную структуру надзора относительно потребностей клиентов и сообщества ICANN. Это особенно важно в начальный период, непосредственно после передачи функций IANA Национального управления США по телекоммуникациям и информации (NTIA), с тем чтобы объяснить уроки, почерпнутые в результате передачи функций IANA, а также чтобы проанализировать эффективность новых структур, созданных в соответствии с правилами передачи функций IANA, рассмотрев то, как это может отразиться на производительности администратора функций IANA. Соответственно, руководство CWG рекомендует анализировать начальное Описание работ IANA (IANA SOW) по функциям присвоения имен не позднее чем в течение </w:t>
      </w:r>
      <w:r w:rsidRPr="0053021C">
        <w:rPr>
          <w:rFonts w:ascii="Arial Unicode MS" w:eastAsia="Arial Unicode MS" w:hAnsi="Arial Unicode MS" w:cs="Arial Unicode MS"/>
          <w:b/>
        </w:rPr>
        <w:t>двух лет</w:t>
      </w:r>
      <w:r w:rsidRPr="0053021C">
        <w:rPr>
          <w:rFonts w:ascii="Arial Unicode MS" w:eastAsia="Arial Unicode MS" w:hAnsi="Arial Unicode MS" w:cs="Arial Unicode MS"/>
        </w:rPr>
        <w:t xml:space="preserve"> с даты передачи функций IANA. Анализ должен осуществляться группой из нескольких заинтересованных сторон, представляющих сообщество ICANN. </w:t>
      </w:r>
    </w:p>
    <w:p w:rsidR="001A3D2F" w:rsidRPr="0053021C" w:rsidRDefault="001A3D2F"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pStyle w:val="Normal1"/>
        <w:spacing w:line="360" w:lineRule="auto"/>
        <w:rPr>
          <w:rFonts w:ascii="Arial Unicode MS" w:eastAsia="Arial Unicode MS" w:hAnsi="Arial Unicode MS" w:cs="Arial Unicode MS"/>
          <w:b/>
          <w:szCs w:val="22"/>
        </w:rPr>
      </w:pPr>
      <w:r w:rsidRPr="0053021C">
        <w:rPr>
          <w:rFonts w:ascii="Arial Unicode MS" w:eastAsia="Arial Unicode MS" w:hAnsi="Arial Unicode MS" w:cs="Arial Unicode MS"/>
        </w:rPr>
        <w:t>После начального периода анализа (два года с даты передачи функций IANA) рекомендуется ввести более продолжительный период между проверками во избежание появления потока проверок и при необходимости объяснять все новые и усложняющиеся потребности клиентов IANA и сообщества ICANN. Рекомендуется проводить последующие проверки на календарной основе</w:t>
      </w:r>
      <w:r w:rsidRPr="0053021C">
        <w:rPr>
          <w:rFonts w:ascii="Arial Unicode MS" w:eastAsia="Arial Unicode MS" w:hAnsi="Arial Unicode MS" w:cs="Arial Unicode MS"/>
          <w:vertAlign w:val="superscript"/>
        </w:rPr>
        <w:footnoteReference w:id="15"/>
      </w:r>
      <w:r w:rsidRPr="0053021C">
        <w:rPr>
          <w:rFonts w:ascii="Arial Unicode MS" w:eastAsia="Arial Unicode MS" w:hAnsi="Arial Unicode MS" w:cs="Arial Unicode MS"/>
        </w:rPr>
        <w:t xml:space="preserve">; обычный рекомендуемый период — </w:t>
      </w:r>
      <w:r w:rsidRPr="0053021C">
        <w:rPr>
          <w:rFonts w:ascii="Arial Unicode MS" w:eastAsia="Arial Unicode MS" w:hAnsi="Arial Unicode MS" w:cs="Arial Unicode MS"/>
          <w:b/>
        </w:rPr>
        <w:t xml:space="preserve">раз в пять лет. </w:t>
      </w:r>
    </w:p>
    <w:p w:rsidR="00406B5E" w:rsidRPr="0053021C" w:rsidRDefault="00406B5E" w:rsidP="00406B5E">
      <w:pPr>
        <w:pStyle w:val="Normal1"/>
        <w:spacing w:line="360" w:lineRule="auto"/>
        <w:rPr>
          <w:rFonts w:ascii="Arial Unicode MS" w:eastAsia="Arial Unicode MS" w:hAnsi="Arial Unicode MS" w:cs="Arial Unicode MS"/>
          <w:b/>
          <w:szCs w:val="22"/>
        </w:rPr>
      </w:pPr>
    </w:p>
    <w:p w:rsidR="0031674B" w:rsidRPr="0053021C" w:rsidRDefault="00406B5E" w:rsidP="00A90C17">
      <w:pPr>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Проверка функций IANA обычно планируется исходя из 5-летнего периода чередования с другими проверками ICANN, однако сообщество может провести и особую проверку.</w:t>
      </w:r>
    </w:p>
    <w:p w:rsidR="001A3D2F" w:rsidRPr="0053021C" w:rsidRDefault="001A3D2F" w:rsidP="00A90C17">
      <w:pPr>
        <w:spacing w:after="0" w:line="360" w:lineRule="auto"/>
        <w:rPr>
          <w:rFonts w:ascii="Arial Unicode MS" w:eastAsia="Arial Unicode MS" w:hAnsi="Arial Unicode MS" w:cs="Arial Unicode MS"/>
        </w:rPr>
      </w:pPr>
    </w:p>
    <w:p w:rsidR="001A3D2F" w:rsidRPr="0053021C" w:rsidRDefault="001A3D2F" w:rsidP="0088725D">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Основная цель таких проверок — выявление необходимых изменений и внесение возможных поправок в существующий текст Описания работ. Результаты проверки функций IANA не ограничены и могут включать целый ряд рекомендаций. </w:t>
      </w:r>
    </w:p>
    <w:p w:rsidR="001A3D2F" w:rsidRPr="0053021C" w:rsidRDefault="001A3D2F"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pStyle w:val="Normal1"/>
        <w:spacing w:line="360" w:lineRule="auto"/>
        <w:rPr>
          <w:rFonts w:ascii="Arial Unicode MS" w:eastAsia="Arial Unicode MS" w:hAnsi="Arial Unicode MS" w:cs="Arial Unicode MS"/>
          <w:b/>
          <w:szCs w:val="22"/>
        </w:rPr>
      </w:pPr>
      <w:r w:rsidRPr="0053021C">
        <w:rPr>
          <w:rFonts w:ascii="Arial Unicode MS" w:eastAsia="Arial Unicode MS" w:hAnsi="Arial Unicode MS" w:cs="Arial Unicode MS"/>
          <w:b/>
        </w:rPr>
        <w:t>Каким должен быть процесс проверки и внесения поправок в Описание работ IANA (включая утверждение со стороны сообщества и принятия ICANN)?</w:t>
      </w:r>
    </w:p>
    <w:p w:rsidR="001A3D2F" w:rsidRPr="0053021C" w:rsidRDefault="001A3D2F"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В проверке могут указываться рекомендуемые поправки к Описанию работ IANA, необходимые для устранения недостатков производительности, либо поправки к Уставу Постоянного комитета потребителей. Процесс выработки и утверждения поправок должен осуществляться в рамках конкретной процедуры, включающей как минимум следующие шаги (выполняются заблаговременно до внесения поправок в любой из предложенных документов):</w:t>
      </w:r>
    </w:p>
    <w:p w:rsidR="001A3D2F" w:rsidRPr="0053021C" w:rsidRDefault="001A3D2F" w:rsidP="00925EC5">
      <w:pPr>
        <w:pStyle w:val="Normal1"/>
        <w:numPr>
          <w:ilvl w:val="0"/>
          <w:numId w:val="28"/>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консультация с Оператором функций IANA;</w:t>
      </w:r>
    </w:p>
    <w:p w:rsidR="001A3D2F" w:rsidRPr="0053021C" w:rsidRDefault="001A3D2F" w:rsidP="00925EC5">
      <w:pPr>
        <w:pStyle w:val="Normal1"/>
        <w:numPr>
          <w:ilvl w:val="0"/>
          <w:numId w:val="28"/>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консультация с Постоянным комитетом потребителей;</w:t>
      </w:r>
    </w:p>
    <w:p w:rsidR="001A3D2F" w:rsidRPr="0053021C" w:rsidRDefault="001A3D2F" w:rsidP="00925EC5">
      <w:pPr>
        <w:pStyle w:val="Normal1"/>
        <w:numPr>
          <w:ilvl w:val="0"/>
          <w:numId w:val="28"/>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сеанс общественного участия для операторов нДВУ и рДВУ;</w:t>
      </w:r>
    </w:p>
    <w:p w:rsidR="001A3D2F" w:rsidRPr="0053021C" w:rsidRDefault="001A3D2F" w:rsidP="00925EC5">
      <w:pPr>
        <w:pStyle w:val="Normal1"/>
        <w:numPr>
          <w:ilvl w:val="0"/>
          <w:numId w:val="28"/>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период общественного обсуждения.</w:t>
      </w:r>
    </w:p>
    <w:p w:rsidR="002420E4" w:rsidRPr="0053021C" w:rsidRDefault="002420E4"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К планируемым поправкам должны быть применены, как минимум, следующие процедуры до их реализации:</w:t>
      </w:r>
    </w:p>
    <w:p w:rsidR="001A3D2F" w:rsidRPr="0053021C" w:rsidRDefault="001A3D2F" w:rsidP="00925EC5">
      <w:pPr>
        <w:pStyle w:val="Normal1"/>
        <w:numPr>
          <w:ilvl w:val="0"/>
          <w:numId w:val="32"/>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период общественного обсуждения;</w:t>
      </w:r>
    </w:p>
    <w:p w:rsidR="001A3D2F" w:rsidRPr="0053021C" w:rsidRDefault="001A3D2F" w:rsidP="00925EC5">
      <w:pPr>
        <w:pStyle w:val="Normal1"/>
        <w:numPr>
          <w:ilvl w:val="0"/>
          <w:numId w:val="32"/>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ратификация со стороны ccNSO и GNSO;</w:t>
      </w:r>
    </w:p>
    <w:p w:rsidR="001A3D2F" w:rsidRPr="0053021C" w:rsidRDefault="004F3B43" w:rsidP="00925EC5">
      <w:pPr>
        <w:pStyle w:val="Normal1"/>
        <w:numPr>
          <w:ilvl w:val="0"/>
          <w:numId w:val="32"/>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утверждение Правлением ICANN.</w:t>
      </w:r>
    </w:p>
    <w:p w:rsidR="002420E4" w:rsidRPr="0053021C" w:rsidRDefault="002420E4"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График внесения поправок в Описание работ IANA должен согласовываться между Группой проверки функций IANA и оператором функций IANA. </w:t>
      </w:r>
    </w:p>
    <w:p w:rsidR="001A3D2F" w:rsidRPr="0053021C" w:rsidRDefault="001A3D2F"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spacing w:after="0" w:line="360" w:lineRule="auto"/>
        <w:rPr>
          <w:rFonts w:ascii="Arial Unicode MS" w:eastAsia="Arial Unicode MS" w:hAnsi="Arial Unicode MS" w:cs="Arial Unicode MS"/>
          <w:b/>
        </w:rPr>
      </w:pPr>
      <w:bookmarkStart w:id="643" w:name="h.7jbig7jhrc6c"/>
      <w:bookmarkEnd w:id="643"/>
      <w:r w:rsidRPr="0053021C">
        <w:rPr>
          <w:rFonts w:ascii="Arial Unicode MS" w:eastAsia="Arial Unicode MS" w:hAnsi="Arial Unicode MS" w:cs="Arial Unicode MS"/>
          <w:b/>
        </w:rPr>
        <w:t>Сфера проверок функций IANA</w:t>
      </w:r>
    </w:p>
    <w:p w:rsidR="001A3D2F" w:rsidRPr="0053021C" w:rsidRDefault="001A3D2F" w:rsidP="0088725D">
      <w:pPr>
        <w:pStyle w:val="Normal1"/>
        <w:spacing w:line="360" w:lineRule="auto"/>
        <w:rPr>
          <w:rFonts w:ascii="Arial Unicode MS" w:eastAsia="Arial Unicode MS" w:hAnsi="Arial Unicode MS" w:cs="Arial Unicode MS"/>
          <w:szCs w:val="22"/>
        </w:rPr>
      </w:pPr>
      <w:bookmarkStart w:id="644" w:name="h.vqkx4aiq3ofy"/>
      <w:bookmarkEnd w:id="644"/>
      <w:r w:rsidRPr="0053021C">
        <w:rPr>
          <w:rFonts w:ascii="Arial Unicode MS" w:eastAsia="Arial Unicode MS" w:hAnsi="Arial Unicode MS" w:cs="Arial Unicode MS"/>
        </w:rPr>
        <w:t>Как минимум, проверки функций IANA и Описание работ IANA должны учитывать следующее:</w:t>
      </w:r>
    </w:p>
    <w:p w:rsidR="001A3D2F" w:rsidRPr="0053021C" w:rsidRDefault="001A3D2F" w:rsidP="00925EC5">
      <w:pPr>
        <w:pStyle w:val="Normal1"/>
        <w:numPr>
          <w:ilvl w:val="0"/>
          <w:numId w:val="31"/>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производительность оператора функций IANA относительно требований в Описании работ IANA;</w:t>
      </w:r>
    </w:p>
    <w:p w:rsidR="001A3D2F" w:rsidRPr="0053021C" w:rsidRDefault="001A3D2F" w:rsidP="00925EC5">
      <w:pPr>
        <w:pStyle w:val="Normal1"/>
        <w:numPr>
          <w:ilvl w:val="0"/>
          <w:numId w:val="31"/>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необходимые дополнения к Описанию работ IANA для обоснования потребностей клиентов, пользующихся функциями IANA по присвоению имен, или сообщества ICANN в целом;</w:t>
      </w:r>
    </w:p>
    <w:p w:rsidR="001A3D2F" w:rsidRPr="0053021C" w:rsidRDefault="001A3D2F" w:rsidP="00925EC5">
      <w:pPr>
        <w:pStyle w:val="Normal1"/>
        <w:numPr>
          <w:ilvl w:val="0"/>
          <w:numId w:val="31"/>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 xml:space="preserve">открытость/прозрачность процедур оператора функций IANA и любой структуры надзора, включая требования к отчетности и прозрачность бюджета; </w:t>
      </w:r>
    </w:p>
    <w:p w:rsidR="001A3D2F" w:rsidRPr="0053021C" w:rsidRDefault="001A3D2F" w:rsidP="00925EC5">
      <w:pPr>
        <w:pStyle w:val="Normal1"/>
        <w:numPr>
          <w:ilvl w:val="0"/>
          <w:numId w:val="31"/>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эффективность новых структур, созданных для осуществления надзора IANA по отслеживанию производительности и решению вопросов с оператором функций IANA;</w:t>
      </w:r>
    </w:p>
    <w:p w:rsidR="001A3D2F" w:rsidRPr="0053021C" w:rsidRDefault="001A3D2F" w:rsidP="00925EC5">
      <w:pPr>
        <w:pStyle w:val="Normal1"/>
        <w:numPr>
          <w:ilvl w:val="0"/>
          <w:numId w:val="31"/>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относительную производительность функций IANA до и после перехода, согласно утвержденным уровням обслуживания;</w:t>
      </w:r>
    </w:p>
    <w:p w:rsidR="001A3D2F" w:rsidRPr="0053021C" w:rsidRDefault="001A3D2F" w:rsidP="00925EC5">
      <w:pPr>
        <w:pStyle w:val="Normal1"/>
        <w:numPr>
          <w:ilvl w:val="0"/>
          <w:numId w:val="31"/>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 xml:space="preserve">обсуждение процедуры либо других усовершенствований, предложенных Постоянным комитетом потребителей или сообществом. </w:t>
      </w:r>
    </w:p>
    <w:p w:rsidR="001A3D2F" w:rsidRPr="0053021C" w:rsidRDefault="001A3D2F"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В анализе должны быть задействованы, как минимум, следующие данные: </w:t>
      </w:r>
    </w:p>
    <w:p w:rsidR="001A3D2F" w:rsidRPr="0053021C" w:rsidRDefault="001A3D2F" w:rsidP="00925EC5">
      <w:pPr>
        <w:pStyle w:val="Normal1"/>
        <w:numPr>
          <w:ilvl w:val="0"/>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текущее Описание работ IANA;</w:t>
      </w:r>
    </w:p>
    <w:p w:rsidR="001A3D2F" w:rsidRPr="0053021C" w:rsidRDefault="001A3D2F" w:rsidP="00925EC5">
      <w:pPr>
        <w:pStyle w:val="Normal1"/>
        <w:numPr>
          <w:ilvl w:val="0"/>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Регулярные отчеты, предоставленные оператором функций IANA, в течение указанного периода проверки, включая:</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ежемесячные отчеты по производительности;</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отчеты о делегировании/ повторном делегировании;</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ежегодные аудиты IANA;</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отчеты о процедуре обеспечения безопасности;</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аудиты данных по управлению корневой зоной;</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ответы опросов об уровне удовлетворенности заказчиков IANA;</w:t>
      </w:r>
      <w:r w:rsidRPr="0053021C">
        <w:rPr>
          <w:rFonts w:ascii="Arial Unicode MS" w:eastAsia="Arial Unicode MS" w:hAnsi="Arial Unicode MS" w:cs="Arial Unicode MS"/>
          <w:vertAlign w:val="superscript"/>
        </w:rPr>
        <w:footnoteReference w:id="16"/>
      </w:r>
      <w:r w:rsidRPr="0053021C">
        <w:rPr>
          <w:rFonts w:ascii="Arial Unicode MS" w:eastAsia="Arial Unicode MS" w:hAnsi="Arial Unicode MS" w:cs="Arial Unicode MS"/>
        </w:rPr>
        <w:t xml:space="preserve"> </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Отчет о конфликте интересов и мерах обеспечения соответствия.</w:t>
      </w:r>
    </w:p>
    <w:p w:rsidR="001A3D2F" w:rsidRPr="0053021C" w:rsidRDefault="001A3D2F" w:rsidP="00925EC5">
      <w:pPr>
        <w:pStyle w:val="Normal1"/>
        <w:numPr>
          <w:ilvl w:val="0"/>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Данные Постоянного комитета потребителей включают:</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 xml:space="preserve">вопросы, поставленные после анализа вышеупомянутых отчетов; </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 xml:space="preserve">находящиеся в общем доступе копии документов и протоколы заседаний; </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данные, относящиеся к эффективности корректирующих мер, принятых оператором функций IANA;</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ежегодную оценку производительности оператора функций IANA.</w:t>
      </w:r>
    </w:p>
    <w:p w:rsidR="001A3D2F" w:rsidRPr="0053021C" w:rsidRDefault="001A3D2F" w:rsidP="00925EC5">
      <w:pPr>
        <w:pStyle w:val="Normal1"/>
        <w:numPr>
          <w:ilvl w:val="0"/>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Предложения сообщества в рамках Общественных консультационных процедур, утвержденных Группой проверки функций IANA. Потенциально включают:</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периоды общественного обсуждения;</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предложения, предоставленные в ходе личных консультаций в ходе заседаний ICANN;</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ответы, предоставленные в рамках общественных опросов, которые относятся к производительности оператора функций IANA;</w:t>
      </w:r>
    </w:p>
    <w:p w:rsidR="001A3D2F" w:rsidRPr="0053021C" w:rsidRDefault="001A3D2F" w:rsidP="00925EC5">
      <w:pPr>
        <w:pStyle w:val="Normal1"/>
        <w:numPr>
          <w:ilvl w:val="1"/>
          <w:numId w:val="30"/>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предложения общественности в ходе заседаний Группы проверки функций IANA.</w:t>
      </w:r>
    </w:p>
    <w:p w:rsidR="001A3D2F" w:rsidRPr="0053021C" w:rsidRDefault="001A3D2F"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spacing w:after="0" w:line="360" w:lineRule="auto"/>
        <w:rPr>
          <w:rFonts w:ascii="Arial Unicode MS" w:eastAsia="Arial Unicode MS" w:hAnsi="Arial Unicode MS" w:cs="Arial Unicode MS"/>
          <w:b/>
        </w:rPr>
      </w:pPr>
      <w:bookmarkStart w:id="645" w:name="h.nyqn7u8ej7pn"/>
      <w:bookmarkEnd w:id="645"/>
      <w:r w:rsidRPr="0053021C">
        <w:rPr>
          <w:rFonts w:ascii="Arial Unicode MS" w:eastAsia="Arial Unicode MS" w:hAnsi="Arial Unicode MS" w:cs="Arial Unicode MS"/>
          <w:b/>
        </w:rPr>
        <w:t>Каковы цели этих проверок?</w:t>
      </w:r>
    </w:p>
    <w:p w:rsidR="001A3D2F" w:rsidRPr="0053021C" w:rsidRDefault="001A3D2F" w:rsidP="0088725D">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Цель Группы проверки функций IANA при анализе вышеупомянутых данных заключается в следующем: </w:t>
      </w:r>
    </w:p>
    <w:p w:rsidR="001A3D2F" w:rsidRPr="0053021C" w:rsidRDefault="001A3D2F" w:rsidP="00B84DB2">
      <w:pPr>
        <w:pStyle w:val="Normal1"/>
        <w:numPr>
          <w:ilvl w:val="0"/>
          <w:numId w:val="33"/>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 xml:space="preserve">оценка производительности оператора функций IANA и связанных органов надзора </w:t>
      </w:r>
      <w:bookmarkStart w:id="646" w:name="_cp_text_1_318"/>
      <w:r w:rsidRPr="0053021C">
        <w:rPr>
          <w:rFonts w:ascii="Arial Unicode MS" w:eastAsia="Arial Unicode MS" w:hAnsi="Arial Unicode MS" w:cs="Arial Unicode MS"/>
        </w:rPr>
        <w:t>относительно</w:t>
      </w:r>
      <w:bookmarkEnd w:id="646"/>
      <w:r w:rsidRPr="0053021C">
        <w:rPr>
          <w:rFonts w:ascii="Arial Unicode MS" w:eastAsia="Arial Unicode MS" w:hAnsi="Arial Unicode MS" w:cs="Arial Unicode MS"/>
        </w:rPr>
        <w:t xml:space="preserve"> потребностей непосредственных клиентов и ожиданий широкого сообщества ICANN;</w:t>
      </w:r>
    </w:p>
    <w:p w:rsidR="001A3D2F" w:rsidRPr="0053021C" w:rsidRDefault="001A3D2F" w:rsidP="00B84DB2">
      <w:pPr>
        <w:pStyle w:val="Normal1"/>
        <w:numPr>
          <w:ilvl w:val="0"/>
          <w:numId w:val="33"/>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 xml:space="preserve">оценка производительного любого из органов надзора IANA относительно обязанностей, указанных в соответствующих уставах. </w:t>
      </w:r>
    </w:p>
    <w:p w:rsidR="001A3D2F" w:rsidRPr="0053021C" w:rsidRDefault="001A3D2F" w:rsidP="00B84DB2">
      <w:pPr>
        <w:pStyle w:val="Normal1"/>
        <w:numPr>
          <w:ilvl w:val="0"/>
          <w:numId w:val="33"/>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 xml:space="preserve">учет и оценка изменений, введенных с даты последней проверки функций IANA, и того, как они отражаются на производительности функций IANA по присвоению имен;  </w:t>
      </w:r>
    </w:p>
    <w:p w:rsidR="001A3D2F" w:rsidRPr="0053021C" w:rsidRDefault="001A3D2F" w:rsidP="00B84DB2">
      <w:pPr>
        <w:pStyle w:val="Normal1"/>
        <w:numPr>
          <w:ilvl w:val="0"/>
          <w:numId w:val="33"/>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выявление областей, в которых наблюдается повышение производительности функций IANA и связанных механизмов надзора.</w:t>
      </w:r>
    </w:p>
    <w:p w:rsidR="001A3D2F" w:rsidRPr="0053021C" w:rsidRDefault="001A3D2F"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При предоставлении рекомендаций необходимо перечислять конкретные улучшения в этих областях и приводить обоснования с помощью данных и связанного анализа существующих недостатков и путей их устранения. </w:t>
      </w:r>
    </w:p>
    <w:p w:rsidR="001A3D2F" w:rsidRPr="0053021C" w:rsidRDefault="001A3D2F"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spacing w:after="0" w:line="360" w:lineRule="auto"/>
        <w:rPr>
          <w:rFonts w:ascii="Arial Unicode MS" w:eastAsia="Arial Unicode MS" w:hAnsi="Arial Unicode MS" w:cs="Arial Unicode MS"/>
          <w:b/>
        </w:rPr>
      </w:pPr>
      <w:bookmarkStart w:id="647" w:name="h.cnalw9dp368t"/>
      <w:bookmarkEnd w:id="647"/>
      <w:r w:rsidRPr="0053021C">
        <w:rPr>
          <w:rFonts w:ascii="Arial Unicode MS" w:eastAsia="Arial Unicode MS" w:hAnsi="Arial Unicode MS" w:cs="Arial Unicode MS"/>
          <w:b/>
        </w:rPr>
        <w:t>Создание групп проверки</w:t>
      </w:r>
    </w:p>
    <w:p w:rsidR="001A3D2F" w:rsidRPr="0053021C" w:rsidRDefault="001A3D2F" w:rsidP="0088725D">
      <w:pPr>
        <w:spacing w:after="0" w:line="360" w:lineRule="auto"/>
        <w:rPr>
          <w:rFonts w:ascii="Arial Unicode MS" w:eastAsia="Arial Unicode MS" w:hAnsi="Arial Unicode MS" w:cs="Arial Unicode MS"/>
          <w:b/>
        </w:rPr>
      </w:pPr>
      <w:bookmarkStart w:id="648" w:name="h.89zu656yz9h2"/>
      <w:bookmarkEnd w:id="648"/>
      <w:r w:rsidRPr="0053021C">
        <w:rPr>
          <w:rFonts w:ascii="Arial Unicode MS" w:eastAsia="Arial Unicode MS" w:hAnsi="Arial Unicode MS" w:cs="Arial Unicode MS"/>
          <w:b/>
        </w:rPr>
        <w:t xml:space="preserve">Кого мы называем актуальными заинтересованными сторонами?  </w:t>
      </w:r>
    </w:p>
    <w:p w:rsidR="001A3D2F" w:rsidRPr="0053021C" w:rsidRDefault="001A3D2F" w:rsidP="0088725D">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Все группы заинтересованных сторон, представленные сообществом ICANN, актуальны для проверок, осуществляемых Группой проверок функций IANA</w:t>
      </w:r>
      <w:r w:rsidRPr="0053021C">
        <w:rPr>
          <w:rFonts w:ascii="Arial Unicode MS" w:eastAsia="Arial Unicode MS" w:hAnsi="Arial Unicode MS" w:cs="Arial Unicode MS"/>
          <w:vertAlign w:val="superscript"/>
        </w:rPr>
        <w:footnoteReference w:id="17"/>
      </w:r>
      <w:r w:rsidRPr="0053021C">
        <w:rPr>
          <w:rFonts w:ascii="Arial Unicode MS" w:eastAsia="Arial Unicode MS" w:hAnsi="Arial Unicode MS" w:cs="Arial Unicode MS"/>
        </w:rPr>
        <w:t>. Дополнительно, рабочим сообществам по Номерам и Протоколам будет предложена возможность назвать представителя для взаимодействия с группой проверки. Группа проверки функций IANA должна создаваться следующим образом:</w:t>
      </w:r>
    </w:p>
    <w:p w:rsidR="001A3D2F" w:rsidRPr="0053021C" w:rsidRDefault="001A3D2F" w:rsidP="0088725D">
      <w:pPr>
        <w:pStyle w:val="Normal1"/>
        <w:spacing w:line="360" w:lineRule="auto"/>
        <w:rPr>
          <w:rFonts w:ascii="Arial Unicode MS" w:eastAsia="Arial Unicode MS" w:hAnsi="Arial Unicode MS" w:cs="Arial Unicode MS"/>
          <w:szCs w:val="22"/>
        </w:rPr>
      </w:pPr>
    </w:p>
    <w:tbl>
      <w:tblPr>
        <w:tblW w:w="928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55"/>
        <w:gridCol w:w="4230"/>
      </w:tblGrid>
      <w:tr w:rsidR="001A3D2F" w:rsidRPr="0053021C" w:rsidTr="001A3D2F">
        <w:trPr>
          <w:jc w:val="center"/>
        </w:trPr>
        <w:tc>
          <w:tcPr>
            <w:tcW w:w="5055" w:type="dxa"/>
            <w:tcMar>
              <w:top w:w="100" w:type="dxa"/>
              <w:left w:w="100" w:type="dxa"/>
              <w:bottom w:w="100" w:type="dxa"/>
              <w:right w:w="100" w:type="dxa"/>
            </w:tcMar>
          </w:tcPr>
          <w:p w:rsidR="001A3D2F" w:rsidRPr="0053021C" w:rsidRDefault="001A3D2F" w:rsidP="001A3D2F">
            <w:pPr>
              <w:pStyle w:val="Normal1"/>
              <w:widowControl w:val="0"/>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b/>
              </w:rPr>
              <w:t>Группа</w:t>
            </w:r>
          </w:p>
        </w:tc>
        <w:tc>
          <w:tcPr>
            <w:tcW w:w="4230" w:type="dxa"/>
            <w:tcMar>
              <w:top w:w="100" w:type="dxa"/>
              <w:left w:w="100" w:type="dxa"/>
              <w:bottom w:w="100" w:type="dxa"/>
              <w:right w:w="100" w:type="dxa"/>
            </w:tcMar>
          </w:tcPr>
          <w:p w:rsidR="001A3D2F" w:rsidRPr="0053021C" w:rsidRDefault="00DC137A" w:rsidP="0088725D">
            <w:pPr>
              <w:pStyle w:val="Normal1"/>
              <w:widowControl w:val="0"/>
              <w:spacing w:line="240" w:lineRule="auto"/>
              <w:jc w:val="center"/>
              <w:rPr>
                <w:rFonts w:ascii="Arial Unicode MS" w:eastAsia="Arial Unicode MS" w:hAnsi="Arial Unicode MS" w:cs="Arial Unicode MS"/>
                <w:szCs w:val="22"/>
              </w:rPr>
            </w:pPr>
            <w:r w:rsidRPr="0053021C">
              <w:rPr>
                <w:rFonts w:ascii="Arial Unicode MS" w:eastAsia="Arial Unicode MS" w:hAnsi="Arial Unicode MS" w:cs="Arial Unicode MS"/>
                <w:b/>
              </w:rPr>
              <w:t>Члены IFRT</w:t>
            </w:r>
          </w:p>
        </w:tc>
      </w:tr>
      <w:tr w:rsidR="001A3D2F" w:rsidRPr="0053021C" w:rsidTr="001A3D2F">
        <w:trPr>
          <w:jc w:val="center"/>
        </w:trPr>
        <w:tc>
          <w:tcPr>
            <w:tcW w:w="5055" w:type="dxa"/>
            <w:tcMar>
              <w:top w:w="100" w:type="dxa"/>
              <w:left w:w="100" w:type="dxa"/>
              <w:bottom w:w="100" w:type="dxa"/>
              <w:right w:w="100" w:type="dxa"/>
            </w:tcMar>
          </w:tcPr>
          <w:p w:rsidR="001A3D2F" w:rsidRPr="0053021C" w:rsidRDefault="001A3D2F" w:rsidP="001A3D2F">
            <w:pPr>
              <w:pStyle w:val="Normal1"/>
              <w:widowControl w:val="0"/>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ccNSO, ОПНИ</w:t>
            </w:r>
          </w:p>
        </w:tc>
        <w:tc>
          <w:tcPr>
            <w:tcW w:w="4230" w:type="dxa"/>
            <w:tcMar>
              <w:top w:w="100" w:type="dxa"/>
              <w:left w:w="100" w:type="dxa"/>
              <w:bottom w:w="100" w:type="dxa"/>
              <w:right w:w="100" w:type="dxa"/>
            </w:tcMar>
          </w:tcPr>
          <w:p w:rsidR="001A3D2F" w:rsidRPr="0053021C" w:rsidRDefault="001A3D2F" w:rsidP="0088725D">
            <w:pPr>
              <w:pStyle w:val="Normal1"/>
              <w:widowControl w:val="0"/>
              <w:spacing w:line="240" w:lineRule="auto"/>
              <w:jc w:val="center"/>
              <w:rPr>
                <w:rFonts w:ascii="Arial Unicode MS" w:eastAsia="Arial Unicode MS" w:hAnsi="Arial Unicode MS" w:cs="Arial Unicode MS"/>
                <w:szCs w:val="22"/>
              </w:rPr>
            </w:pPr>
            <w:r w:rsidRPr="0053021C">
              <w:rPr>
                <w:rFonts w:ascii="Arial Unicode MS" w:eastAsia="Arial Unicode MS" w:hAnsi="Arial Unicode MS" w:cs="Arial Unicode MS"/>
                <w:b/>
              </w:rPr>
              <w:t>1</w:t>
            </w:r>
          </w:p>
        </w:tc>
      </w:tr>
      <w:tr w:rsidR="001A3D2F" w:rsidRPr="0053021C" w:rsidTr="001A3D2F">
        <w:trPr>
          <w:jc w:val="center"/>
        </w:trPr>
        <w:tc>
          <w:tcPr>
            <w:tcW w:w="5055" w:type="dxa"/>
            <w:tcMar>
              <w:top w:w="100" w:type="dxa"/>
              <w:left w:w="100" w:type="dxa"/>
              <w:bottom w:w="100" w:type="dxa"/>
              <w:right w:w="100" w:type="dxa"/>
            </w:tcMar>
          </w:tcPr>
          <w:p w:rsidR="001A3D2F" w:rsidRPr="0053021C" w:rsidRDefault="001A3D2F" w:rsidP="001A3D2F">
            <w:pPr>
              <w:pStyle w:val="Normal1"/>
              <w:widowControl w:val="0"/>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Национальные домены верхнего уровня, ccTLD (не ОПНИ)</w:t>
            </w:r>
          </w:p>
        </w:tc>
        <w:tc>
          <w:tcPr>
            <w:tcW w:w="4230" w:type="dxa"/>
            <w:tcMar>
              <w:top w:w="100" w:type="dxa"/>
              <w:left w:w="100" w:type="dxa"/>
              <w:bottom w:w="100" w:type="dxa"/>
              <w:right w:w="100" w:type="dxa"/>
            </w:tcMar>
          </w:tcPr>
          <w:p w:rsidR="001A3D2F" w:rsidRPr="0053021C" w:rsidRDefault="001A3D2F" w:rsidP="0088725D">
            <w:pPr>
              <w:pStyle w:val="Normal1"/>
              <w:widowControl w:val="0"/>
              <w:spacing w:line="240" w:lineRule="auto"/>
              <w:jc w:val="center"/>
              <w:rPr>
                <w:rFonts w:ascii="Arial Unicode MS" w:eastAsia="Arial Unicode MS" w:hAnsi="Arial Unicode MS" w:cs="Arial Unicode MS"/>
                <w:szCs w:val="22"/>
              </w:rPr>
            </w:pPr>
            <w:r w:rsidRPr="0053021C">
              <w:rPr>
                <w:rFonts w:ascii="Arial Unicode MS" w:eastAsia="Arial Unicode MS" w:hAnsi="Arial Unicode MS" w:cs="Arial Unicode MS"/>
                <w:b/>
              </w:rPr>
              <w:t>1</w:t>
            </w:r>
          </w:p>
        </w:tc>
      </w:tr>
      <w:tr w:rsidR="001A3D2F" w:rsidRPr="0053021C" w:rsidTr="001A3D2F">
        <w:trPr>
          <w:jc w:val="center"/>
        </w:trPr>
        <w:tc>
          <w:tcPr>
            <w:tcW w:w="5055" w:type="dxa"/>
            <w:tcMar>
              <w:top w:w="100" w:type="dxa"/>
              <w:left w:w="100" w:type="dxa"/>
              <w:bottom w:w="100" w:type="dxa"/>
              <w:right w:w="100" w:type="dxa"/>
            </w:tcMar>
          </w:tcPr>
          <w:p w:rsidR="001A3D2F" w:rsidRPr="0053021C" w:rsidRDefault="001A3D2F" w:rsidP="001A3D2F">
            <w:pPr>
              <w:pStyle w:val="Normal1"/>
              <w:widowControl w:val="0"/>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Группа заинтересованных сторон-реестров (RySG)</w:t>
            </w:r>
          </w:p>
        </w:tc>
        <w:tc>
          <w:tcPr>
            <w:tcW w:w="4230" w:type="dxa"/>
            <w:tcMar>
              <w:top w:w="100" w:type="dxa"/>
              <w:left w:w="100" w:type="dxa"/>
              <w:bottom w:w="100" w:type="dxa"/>
              <w:right w:w="100" w:type="dxa"/>
            </w:tcMar>
          </w:tcPr>
          <w:p w:rsidR="001A3D2F" w:rsidRPr="0053021C" w:rsidRDefault="001A3D2F" w:rsidP="0088725D">
            <w:pPr>
              <w:pStyle w:val="Normal1"/>
              <w:widowControl w:val="0"/>
              <w:spacing w:line="240" w:lineRule="auto"/>
              <w:jc w:val="center"/>
              <w:rPr>
                <w:rFonts w:ascii="Arial Unicode MS" w:eastAsia="Arial Unicode MS" w:hAnsi="Arial Unicode MS" w:cs="Arial Unicode MS"/>
                <w:szCs w:val="22"/>
              </w:rPr>
            </w:pPr>
            <w:r w:rsidRPr="0053021C">
              <w:rPr>
                <w:rFonts w:ascii="Arial Unicode MS" w:eastAsia="Arial Unicode MS" w:hAnsi="Arial Unicode MS" w:cs="Arial Unicode MS"/>
                <w:b/>
              </w:rPr>
              <w:t>2</w:t>
            </w:r>
          </w:p>
        </w:tc>
      </w:tr>
      <w:tr w:rsidR="001A3D2F" w:rsidRPr="0053021C" w:rsidTr="001A3D2F">
        <w:trPr>
          <w:jc w:val="center"/>
        </w:trPr>
        <w:tc>
          <w:tcPr>
            <w:tcW w:w="5055" w:type="dxa"/>
            <w:tcMar>
              <w:top w:w="100" w:type="dxa"/>
              <w:left w:w="100" w:type="dxa"/>
              <w:bottom w:w="100" w:type="dxa"/>
              <w:right w:w="100" w:type="dxa"/>
            </w:tcMar>
          </w:tcPr>
          <w:p w:rsidR="001A3D2F" w:rsidRPr="0053021C" w:rsidRDefault="001A3D2F" w:rsidP="001A3D2F">
            <w:pPr>
              <w:pStyle w:val="Normal1"/>
              <w:widowControl w:val="0"/>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Группа заинтересованных сторон-регистраторов (RsSG)</w:t>
            </w:r>
          </w:p>
        </w:tc>
        <w:tc>
          <w:tcPr>
            <w:tcW w:w="4230" w:type="dxa"/>
            <w:tcMar>
              <w:top w:w="100" w:type="dxa"/>
              <w:left w:w="100" w:type="dxa"/>
              <w:bottom w:w="100" w:type="dxa"/>
              <w:right w:w="100" w:type="dxa"/>
            </w:tcMar>
          </w:tcPr>
          <w:p w:rsidR="001A3D2F" w:rsidRPr="0053021C" w:rsidRDefault="001A3D2F" w:rsidP="0088725D">
            <w:pPr>
              <w:pStyle w:val="Normal1"/>
              <w:widowControl w:val="0"/>
              <w:spacing w:line="240" w:lineRule="auto"/>
              <w:jc w:val="center"/>
              <w:rPr>
                <w:rFonts w:ascii="Arial Unicode MS" w:eastAsia="Arial Unicode MS" w:hAnsi="Arial Unicode MS" w:cs="Arial Unicode MS"/>
                <w:szCs w:val="22"/>
              </w:rPr>
            </w:pPr>
            <w:r w:rsidRPr="0053021C">
              <w:rPr>
                <w:rFonts w:ascii="Arial Unicode MS" w:eastAsia="Arial Unicode MS" w:hAnsi="Arial Unicode MS" w:cs="Arial Unicode MS"/>
                <w:b/>
              </w:rPr>
              <w:t>1</w:t>
            </w:r>
          </w:p>
        </w:tc>
      </w:tr>
      <w:tr w:rsidR="001A3D2F" w:rsidRPr="0053021C" w:rsidTr="001A3D2F">
        <w:trPr>
          <w:jc w:val="center"/>
        </w:trPr>
        <w:tc>
          <w:tcPr>
            <w:tcW w:w="5055" w:type="dxa"/>
            <w:tcMar>
              <w:top w:w="100" w:type="dxa"/>
              <w:left w:w="100" w:type="dxa"/>
              <w:bottom w:w="100" w:type="dxa"/>
              <w:right w:w="100" w:type="dxa"/>
            </w:tcMar>
          </w:tcPr>
          <w:p w:rsidR="001A3D2F" w:rsidRPr="0053021C" w:rsidRDefault="001A3D2F" w:rsidP="001A3D2F">
            <w:pPr>
              <w:pStyle w:val="Normal1"/>
              <w:widowControl w:val="0"/>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Группа заинтересованных коммерческих сторон (CSG)</w:t>
            </w:r>
          </w:p>
        </w:tc>
        <w:tc>
          <w:tcPr>
            <w:tcW w:w="4230" w:type="dxa"/>
            <w:tcMar>
              <w:top w:w="100" w:type="dxa"/>
              <w:left w:w="100" w:type="dxa"/>
              <w:bottom w:w="100" w:type="dxa"/>
              <w:right w:w="100" w:type="dxa"/>
            </w:tcMar>
          </w:tcPr>
          <w:p w:rsidR="001A3D2F" w:rsidRPr="0053021C" w:rsidRDefault="001A3D2F" w:rsidP="0088725D">
            <w:pPr>
              <w:pStyle w:val="Normal1"/>
              <w:widowControl w:val="0"/>
              <w:spacing w:line="240" w:lineRule="auto"/>
              <w:jc w:val="center"/>
              <w:rPr>
                <w:rFonts w:ascii="Arial Unicode MS" w:eastAsia="Arial Unicode MS" w:hAnsi="Arial Unicode MS" w:cs="Arial Unicode MS"/>
                <w:szCs w:val="22"/>
              </w:rPr>
            </w:pPr>
            <w:r w:rsidRPr="0053021C">
              <w:rPr>
                <w:rFonts w:ascii="Arial Unicode MS" w:eastAsia="Arial Unicode MS" w:hAnsi="Arial Unicode MS" w:cs="Arial Unicode MS"/>
                <w:b/>
              </w:rPr>
              <w:t>1</w:t>
            </w:r>
          </w:p>
        </w:tc>
      </w:tr>
      <w:tr w:rsidR="001A3D2F" w:rsidRPr="0053021C" w:rsidTr="001A3D2F">
        <w:trPr>
          <w:jc w:val="center"/>
        </w:trPr>
        <w:tc>
          <w:tcPr>
            <w:tcW w:w="5055" w:type="dxa"/>
            <w:tcMar>
              <w:top w:w="100" w:type="dxa"/>
              <w:left w:w="100" w:type="dxa"/>
              <w:bottom w:w="100" w:type="dxa"/>
              <w:right w:w="100" w:type="dxa"/>
            </w:tcMar>
          </w:tcPr>
          <w:p w:rsidR="001A3D2F" w:rsidRPr="0053021C" w:rsidRDefault="001A3D2F" w:rsidP="001A3D2F">
            <w:pPr>
              <w:pStyle w:val="Normal1"/>
              <w:widowControl w:val="0"/>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Группа некоммерческих заинтересованных сторон (NCSG)</w:t>
            </w:r>
          </w:p>
        </w:tc>
        <w:tc>
          <w:tcPr>
            <w:tcW w:w="4230" w:type="dxa"/>
            <w:tcMar>
              <w:top w:w="100" w:type="dxa"/>
              <w:left w:w="100" w:type="dxa"/>
              <w:bottom w:w="100" w:type="dxa"/>
              <w:right w:w="100" w:type="dxa"/>
            </w:tcMar>
          </w:tcPr>
          <w:p w:rsidR="001A3D2F" w:rsidRPr="0053021C" w:rsidRDefault="001A3D2F" w:rsidP="0088725D">
            <w:pPr>
              <w:pStyle w:val="Normal1"/>
              <w:widowControl w:val="0"/>
              <w:spacing w:line="240" w:lineRule="auto"/>
              <w:jc w:val="center"/>
              <w:rPr>
                <w:rFonts w:ascii="Arial Unicode MS" w:eastAsia="Arial Unicode MS" w:hAnsi="Arial Unicode MS" w:cs="Arial Unicode MS"/>
                <w:szCs w:val="22"/>
              </w:rPr>
            </w:pPr>
            <w:r w:rsidRPr="0053021C">
              <w:rPr>
                <w:rFonts w:ascii="Arial Unicode MS" w:eastAsia="Arial Unicode MS" w:hAnsi="Arial Unicode MS" w:cs="Arial Unicode MS"/>
                <w:b/>
              </w:rPr>
              <w:t>1</w:t>
            </w:r>
          </w:p>
        </w:tc>
      </w:tr>
      <w:tr w:rsidR="001A3D2F" w:rsidRPr="0053021C" w:rsidTr="001A3D2F">
        <w:trPr>
          <w:jc w:val="center"/>
        </w:trPr>
        <w:tc>
          <w:tcPr>
            <w:tcW w:w="5055" w:type="dxa"/>
            <w:tcMar>
              <w:top w:w="100" w:type="dxa"/>
              <w:left w:w="100" w:type="dxa"/>
              <w:bottom w:w="100" w:type="dxa"/>
              <w:right w:w="100" w:type="dxa"/>
            </w:tcMar>
          </w:tcPr>
          <w:p w:rsidR="001A3D2F" w:rsidRPr="0053021C" w:rsidRDefault="001A3D2F" w:rsidP="001A3D2F">
            <w:pPr>
              <w:pStyle w:val="Normal1"/>
              <w:widowControl w:val="0"/>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Правительственный консультативный комитет (ПКК, GAC) </w:t>
            </w:r>
          </w:p>
        </w:tc>
        <w:tc>
          <w:tcPr>
            <w:tcW w:w="4230" w:type="dxa"/>
            <w:tcMar>
              <w:top w:w="100" w:type="dxa"/>
              <w:left w:w="100" w:type="dxa"/>
              <w:bottom w:w="100" w:type="dxa"/>
              <w:right w:w="100" w:type="dxa"/>
            </w:tcMar>
          </w:tcPr>
          <w:p w:rsidR="001A3D2F" w:rsidRPr="0053021C" w:rsidRDefault="001A3D2F" w:rsidP="0088725D">
            <w:pPr>
              <w:pStyle w:val="Normal1"/>
              <w:widowControl w:val="0"/>
              <w:spacing w:line="240" w:lineRule="auto"/>
              <w:jc w:val="center"/>
              <w:rPr>
                <w:rFonts w:ascii="Arial Unicode MS" w:eastAsia="Arial Unicode MS" w:hAnsi="Arial Unicode MS" w:cs="Arial Unicode MS"/>
                <w:szCs w:val="22"/>
              </w:rPr>
            </w:pPr>
            <w:r w:rsidRPr="0053021C">
              <w:rPr>
                <w:rFonts w:ascii="Arial Unicode MS" w:eastAsia="Arial Unicode MS" w:hAnsi="Arial Unicode MS" w:cs="Arial Unicode MS"/>
                <w:b/>
              </w:rPr>
              <w:t>1</w:t>
            </w:r>
          </w:p>
        </w:tc>
      </w:tr>
      <w:tr w:rsidR="001A3D2F" w:rsidRPr="0053021C" w:rsidTr="001A3D2F">
        <w:trPr>
          <w:jc w:val="center"/>
        </w:trPr>
        <w:tc>
          <w:tcPr>
            <w:tcW w:w="5055" w:type="dxa"/>
            <w:tcMar>
              <w:top w:w="100" w:type="dxa"/>
              <w:left w:w="100" w:type="dxa"/>
              <w:bottom w:w="100" w:type="dxa"/>
              <w:right w:w="100" w:type="dxa"/>
            </w:tcMar>
          </w:tcPr>
          <w:p w:rsidR="001A3D2F" w:rsidRPr="0053021C" w:rsidRDefault="001A3D2F" w:rsidP="001A3D2F">
            <w:pPr>
              <w:pStyle w:val="Normal1"/>
              <w:widowControl w:val="0"/>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Консультативный комитет по безопасности и стабильности (SSAC, ККБС)</w:t>
            </w:r>
          </w:p>
        </w:tc>
        <w:tc>
          <w:tcPr>
            <w:tcW w:w="4230" w:type="dxa"/>
            <w:tcMar>
              <w:top w:w="100" w:type="dxa"/>
              <w:left w:w="100" w:type="dxa"/>
              <w:bottom w:w="100" w:type="dxa"/>
              <w:right w:w="100" w:type="dxa"/>
            </w:tcMar>
          </w:tcPr>
          <w:p w:rsidR="001A3D2F" w:rsidRPr="0053021C" w:rsidRDefault="001A3D2F" w:rsidP="0088725D">
            <w:pPr>
              <w:pStyle w:val="Normal1"/>
              <w:widowControl w:val="0"/>
              <w:spacing w:line="240" w:lineRule="auto"/>
              <w:jc w:val="center"/>
              <w:rPr>
                <w:rFonts w:ascii="Arial Unicode MS" w:eastAsia="Arial Unicode MS" w:hAnsi="Arial Unicode MS" w:cs="Arial Unicode MS"/>
                <w:szCs w:val="22"/>
              </w:rPr>
            </w:pPr>
            <w:r w:rsidRPr="0053021C">
              <w:rPr>
                <w:rFonts w:ascii="Arial Unicode MS" w:eastAsia="Arial Unicode MS" w:hAnsi="Arial Unicode MS" w:cs="Arial Unicode MS"/>
                <w:b/>
              </w:rPr>
              <w:t>1</w:t>
            </w:r>
          </w:p>
        </w:tc>
      </w:tr>
      <w:tr w:rsidR="001A3D2F" w:rsidRPr="0053021C" w:rsidTr="001A3D2F">
        <w:trPr>
          <w:jc w:val="center"/>
        </w:trPr>
        <w:tc>
          <w:tcPr>
            <w:tcW w:w="5055" w:type="dxa"/>
            <w:tcMar>
              <w:top w:w="100" w:type="dxa"/>
              <w:left w:w="100" w:type="dxa"/>
              <w:bottom w:w="100" w:type="dxa"/>
              <w:right w:w="100" w:type="dxa"/>
            </w:tcMar>
          </w:tcPr>
          <w:p w:rsidR="001A3D2F" w:rsidRPr="0053021C" w:rsidRDefault="001A3D2F" w:rsidP="001A3D2F">
            <w:pPr>
              <w:pStyle w:val="Normal1"/>
              <w:widowControl w:val="0"/>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Консультативный комитет системы (операторов) корневых серверов (ККСКС, RSSAC)</w:t>
            </w:r>
          </w:p>
        </w:tc>
        <w:tc>
          <w:tcPr>
            <w:tcW w:w="4230" w:type="dxa"/>
            <w:tcMar>
              <w:top w:w="100" w:type="dxa"/>
              <w:left w:w="100" w:type="dxa"/>
              <w:bottom w:w="100" w:type="dxa"/>
              <w:right w:w="100" w:type="dxa"/>
            </w:tcMar>
          </w:tcPr>
          <w:p w:rsidR="001A3D2F" w:rsidRPr="0053021C" w:rsidRDefault="001A3D2F" w:rsidP="0088725D">
            <w:pPr>
              <w:pStyle w:val="Normal1"/>
              <w:widowControl w:val="0"/>
              <w:spacing w:line="240" w:lineRule="auto"/>
              <w:jc w:val="center"/>
              <w:rPr>
                <w:rFonts w:ascii="Arial Unicode MS" w:eastAsia="Arial Unicode MS" w:hAnsi="Arial Unicode MS" w:cs="Arial Unicode MS"/>
                <w:szCs w:val="22"/>
              </w:rPr>
            </w:pPr>
            <w:r w:rsidRPr="0053021C">
              <w:rPr>
                <w:rFonts w:ascii="Arial Unicode MS" w:eastAsia="Arial Unicode MS" w:hAnsi="Arial Unicode MS" w:cs="Arial Unicode MS"/>
                <w:b/>
              </w:rPr>
              <w:t>1</w:t>
            </w:r>
          </w:p>
        </w:tc>
      </w:tr>
      <w:tr w:rsidR="001A3D2F" w:rsidRPr="0053021C" w:rsidTr="001A3D2F">
        <w:trPr>
          <w:jc w:val="center"/>
        </w:trPr>
        <w:tc>
          <w:tcPr>
            <w:tcW w:w="5055" w:type="dxa"/>
            <w:tcMar>
              <w:top w:w="100" w:type="dxa"/>
              <w:left w:w="100" w:type="dxa"/>
              <w:bottom w:w="100" w:type="dxa"/>
              <w:right w:w="100" w:type="dxa"/>
            </w:tcMar>
          </w:tcPr>
          <w:p w:rsidR="001A3D2F" w:rsidRPr="0053021C" w:rsidRDefault="001A3D2F" w:rsidP="0088725D">
            <w:pPr>
              <w:pStyle w:val="Normal1"/>
              <w:widowControl w:val="0"/>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Расширенный консультативный комитет (ALAC, РКК)</w:t>
            </w:r>
          </w:p>
        </w:tc>
        <w:tc>
          <w:tcPr>
            <w:tcW w:w="4230" w:type="dxa"/>
            <w:tcMar>
              <w:top w:w="100" w:type="dxa"/>
              <w:left w:w="100" w:type="dxa"/>
              <w:bottom w:w="100" w:type="dxa"/>
              <w:right w:w="100" w:type="dxa"/>
            </w:tcMar>
          </w:tcPr>
          <w:p w:rsidR="001A3D2F" w:rsidRPr="0053021C" w:rsidRDefault="001A3D2F" w:rsidP="0088725D">
            <w:pPr>
              <w:pStyle w:val="Normal1"/>
              <w:widowControl w:val="0"/>
              <w:spacing w:line="240" w:lineRule="auto"/>
              <w:jc w:val="center"/>
              <w:rPr>
                <w:rFonts w:ascii="Arial Unicode MS" w:eastAsia="Arial Unicode MS" w:hAnsi="Arial Unicode MS" w:cs="Arial Unicode MS"/>
                <w:szCs w:val="22"/>
              </w:rPr>
            </w:pPr>
            <w:r w:rsidRPr="0053021C">
              <w:rPr>
                <w:rFonts w:ascii="Arial Unicode MS" w:eastAsia="Arial Unicode MS" w:hAnsi="Arial Unicode MS" w:cs="Arial Unicode MS"/>
                <w:b/>
              </w:rPr>
              <w:t>1</w:t>
            </w:r>
          </w:p>
        </w:tc>
      </w:tr>
      <w:tr w:rsidR="001A3D2F" w:rsidRPr="0053021C" w:rsidTr="001A3D2F">
        <w:trPr>
          <w:jc w:val="center"/>
        </w:trPr>
        <w:tc>
          <w:tcPr>
            <w:tcW w:w="5055" w:type="dxa"/>
            <w:tcMar>
              <w:top w:w="100" w:type="dxa"/>
              <w:left w:w="100" w:type="dxa"/>
              <w:bottom w:w="100" w:type="dxa"/>
              <w:right w:w="100" w:type="dxa"/>
            </w:tcMar>
          </w:tcPr>
          <w:p w:rsidR="001A3D2F" w:rsidRPr="0053021C" w:rsidRDefault="001A3D2F" w:rsidP="0088725D">
            <w:pPr>
              <w:pStyle w:val="Normal1"/>
              <w:widowControl w:val="0"/>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Представитель Постоянного комитета потребителей  </w:t>
            </w:r>
          </w:p>
        </w:tc>
        <w:tc>
          <w:tcPr>
            <w:tcW w:w="4230" w:type="dxa"/>
            <w:tcMar>
              <w:top w:w="100" w:type="dxa"/>
              <w:left w:w="100" w:type="dxa"/>
              <w:bottom w:w="100" w:type="dxa"/>
              <w:right w:w="100" w:type="dxa"/>
            </w:tcMar>
          </w:tcPr>
          <w:p w:rsidR="001A3D2F" w:rsidRPr="0053021C" w:rsidRDefault="001A3D2F" w:rsidP="0088725D">
            <w:pPr>
              <w:pStyle w:val="Normal1"/>
              <w:widowControl w:val="0"/>
              <w:spacing w:line="240" w:lineRule="auto"/>
              <w:jc w:val="center"/>
              <w:rPr>
                <w:rFonts w:ascii="Arial Unicode MS" w:eastAsia="Arial Unicode MS" w:hAnsi="Arial Unicode MS" w:cs="Arial Unicode MS"/>
                <w:szCs w:val="22"/>
              </w:rPr>
            </w:pPr>
            <w:r w:rsidRPr="0053021C">
              <w:rPr>
                <w:rFonts w:ascii="Arial Unicode MS" w:eastAsia="Arial Unicode MS" w:hAnsi="Arial Unicode MS" w:cs="Arial Unicode MS"/>
                <w:b/>
              </w:rPr>
              <w:t>1</w:t>
            </w:r>
          </w:p>
        </w:tc>
      </w:tr>
    </w:tbl>
    <w:p w:rsidR="001A3D2F" w:rsidRPr="0053021C" w:rsidRDefault="001A3D2F" w:rsidP="001A3D2F">
      <w:pPr>
        <w:pStyle w:val="Normal1"/>
        <w:spacing w:line="360" w:lineRule="auto"/>
        <w:jc w:val="center"/>
        <w:rPr>
          <w:rFonts w:ascii="Arial Unicode MS" w:eastAsia="Arial Unicode MS" w:hAnsi="Arial Unicode MS" w:cs="Arial Unicode MS"/>
          <w:szCs w:val="22"/>
        </w:rPr>
      </w:pPr>
    </w:p>
    <w:p w:rsidR="001A3D2F" w:rsidRPr="0053021C" w:rsidRDefault="001A3D2F" w:rsidP="001A3D2F">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Дополнительно, в качестве контактного лица для Группы проверки функций IANA будет назначен сотрудник фирмы-оператора функций IANA.</w:t>
      </w:r>
    </w:p>
    <w:p w:rsidR="001A3D2F" w:rsidRPr="0053021C" w:rsidRDefault="001A3D2F" w:rsidP="001A3D2F">
      <w:pPr>
        <w:pStyle w:val="Normal1"/>
        <w:spacing w:line="360" w:lineRule="auto"/>
        <w:rPr>
          <w:rFonts w:ascii="Arial Unicode MS" w:eastAsia="Arial Unicode MS" w:hAnsi="Arial Unicode MS" w:cs="Arial Unicode MS"/>
          <w:szCs w:val="22"/>
        </w:rPr>
      </w:pPr>
    </w:p>
    <w:p w:rsidR="001A3D2F" w:rsidRPr="0053021C" w:rsidRDefault="001A3D2F" w:rsidP="0088725D">
      <w:pPr>
        <w:spacing w:after="0" w:line="360" w:lineRule="auto"/>
        <w:rPr>
          <w:rFonts w:ascii="Arial Unicode MS" w:eastAsia="Arial Unicode MS" w:hAnsi="Arial Unicode MS" w:cs="Arial Unicode MS"/>
          <w:b/>
        </w:rPr>
      </w:pPr>
      <w:bookmarkStart w:id="649" w:name="h.fq8pyohgha2s"/>
      <w:bookmarkEnd w:id="649"/>
      <w:r w:rsidRPr="0053021C">
        <w:rPr>
          <w:rFonts w:ascii="Arial Unicode MS" w:eastAsia="Arial Unicode MS" w:hAnsi="Arial Unicode MS" w:cs="Arial Unicode MS"/>
          <w:b/>
        </w:rPr>
        <w:t xml:space="preserve">Какой орган должен осуществлять проверки? </w:t>
      </w:r>
    </w:p>
    <w:p w:rsidR="001A3D2F" w:rsidRPr="0053021C" w:rsidRDefault="001A3D2F" w:rsidP="001A3D2F">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Группа проверки функций IANA должна собираться раз в пять лет (или спустя два года после даты перехода функций— для первой проверки) с целью проведения анализа Описания работ IANA и дополнительных параметров производительности, указанных выше. Группа проверки функций IANA не является постоянным органом и должна заново формироваться для каждой новой проверки функций IANA.</w:t>
      </w:r>
    </w:p>
    <w:p w:rsidR="001A3D2F" w:rsidRPr="0053021C" w:rsidRDefault="001A3D2F" w:rsidP="001A3D2F">
      <w:pPr>
        <w:pStyle w:val="Normal1"/>
        <w:spacing w:line="360" w:lineRule="auto"/>
        <w:rPr>
          <w:rFonts w:ascii="Arial Unicode MS" w:eastAsia="Arial Unicode MS" w:hAnsi="Arial Unicode MS" w:cs="Arial Unicode MS"/>
          <w:szCs w:val="22"/>
        </w:rPr>
      </w:pPr>
    </w:p>
    <w:p w:rsidR="001A3D2F" w:rsidRPr="0053021C" w:rsidRDefault="001A3D2F" w:rsidP="001A3D2F">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Лица, заинтересованные в участии в Группе проверки функций IANA, должны подать Заявление о заинтересованности, включающее ответы на следующие вопросы:</w:t>
      </w:r>
    </w:p>
    <w:p w:rsidR="001A3D2F" w:rsidRPr="0053021C" w:rsidRDefault="001A3D2F" w:rsidP="001A3D2F">
      <w:pPr>
        <w:pStyle w:val="Normal1"/>
        <w:spacing w:line="360" w:lineRule="auto"/>
        <w:rPr>
          <w:rFonts w:ascii="Arial Unicode MS" w:eastAsia="Arial Unicode MS" w:hAnsi="Arial Unicode MS" w:cs="Arial Unicode MS"/>
          <w:szCs w:val="22"/>
        </w:rPr>
      </w:pPr>
    </w:p>
    <w:p w:rsidR="0088725D" w:rsidRPr="0053021C" w:rsidRDefault="0088725D" w:rsidP="00925EC5">
      <w:pPr>
        <w:pStyle w:val="Normal1"/>
        <w:numPr>
          <w:ilvl w:val="0"/>
          <w:numId w:val="21"/>
        </w:numPr>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Почему вы хотите участвовать в работе Группы проверки функций IANA?</w:t>
      </w:r>
    </w:p>
    <w:p w:rsidR="0088725D" w:rsidRPr="0053021C" w:rsidRDefault="0088725D" w:rsidP="00925EC5">
      <w:pPr>
        <w:pStyle w:val="Normal1"/>
        <w:numPr>
          <w:ilvl w:val="0"/>
          <w:numId w:val="21"/>
        </w:numPr>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Какие конкретные умения вы можете привнести в работу Группы проверки функций IANA?</w:t>
      </w:r>
    </w:p>
    <w:p w:rsidR="0088725D" w:rsidRPr="0053021C" w:rsidRDefault="0088725D" w:rsidP="00925EC5">
      <w:pPr>
        <w:pStyle w:val="Normal1"/>
        <w:numPr>
          <w:ilvl w:val="0"/>
          <w:numId w:val="21"/>
        </w:numPr>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Насколько хорошо вы знаете функции IANA?</w:t>
      </w:r>
    </w:p>
    <w:p w:rsidR="0088725D" w:rsidRPr="0053021C" w:rsidRDefault="0088725D" w:rsidP="00925EC5">
      <w:pPr>
        <w:pStyle w:val="Normal1"/>
        <w:numPr>
          <w:ilvl w:val="0"/>
          <w:numId w:val="21"/>
        </w:numPr>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Насколько хорошо вы понимаете цели Группы проверки функций IANA?</w:t>
      </w:r>
    </w:p>
    <w:p w:rsidR="001A3D2F" w:rsidRPr="0053021C" w:rsidRDefault="0088725D" w:rsidP="00925EC5">
      <w:pPr>
        <w:pStyle w:val="Normal1"/>
        <w:numPr>
          <w:ilvl w:val="0"/>
          <w:numId w:val="21"/>
        </w:numPr>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Знаете ли вы, какое время потребуется для участия в процессе проверки и готовы ли вы посвятить этому столько времени?</w:t>
      </w:r>
    </w:p>
    <w:p w:rsidR="001A3D2F" w:rsidRPr="0053021C" w:rsidRDefault="001A3D2F" w:rsidP="001A3D2F">
      <w:pPr>
        <w:pStyle w:val="Normal1"/>
        <w:spacing w:line="360" w:lineRule="auto"/>
        <w:rPr>
          <w:rFonts w:ascii="Arial Unicode MS" w:eastAsia="Arial Unicode MS" w:hAnsi="Arial Unicode MS" w:cs="Arial Unicode MS"/>
          <w:szCs w:val="22"/>
        </w:rPr>
      </w:pPr>
    </w:p>
    <w:p w:rsidR="004F3B43" w:rsidRPr="0053021C" w:rsidRDefault="004F3B43" w:rsidP="001A3D2F">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Назначением лиц, подавших заявления, занимаются организации поддержки и консультативные комитеты согласно соответствующим внутренне согласованным процедурам. </w:t>
      </w:r>
    </w:p>
    <w:p w:rsidR="001A3D2F" w:rsidRPr="0053021C" w:rsidRDefault="001A3D2F" w:rsidP="001A3D2F">
      <w:pPr>
        <w:pStyle w:val="Normal1"/>
        <w:spacing w:line="360" w:lineRule="auto"/>
        <w:rPr>
          <w:rFonts w:ascii="Arial Unicode MS" w:eastAsia="Arial Unicode MS" w:hAnsi="Arial Unicode MS" w:cs="Arial Unicode MS"/>
          <w:szCs w:val="22"/>
        </w:rPr>
      </w:pPr>
    </w:p>
    <w:p w:rsidR="001A3D2F" w:rsidRPr="0053021C" w:rsidRDefault="001A3D2F" w:rsidP="0088725D">
      <w:pPr>
        <w:spacing w:after="0" w:line="360" w:lineRule="auto"/>
        <w:rPr>
          <w:rFonts w:ascii="Arial Unicode MS" w:eastAsia="Arial Unicode MS" w:hAnsi="Arial Unicode MS" w:cs="Arial Unicode MS"/>
          <w:b/>
        </w:rPr>
      </w:pPr>
      <w:bookmarkStart w:id="650" w:name="h.rm36id4nozt0"/>
      <w:bookmarkEnd w:id="650"/>
      <w:r w:rsidRPr="0053021C">
        <w:rPr>
          <w:rFonts w:ascii="Arial Unicode MS" w:eastAsia="Arial Unicode MS" w:hAnsi="Arial Unicode MS" w:cs="Arial Unicode MS"/>
          <w:b/>
        </w:rPr>
        <w:t>Какова сфера ответственности Группы при проведении проверки?</w:t>
      </w:r>
    </w:p>
    <w:p w:rsidR="001A3D2F" w:rsidRPr="0053021C" w:rsidRDefault="001A3D2F" w:rsidP="0088725D">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Группа проверки функций IANA несет основную ответственность за проведение проверки производительности IANA, включая: </w:t>
      </w:r>
    </w:p>
    <w:p w:rsidR="001A3D2F" w:rsidRPr="0053021C" w:rsidRDefault="001A3D2F" w:rsidP="00925EC5">
      <w:pPr>
        <w:pStyle w:val="Normal1"/>
        <w:numPr>
          <w:ilvl w:val="0"/>
          <w:numId w:val="34"/>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проверку и оценку указанных выше проверочных данных;</w:t>
      </w:r>
    </w:p>
    <w:p w:rsidR="001A3D2F" w:rsidRPr="0053021C" w:rsidRDefault="001A3D2F" w:rsidP="00925EC5">
      <w:pPr>
        <w:pStyle w:val="Normal1"/>
        <w:numPr>
          <w:ilvl w:val="0"/>
          <w:numId w:val="34"/>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 xml:space="preserve">проведение периодов общественного обсуждения и запуск других процедур для сбора общественного мнения; </w:t>
      </w:r>
    </w:p>
    <w:p w:rsidR="001A3D2F" w:rsidRPr="0053021C" w:rsidRDefault="001A3D2F" w:rsidP="00925EC5">
      <w:pPr>
        <w:pStyle w:val="Normal1"/>
        <w:numPr>
          <w:ilvl w:val="0"/>
          <w:numId w:val="34"/>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учет данных, собранных в периоды общественного обсуждения и ходе других процедур сбора общественного мнения;</w:t>
      </w:r>
    </w:p>
    <w:p w:rsidR="001A3D2F" w:rsidRPr="0053021C" w:rsidRDefault="001A3D2F" w:rsidP="00925EC5">
      <w:pPr>
        <w:pStyle w:val="Normal1"/>
        <w:numPr>
          <w:ilvl w:val="0"/>
          <w:numId w:val="34"/>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разработку рекомендаций по внесению изменений в Описание работ IANA, в работу оператора функций IANA.</w:t>
      </w:r>
    </w:p>
    <w:p w:rsidR="00CE400A" w:rsidRPr="0053021C" w:rsidRDefault="00CE400A"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Проверка функций IANA будет проектом с высоким уровнем интенсивности работы, и от всех участников ожидается активная деятельность в Группе проверки функций IANA. </w:t>
      </w:r>
    </w:p>
    <w:p w:rsidR="001A3D2F" w:rsidRPr="0053021C" w:rsidRDefault="001A3D2F"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Оператор функций IANA предоставит Секретариату необходимую поддержку для проведения проверок функций IANA. </w:t>
      </w:r>
    </w:p>
    <w:p w:rsidR="001A3D2F" w:rsidRPr="0053021C" w:rsidRDefault="001A3D2F" w:rsidP="0088725D">
      <w:pPr>
        <w:pStyle w:val="Normal1"/>
        <w:spacing w:line="360" w:lineRule="auto"/>
        <w:rPr>
          <w:rFonts w:ascii="Arial Unicode MS" w:eastAsia="Arial Unicode MS" w:hAnsi="Arial Unicode MS" w:cs="Arial Unicode MS"/>
          <w:szCs w:val="22"/>
        </w:rPr>
      </w:pPr>
    </w:p>
    <w:p w:rsidR="001A3D2F" w:rsidRPr="0053021C" w:rsidRDefault="001A3D2F" w:rsidP="0088725D">
      <w:pPr>
        <w:pStyle w:val="Heading3"/>
        <w:spacing w:before="0" w:line="360" w:lineRule="auto"/>
        <w:rPr>
          <w:rFonts w:ascii="Arial Unicode MS" w:eastAsia="Arial Unicode MS" w:hAnsi="Arial Unicode MS" w:cs="Arial Unicode MS"/>
          <w:color w:val="auto"/>
        </w:rPr>
      </w:pPr>
      <w:bookmarkStart w:id="651" w:name="h.ta7vjf3mbg2o"/>
      <w:bookmarkEnd w:id="651"/>
      <w:r w:rsidRPr="0053021C">
        <w:rPr>
          <w:rFonts w:ascii="Arial Unicode MS" w:eastAsia="Arial Unicode MS" w:hAnsi="Arial Unicode MS" w:cs="Arial Unicode MS"/>
          <w:color w:val="auto"/>
        </w:rPr>
        <w:t>Какова должна быть структура процесса (каким будет график, какие рабочие методы будут использоваться)?</w:t>
      </w:r>
    </w:p>
    <w:p w:rsidR="001A3D2F" w:rsidRPr="0053021C" w:rsidRDefault="001A3D2F" w:rsidP="001A3D2F">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Рекомендуется организовывать Группу проверки функций IANA по тем же руководящим принципам, что и Рабочую группу ICANN по взаимодействию сообществ. Эти руководящие принципы были составлены в течении нескольких последних лет и успешно применяются в процессе разработки рекомендацию по передаче функций IANA.  Как и в случае с группой CWG-Stewardship, эта группа проверки будет совместно управляться лицом, назначенным ОПРИ, и лицом, назначенным ОПНИ. Группы будут работать на основе консенсуса.  В случае если достигнуть консенсуса не удается, Группа проверки функций IANA может решить большинством голосов из общего числа своих участников. </w:t>
      </w:r>
    </w:p>
    <w:p w:rsidR="001A3D2F" w:rsidRPr="0053021C" w:rsidRDefault="001A3D2F" w:rsidP="001A3D2F">
      <w:pPr>
        <w:pStyle w:val="Normal1"/>
        <w:spacing w:line="360" w:lineRule="auto"/>
        <w:rPr>
          <w:rFonts w:ascii="Arial Unicode MS" w:eastAsia="Arial Unicode MS" w:hAnsi="Arial Unicode MS" w:cs="Arial Unicode MS"/>
          <w:szCs w:val="22"/>
        </w:rPr>
      </w:pPr>
    </w:p>
    <w:p w:rsidR="001A3D2F" w:rsidRPr="0053021C" w:rsidRDefault="001A3D2F" w:rsidP="001A3D2F">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Предположительно, этот процесс потребует девять (9) месяцев с момента назначения участников Группы проверки функций IANA до момента публикации Итогового отчета, включая два 40-дневных периода общественного обсуждения. </w:t>
      </w:r>
    </w:p>
    <w:p w:rsidR="001A3D2F" w:rsidRPr="0053021C" w:rsidRDefault="001A3D2F" w:rsidP="001A3D2F">
      <w:pPr>
        <w:pStyle w:val="Normal1"/>
        <w:spacing w:line="360" w:lineRule="auto"/>
        <w:rPr>
          <w:rFonts w:ascii="Arial Unicode MS" w:eastAsia="Arial Unicode MS" w:hAnsi="Arial Unicode MS" w:cs="Arial Unicode MS"/>
          <w:szCs w:val="22"/>
        </w:rPr>
      </w:pPr>
    </w:p>
    <w:p w:rsidR="001A3D2F" w:rsidRPr="0053021C" w:rsidRDefault="001A3D2F" w:rsidP="0088725D">
      <w:pPr>
        <w:spacing w:after="0" w:line="360" w:lineRule="auto"/>
        <w:rPr>
          <w:rFonts w:ascii="Arial Unicode MS" w:eastAsia="Arial Unicode MS" w:hAnsi="Arial Unicode MS" w:cs="Arial Unicode MS"/>
          <w:b/>
        </w:rPr>
      </w:pPr>
      <w:bookmarkStart w:id="652" w:name="h.vrbsqge6ryp7"/>
      <w:bookmarkEnd w:id="652"/>
      <w:r w:rsidRPr="0053021C">
        <w:rPr>
          <w:rFonts w:ascii="Arial Unicode MS" w:eastAsia="Arial Unicode MS" w:hAnsi="Arial Unicode MS" w:cs="Arial Unicode MS"/>
          <w:b/>
        </w:rPr>
        <w:t>Как участвует в процессе проверки широкое сообщество?</w:t>
      </w:r>
    </w:p>
    <w:p w:rsidR="001A3D2F" w:rsidRPr="0053021C" w:rsidRDefault="001A3D2F" w:rsidP="001A3D2F">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Как и в других Рабочих группах по взаимодействию сообществ, рекомендуется сделать все списки рассылки и заседания открытыми и прозрачными для всех заинтересованных лиц. Стенограммы и записи должны быть доступны широкой публике. Общественное мнение будет запрашиваться на нескольких стадиях процесса:</w:t>
      </w:r>
    </w:p>
    <w:p w:rsidR="001A3D2F" w:rsidRPr="0053021C" w:rsidRDefault="001A3D2F" w:rsidP="00925EC5">
      <w:pPr>
        <w:pStyle w:val="Normal1"/>
        <w:numPr>
          <w:ilvl w:val="0"/>
          <w:numId w:val="29"/>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в начале процесса сообществу будет предложено обдумать актуальные для проверки вопросы;</w:t>
      </w:r>
    </w:p>
    <w:p w:rsidR="002D2EAF" w:rsidRPr="0053021C" w:rsidRDefault="001A3D2F" w:rsidP="00925EC5">
      <w:pPr>
        <w:pStyle w:val="Normal1"/>
        <w:numPr>
          <w:ilvl w:val="0"/>
          <w:numId w:val="29"/>
        </w:numPr>
        <w:spacing w:line="360" w:lineRule="auto"/>
        <w:ind w:hanging="360"/>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ближе к середине процесса на рассмотрение сообщества будет предоставлен проект отчета.</w:t>
      </w:r>
    </w:p>
    <w:p w:rsidR="001A3D2F" w:rsidRPr="0053021C" w:rsidRDefault="001A3D2F" w:rsidP="00AD5CBF">
      <w:pPr>
        <w:pStyle w:val="Normal1"/>
        <w:spacing w:line="360" w:lineRule="auto"/>
        <w:contextualSpacing/>
        <w:rPr>
          <w:rFonts w:ascii="Arial Unicode MS" w:eastAsia="Arial Unicode MS" w:hAnsi="Arial Unicode MS" w:cs="Arial Unicode MS"/>
          <w:szCs w:val="22"/>
        </w:rPr>
      </w:pPr>
    </w:p>
    <w:p w:rsidR="001A3D2F" w:rsidRPr="0053021C" w:rsidRDefault="001A3D2F" w:rsidP="00AD5CBF">
      <w:pPr>
        <w:pStyle w:val="Normal1"/>
        <w:spacing w:line="360" w:lineRule="auto"/>
        <w:contextualSpacing/>
        <w:rPr>
          <w:rFonts w:ascii="Arial Unicode MS" w:eastAsia="Arial Unicode MS" w:hAnsi="Arial Unicode MS" w:cs="Arial Unicode MS"/>
          <w:szCs w:val="22"/>
        </w:rPr>
      </w:pPr>
      <w:r w:rsidRPr="0053021C">
        <w:rPr>
          <w:rFonts w:ascii="Arial Unicode MS" w:eastAsia="Arial Unicode MS" w:hAnsi="Arial Unicode MS" w:cs="Arial Unicode MS"/>
        </w:rPr>
        <w:t xml:space="preserve">По завершении подготовки итогового отчета он также будет предоставлен на рассмотрение сообщества. </w:t>
      </w:r>
    </w:p>
    <w:p w:rsidR="001A3D2F" w:rsidRPr="0053021C" w:rsidRDefault="001A3D2F" w:rsidP="001A3D2F">
      <w:pPr>
        <w:pStyle w:val="Normal1"/>
        <w:spacing w:line="360" w:lineRule="auto"/>
        <w:rPr>
          <w:rFonts w:ascii="Arial Unicode MS" w:eastAsia="Arial Unicode MS" w:hAnsi="Arial Unicode MS" w:cs="Arial Unicode MS"/>
          <w:szCs w:val="22"/>
        </w:rPr>
      </w:pPr>
    </w:p>
    <w:p w:rsidR="001A3D2F" w:rsidRPr="0053021C" w:rsidRDefault="001A3D2F" w:rsidP="0088725D">
      <w:pPr>
        <w:spacing w:after="0" w:line="360" w:lineRule="auto"/>
        <w:rPr>
          <w:rFonts w:ascii="Arial Unicode MS" w:eastAsia="Arial Unicode MS" w:hAnsi="Arial Unicode MS" w:cs="Arial Unicode MS"/>
          <w:b/>
        </w:rPr>
      </w:pPr>
      <w:bookmarkStart w:id="653" w:name="h.nkrpahv7zqr6"/>
      <w:bookmarkEnd w:id="653"/>
      <w:r w:rsidRPr="0053021C">
        <w:rPr>
          <w:rFonts w:ascii="Arial Unicode MS" w:eastAsia="Arial Unicode MS" w:hAnsi="Arial Unicode MS" w:cs="Arial Unicode MS"/>
          <w:b/>
        </w:rPr>
        <w:t xml:space="preserve">Как запускается процесс проверки? </w:t>
      </w:r>
    </w:p>
    <w:p w:rsidR="005F35A2" w:rsidRPr="0053021C" w:rsidRDefault="001A3D2F" w:rsidP="001A3D2F">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Как и в случае с проверками подтверждения обязательств (AoC), проверки функций IANA запускаются на календарной основе. Первый запрос на подачу Заявлений о заинтересованности отправляется спустя год после даты передачи функций IANA, чтобы было достаточно времени для формирования Группы проверки функций IANA и для выполнения проверки функций IANA в течение двух лет с даты передачи функций IANA. Последующие проверки запускаются с пятилетним интервалом, начиная с даты первой проверки функций IANA.</w:t>
      </w:r>
    </w:p>
    <w:p w:rsidR="005F35A2" w:rsidRPr="0053021C" w:rsidRDefault="005F35A2" w:rsidP="001A3D2F">
      <w:pPr>
        <w:pStyle w:val="Normal1"/>
        <w:spacing w:line="360" w:lineRule="auto"/>
        <w:rPr>
          <w:rFonts w:ascii="Arial Unicode MS" w:eastAsia="Arial Unicode MS" w:hAnsi="Arial Unicode MS" w:cs="Arial Unicode MS"/>
          <w:szCs w:val="22"/>
        </w:rPr>
      </w:pPr>
    </w:p>
    <w:p w:rsidR="005F35A2" w:rsidRPr="0053021C" w:rsidRDefault="005F35A2" w:rsidP="005F35A2">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color w:val="000000"/>
        </w:rPr>
        <w:t>Иногда может быть запущена Особая проверка — по рекомендации сверхквалифицированного большинства ОПРИ и ОПНИ после передачи на рассмотрение Постоянному комитету потребителей:</w:t>
      </w:r>
    </w:p>
    <w:p w:rsidR="005F35A2" w:rsidRPr="0053021C" w:rsidRDefault="005F35A2" w:rsidP="0082252B">
      <w:pPr>
        <w:pStyle w:val="LO-normal"/>
        <w:numPr>
          <w:ilvl w:val="1"/>
          <w:numId w:val="73"/>
        </w:numPr>
        <w:spacing w:line="360" w:lineRule="auto"/>
        <w:ind w:left="989" w:hanging="360"/>
        <w:contextualSpacing/>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процедуры корректирующих действий Постоянного комитета потребителей исчерпаны и не могут устранить выявленный недостаток;</w:t>
      </w:r>
    </w:p>
    <w:p w:rsidR="005F35A2" w:rsidRPr="0053021C" w:rsidRDefault="005F35A2" w:rsidP="0082252B">
      <w:pPr>
        <w:pStyle w:val="LO-normal"/>
        <w:numPr>
          <w:ilvl w:val="1"/>
          <w:numId w:val="73"/>
        </w:numPr>
        <w:spacing w:line="360" w:lineRule="auto"/>
        <w:ind w:left="989" w:hanging="360"/>
        <w:contextualSpacing/>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указанные процедуры передачи на рассмотрение исчерпаны и не могут устранить выявленный недостаток;</w:t>
      </w:r>
    </w:p>
    <w:p w:rsidR="005F35A2" w:rsidRPr="0053021C" w:rsidRDefault="005F35A2" w:rsidP="0082252B">
      <w:pPr>
        <w:pStyle w:val="LO-normal"/>
        <w:numPr>
          <w:ilvl w:val="1"/>
          <w:numId w:val="73"/>
        </w:numPr>
        <w:spacing w:line="360" w:lineRule="auto"/>
        <w:ind w:left="989" w:hanging="360"/>
        <w:contextualSpacing/>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указанные механизмы подотчетности исчерпаны и не могут устранить выявленный недостаток;</w:t>
      </w:r>
    </w:p>
    <w:p w:rsidR="001A3D2F" w:rsidRPr="0053021C" w:rsidRDefault="005F35A2" w:rsidP="0082252B">
      <w:pPr>
        <w:pStyle w:val="LO-normal"/>
        <w:numPr>
          <w:ilvl w:val="1"/>
          <w:numId w:val="73"/>
        </w:numPr>
        <w:spacing w:line="360" w:lineRule="auto"/>
        <w:ind w:left="989" w:hanging="360"/>
        <w:contextualSpacing/>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решение начать процесс отделения поддерживается сверхквалифицированным большинством обеих Организаций поддержки (ccNSO и GNSO).</w:t>
      </w:r>
      <w:r w:rsidRPr="0053021C">
        <w:rPr>
          <w:rFonts w:ascii="Arial Unicode MS" w:eastAsia="Arial Unicode MS" w:hAnsi="Arial Unicode MS" w:cs="Arial Unicode MS"/>
        </w:rPr>
        <w:t xml:space="preserve"> </w:t>
      </w:r>
    </w:p>
    <w:p w:rsidR="001A3D2F" w:rsidRPr="0053021C" w:rsidRDefault="001A3D2F" w:rsidP="001A3D2F">
      <w:pPr>
        <w:pStyle w:val="Normal1"/>
        <w:spacing w:line="360" w:lineRule="auto"/>
        <w:rPr>
          <w:rFonts w:ascii="Arial Unicode MS" w:eastAsia="Arial Unicode MS" w:hAnsi="Arial Unicode MS" w:cs="Arial Unicode MS"/>
          <w:szCs w:val="22"/>
        </w:rPr>
      </w:pPr>
    </w:p>
    <w:p w:rsidR="00E425D6" w:rsidRPr="0053021C" w:rsidRDefault="001A3D2F" w:rsidP="001A3D2F">
      <w:pPr>
        <w:pStyle w:val="Normal1"/>
        <w:spacing w:line="36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Рекомендуется прописать требования к проведению и организации этих проверок в Устав ICANN и включить их в качестве фундаментальной уставной нормы для рассмотрения группой CCWG-Accountability. Кроме того, проверочный анализ может быть приведен в договоре между ICANN и IANA или PTI после передачи функций. </w:t>
      </w:r>
    </w:p>
    <w:p w:rsidR="0088725D" w:rsidRPr="0053021C" w:rsidRDefault="0088725D" w:rsidP="00E425D6">
      <w:pPr>
        <w:pStyle w:val="Normal1"/>
        <w:spacing w:line="360" w:lineRule="auto"/>
        <w:rPr>
          <w:rFonts w:ascii="Arial Unicode MS" w:eastAsia="Arial Unicode MS" w:hAnsi="Arial Unicode MS" w:cs="Arial Unicode MS"/>
        </w:rPr>
      </w:pPr>
      <w:bookmarkStart w:id="654" w:name="h.k3jnynxb3d4r" w:colFirst="0" w:colLast="0"/>
      <w:bookmarkStart w:id="655" w:name="h.8q5680pbzqat" w:colFirst="0" w:colLast="0"/>
      <w:bookmarkEnd w:id="654"/>
      <w:bookmarkEnd w:id="655"/>
    </w:p>
    <w:p w:rsidR="001A3D2F" w:rsidRPr="0053021C" w:rsidRDefault="001A3D2F" w:rsidP="0088725D">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b/>
        </w:rPr>
        <w:t>Таблица проверок</w:t>
      </w:r>
    </w:p>
    <w:p w:rsidR="001A3D2F" w:rsidRPr="0053021C" w:rsidRDefault="001A3D2F" w:rsidP="001A3D2F">
      <w:pPr>
        <w:pStyle w:val="Normal1"/>
        <w:rPr>
          <w:rFonts w:ascii="Arial Unicode MS" w:eastAsia="Arial Unicode MS" w:hAnsi="Arial Unicode MS" w:cs="Arial Unicode MS"/>
        </w:rPr>
      </w:pPr>
    </w:p>
    <w:tbl>
      <w:tblPr>
        <w:tblW w:w="5550"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600" w:firstRow="0" w:lastRow="0" w:firstColumn="0" w:lastColumn="0" w:noHBand="1" w:noVBand="1"/>
      </w:tblPr>
      <w:tblGrid>
        <w:gridCol w:w="2175"/>
        <w:gridCol w:w="1705"/>
        <w:gridCol w:w="1670"/>
      </w:tblGrid>
      <w:tr w:rsidR="00DE3CFD" w:rsidRPr="0053021C" w:rsidTr="00390C1B">
        <w:trPr>
          <w:jc w:val="center"/>
        </w:trPr>
        <w:tc>
          <w:tcPr>
            <w:tcW w:w="217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b/>
                <w:szCs w:val="22"/>
              </w:rPr>
            </w:pPr>
            <w:r w:rsidRPr="0053021C">
              <w:rPr>
                <w:rFonts w:ascii="Arial Unicode MS" w:eastAsia="Arial Unicode MS" w:hAnsi="Arial Unicode MS" w:cs="Arial Unicode MS"/>
                <w:b/>
              </w:rPr>
              <w:t>Тип проверки</w:t>
            </w:r>
          </w:p>
        </w:tc>
        <w:tc>
          <w:tcPr>
            <w:tcW w:w="170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b/>
                <w:szCs w:val="22"/>
              </w:rPr>
            </w:pPr>
            <w:r w:rsidRPr="0053021C">
              <w:rPr>
                <w:rFonts w:ascii="Arial Unicode MS" w:eastAsia="Arial Unicode MS" w:hAnsi="Arial Unicode MS" w:cs="Arial Unicode MS"/>
                <w:b/>
              </w:rPr>
              <w:t>Регулярность проведения</w:t>
            </w:r>
          </w:p>
        </w:tc>
        <w:tc>
          <w:tcPr>
            <w:tcW w:w="1670"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b/>
                <w:szCs w:val="22"/>
              </w:rPr>
            </w:pPr>
            <w:r w:rsidRPr="0053021C">
              <w:rPr>
                <w:rFonts w:ascii="Arial Unicode MS" w:eastAsia="Arial Unicode MS" w:hAnsi="Arial Unicode MS" w:cs="Arial Unicode MS"/>
                <w:b/>
              </w:rPr>
              <w:t>Ответственный</w:t>
            </w:r>
          </w:p>
        </w:tc>
      </w:tr>
      <w:tr w:rsidR="00DE3CFD" w:rsidRPr="0053021C" w:rsidTr="00390C1B">
        <w:trPr>
          <w:jc w:val="center"/>
        </w:trPr>
        <w:tc>
          <w:tcPr>
            <w:tcW w:w="2175" w:type="dxa"/>
            <w:tcMar>
              <w:top w:w="100" w:type="dxa"/>
              <w:left w:w="100" w:type="dxa"/>
              <w:bottom w:w="100" w:type="dxa"/>
              <w:right w:w="100" w:type="dxa"/>
            </w:tcMar>
          </w:tcPr>
          <w:p w:rsidR="00DE3CFD" w:rsidRPr="003B7654"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Проверка</w:t>
            </w:r>
            <w:r w:rsidRPr="003B7654">
              <w:rPr>
                <w:rFonts w:ascii="Arial Unicode MS" w:eastAsia="Arial Unicode MS" w:hAnsi="Arial Unicode MS" w:cs="Arial Unicode MS"/>
              </w:rPr>
              <w:t xml:space="preserve"> </w:t>
            </w:r>
            <w:r w:rsidRPr="0053021C">
              <w:rPr>
                <w:rFonts w:ascii="Arial Unicode MS" w:eastAsia="Arial Unicode MS" w:hAnsi="Arial Unicode MS" w:cs="Arial Unicode MS"/>
              </w:rPr>
              <w:t>функций</w:t>
            </w:r>
            <w:r w:rsidRPr="003B7654">
              <w:rPr>
                <w:rFonts w:ascii="Arial Unicode MS" w:eastAsia="Arial Unicode MS" w:hAnsi="Arial Unicode MS" w:cs="Arial Unicode MS"/>
              </w:rPr>
              <w:t xml:space="preserve"> IANA (IANA Function Review, IRF), </w:t>
            </w:r>
            <w:r w:rsidRPr="0053021C">
              <w:rPr>
                <w:rFonts w:ascii="Arial Unicode MS" w:eastAsia="Arial Unicode MS" w:hAnsi="Arial Unicode MS" w:cs="Arial Unicode MS"/>
              </w:rPr>
              <w:t>включая</w:t>
            </w:r>
            <w:r w:rsidRPr="003B7654">
              <w:rPr>
                <w:rFonts w:ascii="Arial Unicode MS" w:eastAsia="Arial Unicode MS" w:hAnsi="Arial Unicode MS" w:cs="Arial Unicode MS"/>
              </w:rPr>
              <w:t xml:space="preserve">: </w:t>
            </w:r>
          </w:p>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описание работ</w:t>
            </w:r>
          </w:p>
        </w:tc>
        <w:tc>
          <w:tcPr>
            <w:tcW w:w="170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В первый раз — по истечении двух лет, потом — каждые 5 лет</w:t>
            </w:r>
          </w:p>
          <w:p w:rsidR="005F35A2" w:rsidRPr="0053021C" w:rsidRDefault="005F35A2" w:rsidP="001A3D2F">
            <w:pPr>
              <w:pStyle w:val="Normal1"/>
              <w:spacing w:line="240" w:lineRule="auto"/>
              <w:rPr>
                <w:rFonts w:ascii="Arial Unicode MS" w:eastAsia="Arial Unicode MS" w:hAnsi="Arial Unicode MS" w:cs="Arial Unicode MS"/>
                <w:szCs w:val="22"/>
              </w:rPr>
            </w:pPr>
          </w:p>
          <w:p w:rsidR="005F35A2" w:rsidRPr="0053021C" w:rsidRDefault="00592148"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Также может быть запущены сообществом ICANN</w:t>
            </w:r>
          </w:p>
        </w:tc>
        <w:tc>
          <w:tcPr>
            <w:tcW w:w="1670" w:type="dxa"/>
            <w:tcMar>
              <w:top w:w="100" w:type="dxa"/>
              <w:left w:w="100" w:type="dxa"/>
              <w:bottom w:w="100" w:type="dxa"/>
              <w:right w:w="100" w:type="dxa"/>
            </w:tcMar>
          </w:tcPr>
          <w:p w:rsidR="00DE3CFD" w:rsidRPr="0053021C" w:rsidRDefault="00B61B35"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Группа проверки функций IANA </w:t>
            </w:r>
          </w:p>
          <w:p w:rsidR="00DE3CFD" w:rsidRPr="0053021C" w:rsidRDefault="00DE3CFD" w:rsidP="001A3D2F">
            <w:pPr>
              <w:pStyle w:val="Normal1"/>
              <w:spacing w:line="240" w:lineRule="auto"/>
              <w:rPr>
                <w:rFonts w:ascii="Arial Unicode MS" w:eastAsia="Arial Unicode MS" w:hAnsi="Arial Unicode MS" w:cs="Arial Unicode MS"/>
                <w:szCs w:val="22"/>
              </w:rPr>
            </w:pPr>
          </w:p>
        </w:tc>
      </w:tr>
      <w:tr w:rsidR="00DE3CFD" w:rsidRPr="0053021C" w:rsidTr="00390C1B">
        <w:trPr>
          <w:jc w:val="center"/>
        </w:trPr>
        <w:tc>
          <w:tcPr>
            <w:tcW w:w="217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Проверка ежемесячного отчета по производительности</w:t>
            </w:r>
          </w:p>
        </w:tc>
        <w:tc>
          <w:tcPr>
            <w:tcW w:w="170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Ежемесячно</w:t>
            </w:r>
          </w:p>
        </w:tc>
        <w:tc>
          <w:tcPr>
            <w:tcW w:w="1670"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Постоянный комитет потребителей</w:t>
            </w:r>
          </w:p>
        </w:tc>
      </w:tr>
      <w:tr w:rsidR="00DE3CFD" w:rsidRPr="0053021C" w:rsidTr="00390C1B">
        <w:trPr>
          <w:jc w:val="center"/>
        </w:trPr>
        <w:tc>
          <w:tcPr>
            <w:tcW w:w="217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Посещение сайта</w:t>
            </w:r>
          </w:p>
        </w:tc>
        <w:tc>
          <w:tcPr>
            <w:tcW w:w="170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По необходимости</w:t>
            </w:r>
          </w:p>
        </w:tc>
        <w:tc>
          <w:tcPr>
            <w:tcW w:w="1670" w:type="dxa"/>
            <w:tcMar>
              <w:top w:w="100" w:type="dxa"/>
              <w:left w:w="100" w:type="dxa"/>
              <w:bottom w:w="100" w:type="dxa"/>
              <w:right w:w="100" w:type="dxa"/>
            </w:tcMar>
          </w:tcPr>
          <w:p w:rsidR="00DE3CFD" w:rsidRPr="0053021C" w:rsidRDefault="00CE400A"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IRT</w:t>
            </w:r>
          </w:p>
        </w:tc>
      </w:tr>
      <w:tr w:rsidR="00DE3CFD" w:rsidRPr="0053021C" w:rsidTr="00390C1B">
        <w:trPr>
          <w:jc w:val="center"/>
        </w:trPr>
        <w:tc>
          <w:tcPr>
            <w:tcW w:w="217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Проверка отчета Постоянного комитета потребителей по производительности оператора функций IANA</w:t>
            </w:r>
          </w:p>
        </w:tc>
        <w:tc>
          <w:tcPr>
            <w:tcW w:w="170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Раз в год</w:t>
            </w:r>
          </w:p>
        </w:tc>
        <w:tc>
          <w:tcPr>
            <w:tcW w:w="1670" w:type="dxa"/>
            <w:tcMar>
              <w:top w:w="100" w:type="dxa"/>
              <w:left w:w="100" w:type="dxa"/>
              <w:bottom w:w="100" w:type="dxa"/>
              <w:right w:w="100" w:type="dxa"/>
            </w:tcMar>
          </w:tcPr>
          <w:p w:rsidR="00CE400A" w:rsidRPr="0053021C" w:rsidRDefault="00CE400A" w:rsidP="00CE400A">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Консультативные комитеты/Организации поддержки/ICANN</w:t>
            </w:r>
          </w:p>
          <w:p w:rsidR="00CE400A" w:rsidRPr="0053021C" w:rsidRDefault="00CE400A" w:rsidP="00CE400A">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Период общественного обсуждения</w:t>
            </w:r>
          </w:p>
          <w:p w:rsidR="00DE3CFD" w:rsidRPr="0053021C" w:rsidRDefault="00CE400A" w:rsidP="00CE400A">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Правление ICANN</w:t>
            </w:r>
          </w:p>
        </w:tc>
      </w:tr>
      <w:tr w:rsidR="00DE3CFD" w:rsidRPr="0053021C" w:rsidTr="00390C1B">
        <w:trPr>
          <w:jc w:val="center"/>
        </w:trPr>
        <w:tc>
          <w:tcPr>
            <w:tcW w:w="217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Проверка метрики производительности</w:t>
            </w:r>
          </w:p>
        </w:tc>
        <w:tc>
          <w:tcPr>
            <w:tcW w:w="170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Раз в квартал</w:t>
            </w:r>
          </w:p>
        </w:tc>
        <w:tc>
          <w:tcPr>
            <w:tcW w:w="1670"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Постоянный комитет потребителей</w:t>
            </w:r>
          </w:p>
        </w:tc>
      </w:tr>
      <w:tr w:rsidR="00DE3CFD" w:rsidRPr="0053021C" w:rsidTr="00390C1B">
        <w:trPr>
          <w:jc w:val="center"/>
        </w:trPr>
        <w:tc>
          <w:tcPr>
            <w:tcW w:w="217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Проверка отчета по опросу заказчиков</w:t>
            </w:r>
          </w:p>
        </w:tc>
        <w:tc>
          <w:tcPr>
            <w:tcW w:w="170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Раз в год</w:t>
            </w:r>
          </w:p>
        </w:tc>
        <w:tc>
          <w:tcPr>
            <w:tcW w:w="1670"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Постоянный комитет потребителей </w:t>
            </w:r>
          </w:p>
        </w:tc>
      </w:tr>
      <w:tr w:rsidR="00DE3CFD" w:rsidRPr="0053021C" w:rsidTr="00390C1B">
        <w:trPr>
          <w:jc w:val="center"/>
        </w:trPr>
        <w:tc>
          <w:tcPr>
            <w:tcW w:w="217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Проверка отчета по процессу аудита безопасности</w:t>
            </w:r>
          </w:p>
        </w:tc>
        <w:tc>
          <w:tcPr>
            <w:tcW w:w="170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Раз в год</w:t>
            </w:r>
          </w:p>
        </w:tc>
        <w:tc>
          <w:tcPr>
            <w:tcW w:w="1670"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Постоянный комитет потребителей</w:t>
            </w:r>
          </w:p>
        </w:tc>
      </w:tr>
      <w:tr w:rsidR="00DE3CFD" w:rsidRPr="0053021C" w:rsidTr="00390C1B">
        <w:trPr>
          <w:jc w:val="center"/>
        </w:trPr>
        <w:tc>
          <w:tcPr>
            <w:tcW w:w="217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Проверка отчета по аудиту управления корневой зоной</w:t>
            </w:r>
          </w:p>
        </w:tc>
        <w:tc>
          <w:tcPr>
            <w:tcW w:w="170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Раз в квартал</w:t>
            </w:r>
          </w:p>
        </w:tc>
        <w:tc>
          <w:tcPr>
            <w:tcW w:w="1670"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Постоянный комитет потребителей</w:t>
            </w:r>
          </w:p>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RZO</w:t>
            </w:r>
          </w:p>
        </w:tc>
      </w:tr>
      <w:tr w:rsidR="00DE3CFD" w:rsidRPr="0053021C" w:rsidTr="00390C1B">
        <w:trPr>
          <w:jc w:val="center"/>
        </w:trPr>
        <w:tc>
          <w:tcPr>
            <w:tcW w:w="217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Проверка отчета по ежегодному аудиту</w:t>
            </w:r>
          </w:p>
        </w:tc>
        <w:tc>
          <w:tcPr>
            <w:tcW w:w="170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Раз в год</w:t>
            </w:r>
          </w:p>
        </w:tc>
        <w:tc>
          <w:tcPr>
            <w:tcW w:w="1670"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 xml:space="preserve">Постоянный комитет потребителей с общественным мнением, то есть открытые комментарии ICANN </w:t>
            </w:r>
          </w:p>
          <w:p w:rsidR="00DE3CFD" w:rsidRPr="0053021C" w:rsidRDefault="00DE3CFD" w:rsidP="001A3D2F">
            <w:pPr>
              <w:pStyle w:val="Normal1"/>
              <w:spacing w:line="240" w:lineRule="auto"/>
              <w:rPr>
                <w:rFonts w:ascii="Arial Unicode MS" w:eastAsia="Arial Unicode MS" w:hAnsi="Arial Unicode MS" w:cs="Arial Unicode MS"/>
                <w:szCs w:val="22"/>
              </w:rPr>
            </w:pPr>
          </w:p>
        </w:tc>
      </w:tr>
      <w:tr w:rsidR="00DE3CFD" w:rsidRPr="0053021C" w:rsidTr="00390C1B">
        <w:trPr>
          <w:trHeight w:val="980"/>
          <w:jc w:val="center"/>
        </w:trPr>
        <w:tc>
          <w:tcPr>
            <w:tcW w:w="217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Проверка отчета по аудиту мер разрешения конфликтов интересов и обеспечения соответствия</w:t>
            </w:r>
          </w:p>
        </w:tc>
        <w:tc>
          <w:tcPr>
            <w:tcW w:w="1705"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Раз в год</w:t>
            </w:r>
          </w:p>
        </w:tc>
        <w:tc>
          <w:tcPr>
            <w:tcW w:w="1670" w:type="dxa"/>
            <w:tcMar>
              <w:top w:w="100" w:type="dxa"/>
              <w:left w:w="100" w:type="dxa"/>
              <w:bottom w:w="100" w:type="dxa"/>
              <w:right w:w="100" w:type="dxa"/>
            </w:tcMar>
          </w:tcPr>
          <w:p w:rsidR="00DE3CFD" w:rsidRPr="0053021C" w:rsidRDefault="00DE3CFD" w:rsidP="001A3D2F">
            <w:pPr>
              <w:pStyle w:val="Normal1"/>
              <w:spacing w:line="240" w:lineRule="auto"/>
              <w:rPr>
                <w:rFonts w:ascii="Arial Unicode MS" w:eastAsia="Arial Unicode MS" w:hAnsi="Arial Unicode MS" w:cs="Arial Unicode MS"/>
                <w:szCs w:val="22"/>
              </w:rPr>
            </w:pPr>
            <w:r w:rsidRPr="0053021C">
              <w:rPr>
                <w:rFonts w:ascii="Arial Unicode MS" w:eastAsia="Arial Unicode MS" w:hAnsi="Arial Unicode MS" w:cs="Arial Unicode MS"/>
              </w:rPr>
              <w:t>Анализ сообщества (Консультативные комитеты/Организации поддержки/Правление) с комментариями для IANA</w:t>
            </w:r>
          </w:p>
        </w:tc>
      </w:tr>
    </w:tbl>
    <w:p w:rsidR="001A3D2F" w:rsidRPr="0053021C" w:rsidRDefault="001A3D2F" w:rsidP="001A3D2F">
      <w:pPr>
        <w:pStyle w:val="Normal1"/>
        <w:rPr>
          <w:rFonts w:ascii="Arial Unicode MS" w:eastAsia="Arial Unicode MS" w:hAnsi="Arial Unicode MS" w:cs="Arial Unicode MS"/>
        </w:rPr>
      </w:pPr>
    </w:p>
    <w:p w:rsidR="001A3D2F" w:rsidRPr="0053021C" w:rsidRDefault="001A3D2F" w:rsidP="001A3D2F">
      <w:pPr>
        <w:pStyle w:val="Normal1"/>
        <w:rPr>
          <w:rFonts w:ascii="Arial Unicode MS" w:eastAsia="Arial Unicode MS" w:hAnsi="Arial Unicode MS" w:cs="Arial Unicode MS"/>
        </w:rPr>
      </w:pPr>
    </w:p>
    <w:p w:rsidR="001A3D2F" w:rsidRPr="0053021C" w:rsidRDefault="001A3D2F">
      <w:pPr>
        <w:rPr>
          <w:rFonts w:ascii="Arial Unicode MS" w:eastAsia="Arial Unicode MS" w:hAnsi="Arial Unicode MS" w:cs="Arial Unicode MS"/>
          <w:bCs/>
          <w:sz w:val="24"/>
          <w:szCs w:val="24"/>
        </w:rPr>
      </w:pPr>
    </w:p>
    <w:p w:rsidR="002420E4" w:rsidRPr="0053021C" w:rsidRDefault="002420E4" w:rsidP="003B4AB1">
      <w:pPr>
        <w:pStyle w:val="Heading1"/>
        <w:spacing w:before="0"/>
        <w:rPr>
          <w:rFonts w:ascii="Arial Unicode MS" w:eastAsia="Arial Unicode MS" w:hAnsi="Arial Unicode MS" w:cs="Arial Unicode MS"/>
          <w:bCs w:val="0"/>
          <w:sz w:val="24"/>
          <w:szCs w:val="24"/>
        </w:rPr>
      </w:pPr>
    </w:p>
    <w:p w:rsidR="002420E4" w:rsidRPr="0053021C" w:rsidRDefault="002420E4" w:rsidP="003B4AB1">
      <w:pPr>
        <w:pStyle w:val="Heading1"/>
        <w:spacing w:before="0"/>
        <w:rPr>
          <w:rFonts w:ascii="Arial Unicode MS" w:eastAsia="Arial Unicode MS" w:hAnsi="Arial Unicode MS" w:cs="Arial Unicode MS"/>
          <w:bCs w:val="0"/>
          <w:sz w:val="24"/>
          <w:szCs w:val="24"/>
        </w:rPr>
      </w:pPr>
    </w:p>
    <w:p w:rsidR="006B24DA" w:rsidRPr="0053021C" w:rsidRDefault="006B24DA">
      <w:pPr>
        <w:rPr>
          <w:rFonts w:ascii="Arial Unicode MS" w:eastAsia="Arial Unicode MS" w:hAnsi="Arial Unicode MS" w:cs="Arial Unicode MS"/>
          <w:b/>
          <w:color w:val="000000"/>
          <w:sz w:val="24"/>
          <w:szCs w:val="24"/>
        </w:rPr>
      </w:pPr>
      <w:r w:rsidRPr="0053021C">
        <w:rPr>
          <w:rFonts w:ascii="Arial Unicode MS" w:eastAsia="Arial Unicode MS" w:hAnsi="Arial Unicode MS" w:cs="Arial Unicode MS"/>
        </w:rPr>
        <w:br w:type="page"/>
      </w:r>
    </w:p>
    <w:p w:rsidR="009D1348" w:rsidRPr="0053021C" w:rsidRDefault="009D1348" w:rsidP="009D1348">
      <w:pPr>
        <w:pStyle w:val="Heading1"/>
        <w:spacing w:before="0"/>
        <w:rPr>
          <w:rFonts w:ascii="Arial Unicode MS" w:eastAsia="Arial Unicode MS" w:hAnsi="Arial Unicode MS" w:cs="Arial Unicode MS"/>
          <w:bCs w:val="0"/>
          <w:sz w:val="24"/>
          <w:szCs w:val="24"/>
        </w:rPr>
      </w:pPr>
      <w:bookmarkStart w:id="656" w:name="_Toc291340597"/>
      <w:bookmarkStart w:id="657" w:name="_Toc419814603"/>
      <w:r w:rsidRPr="0053021C">
        <w:rPr>
          <w:rFonts w:ascii="Arial Unicode MS" w:eastAsia="Arial Unicode MS" w:hAnsi="Arial Unicode MS" w:cs="Arial Unicode MS"/>
          <w:sz w:val="24"/>
        </w:rPr>
        <w:t>Приложение G. Предлагаемый устав Постоянного комитета потребителей</w:t>
      </w:r>
      <w:bookmarkEnd w:id="656"/>
      <w:bookmarkEnd w:id="657"/>
    </w:p>
    <w:p w:rsidR="009D1348" w:rsidRPr="0053021C" w:rsidRDefault="009D1348" w:rsidP="009D1348">
      <w:pPr>
        <w:spacing w:after="0" w:line="360" w:lineRule="auto"/>
        <w:rPr>
          <w:rFonts w:ascii="Arial Unicode MS" w:eastAsia="Arial Unicode MS" w:hAnsi="Arial Unicode MS" w:cs="Arial Unicode MS"/>
          <w:b/>
        </w:rPr>
      </w:pPr>
    </w:p>
    <w:p w:rsidR="009D1348" w:rsidRPr="0053021C" w:rsidRDefault="009D1348" w:rsidP="009D1348">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b/>
        </w:rPr>
        <w:t>Миссия</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Постоянный комитет потребителей (CSC) создан для выполнения оперативных функций, ранее выполнявшихся Национальным управлением по телекоммуникациям и информации США в отношении отслеживания производительность функции IANA по присвоению имен. Передача этих функций состоится [дата].</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Миссия Постоянного комитета потребителей заключается в обеспечении постоянного удовлетворительного уровня производительности функций IANA по обслуживанию прямых клиентов, нуждающихся в услугах присвоения доменных имен. Основные клиенты, нуждающиеся в услугах присвоения доменных имен, это операторы реестров доменов верхнего уровня, а также операторы корневых серверов и другие компании, осуществляющие услуги не по корневой зоне. </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Миссия будет реализована за счет регулярных мероприятий Постоянного комитета потребителей по отслеживанию производительности функций IANA относительно целей согласованного уровня и с помощью особых механизмов, позволяющих вместе с оператором функций IANA устранить выявленные недостатки. </w:t>
      </w:r>
    </w:p>
    <w:p w:rsidR="009D1348" w:rsidRPr="0053021C" w:rsidRDefault="009D1348" w:rsidP="009D1348">
      <w:pPr>
        <w:spacing w:after="0" w:line="360" w:lineRule="auto"/>
        <w:rPr>
          <w:rFonts w:ascii="Arial Unicode MS" w:eastAsia="Arial Unicode MS" w:hAnsi="Arial Unicode MS" w:cs="Arial Unicode MS"/>
        </w:rPr>
      </w:pPr>
    </w:p>
    <w:p w:rsidR="008A7642" w:rsidRPr="0053021C" w:rsidRDefault="009D1348" w:rsidP="0082252B">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Постоянный комитет потребителей не уполномочен менять оператора функций IANA, но может обратиться в высшую инстанцию, а именно в ОПНИ или ОПРИ, которые затем могут в рамках согласованных консультаций и процедур передачи дел в высшую инстанцию принять конкретное решение.</w:t>
      </w:r>
    </w:p>
    <w:p w:rsidR="009D1348" w:rsidRPr="0053021C" w:rsidRDefault="009D1348" w:rsidP="009D1348">
      <w:pPr>
        <w:spacing w:after="0" w:line="360" w:lineRule="auto"/>
        <w:rPr>
          <w:rFonts w:ascii="Arial Unicode MS" w:eastAsia="Arial Unicode MS" w:hAnsi="Arial Unicode MS" w:cs="Arial Unicode MS"/>
          <w:b/>
        </w:rPr>
      </w:pPr>
    </w:p>
    <w:p w:rsidR="009D1348" w:rsidRPr="0053021C" w:rsidRDefault="009D1348" w:rsidP="009D1348">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b/>
        </w:rPr>
        <w:t>Сфера ответственности</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Постоянный комитет потребителей уполномочен отслеживать выполнение функций IANA относительно целей согласованного уровня на регулярной основе. </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Постоянный комитет потребителей анализирует отчеты, предоставленные оператором функций IANA на ежемесячной основе и публикуют результаты.</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Постоянный комитет потребителей уполномочен предпринимать корректирующие меры для решения проблем производительности в соответствии с Процедурами корректирующих действий (см. иллюстративные процедуры в конце этого приложения).</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Если проблемы производительности не решены с помощью корректирующих действий удовлетворительным с точки зрения Постоянного комитета потребителей образом, несмотря на все добросовестные попытки, Постоянный комитет потребителей уполномочен передать дело выше по инстанции через ОПНИ и ОПРИ, используя согласованные процессы консультаций и передачи дел в высшую инстанцию.</w:t>
      </w:r>
    </w:p>
    <w:p w:rsidR="009D1348" w:rsidRPr="0053021C" w:rsidRDefault="009D1348" w:rsidP="009D1348">
      <w:pPr>
        <w:spacing w:after="0" w:line="360" w:lineRule="auto"/>
        <w:rPr>
          <w:rFonts w:ascii="Arial Unicode MS" w:eastAsia="Arial Unicode MS" w:hAnsi="Arial Unicode MS" w:cs="Arial Unicode MS"/>
        </w:rPr>
      </w:pPr>
    </w:p>
    <w:p w:rsidR="001223D7" w:rsidRPr="0053021C" w:rsidRDefault="001223D7" w:rsidP="001223D7">
      <w:pPr>
        <w:spacing w:after="0" w:line="360" w:lineRule="auto"/>
        <w:rPr>
          <w:rFonts w:ascii="Arial Unicode MS" w:eastAsia="Arial Unicode MS" w:hAnsi="Arial Unicode MS" w:cs="Arial Unicode MS"/>
          <w:szCs w:val="24"/>
        </w:rPr>
      </w:pPr>
      <w:r w:rsidRPr="0053021C">
        <w:rPr>
          <w:rFonts w:ascii="Arial Unicode MS" w:eastAsia="Arial Unicode MS" w:hAnsi="Arial Unicode MS" w:cs="Arial Unicode MS"/>
        </w:rPr>
        <w:t>Пре</w:t>
      </w:r>
      <w:bookmarkStart w:id="658" w:name="_cp_text_1_565"/>
      <w:r w:rsidRPr="0053021C">
        <w:rPr>
          <w:rFonts w:ascii="Arial Unicode MS" w:eastAsia="Arial Unicode MS" w:hAnsi="Arial Unicode MS" w:cs="Arial Unicode MS"/>
        </w:rPr>
        <w:t>тензии по низкой производительности от индивидуальных операторов реестров должны сначала направляться оператору функций IANA, которо</w:t>
      </w:r>
      <w:bookmarkStart w:id="659" w:name="_cp_text_4_566"/>
      <w:bookmarkEnd w:id="658"/>
      <w:r w:rsidRPr="0053021C">
        <w:rPr>
          <w:rFonts w:ascii="Arial Unicode MS" w:eastAsia="Arial Unicode MS" w:hAnsi="Arial Unicode MS" w:cs="Arial Unicode MS"/>
        </w:rPr>
        <w:t>му должна быть предоставлена возможность</w:t>
      </w:r>
      <w:bookmarkStart w:id="660" w:name="_cp_text_1_567"/>
      <w:bookmarkEnd w:id="659"/>
      <w:r w:rsidRPr="0053021C">
        <w:rPr>
          <w:rFonts w:ascii="Arial Unicode MS" w:eastAsia="Arial Unicode MS" w:hAnsi="Arial Unicode MS" w:cs="Arial Unicode MS"/>
        </w:rPr>
        <w:t>в разумные сроки исправить ситуацию, чтобы Постоянный комитет потребителей направлял свое внимание на разрешение системных и повторяющихся проблем, выявляемых клиентами. Постоянный комитет потребителей может получать претензии от индивидуальных операторов реестров о выполнении функций IANA</w:t>
      </w:r>
      <w:bookmarkStart w:id="661" w:name="_cp_text_1_569"/>
      <w:bookmarkEnd w:id="660"/>
      <w:r w:rsidRPr="0053021C">
        <w:rPr>
          <w:rFonts w:ascii="Arial Unicode MS" w:eastAsia="Arial Unicode MS" w:hAnsi="Arial Unicode MS" w:cs="Arial Unicode MS"/>
        </w:rPr>
        <w:t xml:space="preserve">; однако Постоянный комитет потребителей не будет участвовать в непосредственных спорах между оператором реестра и IANA. </w:t>
      </w:r>
      <w:bookmarkStart w:id="662" w:name="_cp_text_2_562"/>
      <w:bookmarkStart w:id="663" w:name="_cp_text_1_568"/>
      <w:bookmarkEnd w:id="662"/>
      <w:bookmarkEnd w:id="663"/>
    </w:p>
    <w:p w:rsidR="001223D7" w:rsidRPr="0053021C" w:rsidRDefault="001223D7" w:rsidP="001223D7">
      <w:pPr>
        <w:spacing w:after="0" w:line="360" w:lineRule="auto"/>
        <w:rPr>
          <w:rFonts w:ascii="Arial Unicode MS" w:eastAsia="Arial Unicode MS" w:hAnsi="Arial Unicode MS" w:cs="Arial Unicode MS"/>
          <w:szCs w:val="24"/>
        </w:rPr>
      </w:pPr>
    </w:p>
    <w:p w:rsidR="001223D7" w:rsidRPr="0053021C" w:rsidRDefault="001223D7" w:rsidP="001223D7">
      <w:pPr>
        <w:spacing w:after="0" w:line="360" w:lineRule="auto"/>
        <w:rPr>
          <w:rFonts w:ascii="Arial Unicode MS" w:eastAsia="Arial Unicode MS" w:hAnsi="Arial Unicode MS" w:cs="Arial Unicode MS"/>
          <w:szCs w:val="24"/>
        </w:rPr>
      </w:pPr>
      <w:bookmarkStart w:id="664" w:name="_cp_text_1_570"/>
      <w:bookmarkStart w:id="665" w:name="_cp_text_1_571"/>
      <w:bookmarkEnd w:id="661"/>
      <w:r w:rsidRPr="0053021C">
        <w:rPr>
          <w:rFonts w:ascii="Arial Unicode MS" w:eastAsia="Arial Unicode MS" w:hAnsi="Arial Unicode MS" w:cs="Arial Unicode MS"/>
        </w:rPr>
        <w:t>В уставе</w:t>
      </w:r>
      <w:bookmarkEnd w:id="664"/>
      <w:r w:rsidRPr="0053021C">
        <w:rPr>
          <w:rFonts w:ascii="Arial Unicode MS" w:eastAsia="Arial Unicode MS" w:hAnsi="Arial Unicode MS" w:cs="Arial Unicode MS"/>
        </w:rPr>
        <w:t xml:space="preserve"> ICANN ясно сказано, что политики должны применяться последовательно, нейтрально, объективно и справедливо без выделения какой-то одной стороны в дискриминационных целях. Это требует прозрачности и справедливости процессов разрешения споров. Участники Постоянного комитета потребителей должны, соответственно, сообщать о встречных конфликтах интересов конкретному жалобщику по тому или иному вопросу, а у Постоянного комитета потребителей должно быть право отстранять от конкретного спора любого участника, которого большинство других участников считают вовлеченным в конфликт интересов в связи с конкретным вопросом.</w:t>
      </w:r>
    </w:p>
    <w:bookmarkEnd w:id="665"/>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Постоянный комитет потребителей будет раз год или по необходимости проводить консультации с оператором функций IANA, основными клиентами услуг по присвоению доменных имен и сообществом ICANN по вопросу работы оператора функций IANA. Консультация должна затрагивать любые изменения, вносимые в функции IANA в текущий момент или планируемые на будущее. </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Если планируется изменение функций IANA, то Постоянный комитет потребителей имеет право учредить специальный комитет из технических и прочих экспертов для надзора за изменениями в рамках согласованного процесса.</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Постоянный комитет потребителей уполномочен при консультациях с операторами реестров обсуждать с оператором функций IANA способы усовершенствования предоставляемых операционных услуг IANA с целью удовлетворения меняющихся требований технологических сред — в качестве способа решать проблемы производительности и другие непредвиденные ситуации. Если решено, что в операции или услуги IANA целесообразно внести существенные изменения, то Постоянный комитет потребителей сохраняет за собой право запросить консультацию с сообществом и независимую оценку предлагаемых изменений. Эти мероприятия проводятся оператором функций IANA. Все рекомендованные изменения должны утверждаться ОПНИ и Группой заинтересованных сторон-реестров (RySG). </w:t>
      </w:r>
    </w:p>
    <w:p w:rsidR="009D1348" w:rsidRPr="0053021C" w:rsidRDefault="009D1348" w:rsidP="009D1348">
      <w:pPr>
        <w:spacing w:after="0" w:line="360" w:lineRule="auto"/>
        <w:rPr>
          <w:rFonts w:ascii="Arial Unicode MS" w:eastAsia="Arial Unicode MS" w:hAnsi="Arial Unicode MS" w:cs="Arial Unicode MS"/>
          <w:i/>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За внедрение рекомендованных изменений отвечает оператор функций IANA; его задача убедиться в том, что проведен достаточный объем тестирования и возможен гладкая передача без помех для уровней обслуживания. </w:t>
      </w:r>
    </w:p>
    <w:p w:rsidR="009D1348" w:rsidRPr="0053021C" w:rsidRDefault="009D1348" w:rsidP="009D1348">
      <w:pPr>
        <w:spacing w:after="0" w:line="360" w:lineRule="auto"/>
        <w:rPr>
          <w:rFonts w:ascii="Arial Unicode MS" w:eastAsia="Arial Unicode MS" w:hAnsi="Arial Unicode MS" w:cs="Arial Unicode MS"/>
          <w:b/>
        </w:rPr>
      </w:pPr>
    </w:p>
    <w:p w:rsidR="009D1348" w:rsidRPr="0053021C" w:rsidRDefault="009D1348" w:rsidP="009D1348">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b/>
        </w:rPr>
        <w:t>Состав Постоянного комитета потребителей</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Постоянный комитет потребителей должен состоять из небольшой группы представителей, обладающих достаточным непосредственным опытом и знаниями функций IANA по присвоению доменных имен. В его составе должны присутствовать, как минимум:</w:t>
      </w:r>
    </w:p>
    <w:p w:rsidR="009D1348" w:rsidRPr="0053021C" w:rsidRDefault="009D1348" w:rsidP="0082252B">
      <w:pPr>
        <w:numPr>
          <w:ilvl w:val="0"/>
          <w:numId w:val="74"/>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2 оператора реестров рДВУ</w:t>
      </w:r>
    </w:p>
    <w:p w:rsidR="00AC681A" w:rsidRPr="0053021C" w:rsidRDefault="009D1348" w:rsidP="0082252B">
      <w:pPr>
        <w:numPr>
          <w:ilvl w:val="0"/>
          <w:numId w:val="74"/>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2 оператора реестров нДВУ</w:t>
      </w:r>
    </w:p>
    <w:p w:rsidR="00AC681A" w:rsidRPr="0053021C" w:rsidRDefault="00AC681A" w:rsidP="0082252B">
      <w:pPr>
        <w:numPr>
          <w:ilvl w:val="0"/>
          <w:numId w:val="74"/>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Один дополнительный представитель ДВУ, не считающийся оператором реестра нДВУ или рДВУ, например, IAB для .ARPA, также может быть включен в минимальные требования, однако это не обязательно.</w:t>
      </w:r>
    </w:p>
    <w:p w:rsidR="009D1348" w:rsidRPr="0053021C" w:rsidRDefault="009D1348" w:rsidP="009D1348">
      <w:pPr>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rPr>
        <w:t>•</w:t>
      </w:r>
      <w:r w:rsidRPr="0053021C">
        <w:rPr>
          <w:rFonts w:ascii="Arial Unicode MS" w:eastAsia="Arial Unicode MS" w:hAnsi="Arial Unicode MS" w:cs="Arial Unicode MS"/>
        </w:rPr>
        <w:tab/>
        <w:t>1 представитель от IANA</w:t>
      </w:r>
    </w:p>
    <w:p w:rsidR="009D1348" w:rsidRPr="0053021C" w:rsidRDefault="009D1348" w:rsidP="00A90C17">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Представители также могут назначаться следующими организациями (однако предоставление представителя необязательно для групп):</w:t>
      </w:r>
    </w:p>
    <w:p w:rsidR="009D1348" w:rsidRPr="0053021C" w:rsidRDefault="009D1348" w:rsidP="009D1348">
      <w:pPr>
        <w:spacing w:after="0" w:line="360" w:lineRule="auto"/>
        <w:ind w:left="1440" w:hanging="720"/>
        <w:rPr>
          <w:rFonts w:ascii="Arial Unicode MS" w:eastAsia="Arial Unicode MS" w:hAnsi="Arial Unicode MS" w:cs="Arial Unicode MS"/>
        </w:rPr>
      </w:pPr>
      <w:r w:rsidRPr="0053021C">
        <w:rPr>
          <w:rFonts w:ascii="Arial Unicode MS" w:eastAsia="Arial Unicode MS" w:hAnsi="Arial Unicode MS" w:cs="Arial Unicode MS"/>
        </w:rPr>
        <w:t>•</w:t>
      </w:r>
      <w:r w:rsidRPr="0053021C">
        <w:rPr>
          <w:rFonts w:ascii="Arial Unicode MS" w:eastAsia="Arial Unicode MS" w:hAnsi="Arial Unicode MS" w:cs="Arial Unicode MS"/>
        </w:rPr>
        <w:tab/>
        <w:t>1 представитель от других организаций поддержки и консультативных комитетов ICANN:</w:t>
      </w:r>
    </w:p>
    <w:p w:rsidR="009D1348" w:rsidRPr="0053021C" w:rsidRDefault="009D1348" w:rsidP="009D1348">
      <w:pPr>
        <w:spacing w:after="0" w:line="360" w:lineRule="auto"/>
        <w:ind w:left="1440"/>
        <w:rPr>
          <w:rFonts w:ascii="Arial Unicode MS" w:eastAsia="Arial Unicode MS" w:hAnsi="Arial Unicode MS" w:cs="Arial Unicode MS"/>
        </w:rPr>
      </w:pPr>
      <w:r w:rsidRPr="0053021C">
        <w:rPr>
          <w:rFonts w:ascii="Arial Unicode MS" w:eastAsia="Arial Unicode MS" w:hAnsi="Arial Unicode MS" w:cs="Arial Unicode MS"/>
        </w:rPr>
        <w:t>o</w:t>
      </w:r>
      <w:r w:rsidRPr="0053021C">
        <w:rPr>
          <w:rFonts w:ascii="Arial Unicode MS" w:eastAsia="Arial Unicode MS" w:hAnsi="Arial Unicode MS" w:cs="Arial Unicode MS"/>
        </w:rPr>
        <w:tab/>
        <w:t>ОПРИ (не реестр)</w:t>
      </w:r>
    </w:p>
    <w:p w:rsidR="009D1348" w:rsidRPr="0053021C" w:rsidRDefault="009D1348" w:rsidP="009D1348">
      <w:pPr>
        <w:spacing w:after="0" w:line="360" w:lineRule="auto"/>
        <w:ind w:left="1440"/>
        <w:rPr>
          <w:rFonts w:ascii="Arial Unicode MS" w:eastAsia="Arial Unicode MS" w:hAnsi="Arial Unicode MS" w:cs="Arial Unicode MS"/>
        </w:rPr>
      </w:pPr>
      <w:r w:rsidRPr="0053021C">
        <w:rPr>
          <w:rFonts w:ascii="Arial Unicode MS" w:eastAsia="Arial Unicode MS" w:hAnsi="Arial Unicode MS" w:cs="Arial Unicode MS"/>
        </w:rPr>
        <w:t>o</w:t>
      </w:r>
      <w:r w:rsidRPr="0053021C">
        <w:rPr>
          <w:rFonts w:ascii="Arial Unicode MS" w:eastAsia="Arial Unicode MS" w:hAnsi="Arial Unicode MS" w:cs="Arial Unicode MS"/>
        </w:rPr>
        <w:tab/>
        <w:t>ККСКС</w:t>
      </w:r>
    </w:p>
    <w:p w:rsidR="009D1348" w:rsidRPr="0053021C" w:rsidRDefault="009D1348" w:rsidP="009D1348">
      <w:pPr>
        <w:spacing w:after="0" w:line="360" w:lineRule="auto"/>
        <w:ind w:left="1440"/>
        <w:rPr>
          <w:rFonts w:ascii="Arial Unicode MS" w:eastAsia="Arial Unicode MS" w:hAnsi="Arial Unicode MS" w:cs="Arial Unicode MS"/>
        </w:rPr>
      </w:pPr>
      <w:r w:rsidRPr="0053021C">
        <w:rPr>
          <w:rFonts w:ascii="Arial Unicode MS" w:eastAsia="Arial Unicode MS" w:hAnsi="Arial Unicode MS" w:cs="Arial Unicode MS"/>
        </w:rPr>
        <w:t>o</w:t>
      </w:r>
      <w:r w:rsidRPr="0053021C">
        <w:rPr>
          <w:rFonts w:ascii="Arial Unicode MS" w:eastAsia="Arial Unicode MS" w:hAnsi="Arial Unicode MS" w:cs="Arial Unicode MS"/>
        </w:rPr>
        <w:tab/>
        <w:t>ККБС</w:t>
      </w:r>
    </w:p>
    <w:p w:rsidR="009D1348" w:rsidRPr="0053021C" w:rsidRDefault="009D1348" w:rsidP="009D1348">
      <w:pPr>
        <w:spacing w:after="0" w:line="360" w:lineRule="auto"/>
        <w:ind w:left="1440"/>
        <w:rPr>
          <w:rFonts w:ascii="Arial Unicode MS" w:eastAsia="Arial Unicode MS" w:hAnsi="Arial Unicode MS" w:cs="Arial Unicode MS"/>
        </w:rPr>
      </w:pPr>
      <w:r w:rsidRPr="0053021C">
        <w:rPr>
          <w:rFonts w:ascii="Arial Unicode MS" w:eastAsia="Arial Unicode MS" w:hAnsi="Arial Unicode MS" w:cs="Arial Unicode MS"/>
        </w:rPr>
        <w:t>o</w:t>
      </w:r>
      <w:r w:rsidRPr="0053021C">
        <w:rPr>
          <w:rFonts w:ascii="Arial Unicode MS" w:eastAsia="Arial Unicode MS" w:hAnsi="Arial Unicode MS" w:cs="Arial Unicode MS"/>
        </w:rPr>
        <w:tab/>
        <w:t>ПКК</w:t>
      </w:r>
    </w:p>
    <w:p w:rsidR="009D1348" w:rsidRPr="0053021C" w:rsidRDefault="009D1348" w:rsidP="009D1348">
      <w:pPr>
        <w:spacing w:after="0" w:line="360" w:lineRule="auto"/>
        <w:ind w:left="1440"/>
        <w:rPr>
          <w:rFonts w:ascii="Arial Unicode MS" w:eastAsia="Arial Unicode MS" w:hAnsi="Arial Unicode MS" w:cs="Arial Unicode MS"/>
        </w:rPr>
      </w:pPr>
      <w:r w:rsidRPr="0053021C">
        <w:rPr>
          <w:rFonts w:ascii="Arial Unicode MS" w:eastAsia="Arial Unicode MS" w:hAnsi="Arial Unicode MS" w:cs="Arial Unicode MS"/>
        </w:rPr>
        <w:t>o</w:t>
      </w:r>
      <w:r w:rsidRPr="0053021C">
        <w:rPr>
          <w:rFonts w:ascii="Arial Unicode MS" w:eastAsia="Arial Unicode MS" w:hAnsi="Arial Unicode MS" w:cs="Arial Unicode MS"/>
        </w:rPr>
        <w:tab/>
        <w:t>РКК</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Председатель Постоянного комитета потребителей избирается на ежегодной основе Постоянным комитетом потребителей. В идеале председателем должен быть прямой заказчик функций IANA по присвоению доменных имен и не может быть представителем оператора функций IANA.</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Постоянный комитет потребителей и оператор функций IANA выдвигают первичные и вторичные контактные пункты для организации формальных каналов общения.</w:t>
      </w:r>
    </w:p>
    <w:p w:rsidR="009D1348" w:rsidRPr="0053021C" w:rsidRDefault="009D1348" w:rsidP="009D1348">
      <w:pPr>
        <w:spacing w:after="0" w:line="360" w:lineRule="auto"/>
        <w:rPr>
          <w:rFonts w:ascii="Arial Unicode MS" w:eastAsia="Arial Unicode MS" w:hAnsi="Arial Unicode MS" w:cs="Arial Unicode MS"/>
          <w:b/>
        </w:rPr>
      </w:pPr>
    </w:p>
    <w:p w:rsidR="009D1348" w:rsidRPr="0053021C" w:rsidRDefault="001223D7" w:rsidP="009D1348">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b/>
        </w:rPr>
        <w:t xml:space="preserve">Процесс подбора участников </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Участники и представители Постоянного комитета потребителей будут назначаться соответствующими сообществами согласно внутренним процедурам назначения. Однако все кандидаты должны подать Заявление о заинтересованности, включающее ответы на следующие вопросы:</w:t>
      </w:r>
    </w:p>
    <w:p w:rsidR="009D1348" w:rsidRPr="0053021C" w:rsidRDefault="009D1348" w:rsidP="009D1348">
      <w:pPr>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rPr>
        <w:t>•</w:t>
      </w:r>
      <w:r w:rsidRPr="0053021C">
        <w:rPr>
          <w:rFonts w:ascii="Arial Unicode MS" w:eastAsia="Arial Unicode MS" w:hAnsi="Arial Unicode MS" w:cs="Arial Unicode MS"/>
        </w:rPr>
        <w:tab/>
        <w:t xml:space="preserve">Почему вы хотите участвовать в работе Постоянного комитета потребителей? </w:t>
      </w:r>
    </w:p>
    <w:p w:rsidR="009D1348" w:rsidRPr="0053021C" w:rsidRDefault="009D1348" w:rsidP="009D1348">
      <w:pPr>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rPr>
        <w:t>•</w:t>
      </w:r>
      <w:r w:rsidRPr="0053021C">
        <w:rPr>
          <w:rFonts w:ascii="Arial Unicode MS" w:eastAsia="Arial Unicode MS" w:hAnsi="Arial Unicode MS" w:cs="Arial Unicode MS"/>
        </w:rPr>
        <w:tab/>
        <w:t>Какие конкретные умения вы можете привнести в работу Постоянного комитета потребителей?</w:t>
      </w:r>
    </w:p>
    <w:p w:rsidR="009D1348" w:rsidRPr="0053021C" w:rsidRDefault="009D1348" w:rsidP="009D1348">
      <w:pPr>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rPr>
        <w:t>•</w:t>
      </w:r>
      <w:r w:rsidRPr="0053021C">
        <w:rPr>
          <w:rFonts w:ascii="Arial Unicode MS" w:eastAsia="Arial Unicode MS" w:hAnsi="Arial Unicode MS" w:cs="Arial Unicode MS"/>
        </w:rPr>
        <w:tab/>
        <w:t>Насколько хорошо вы знаете функции IANA?</w:t>
      </w:r>
    </w:p>
    <w:p w:rsidR="009D1348" w:rsidRPr="0053021C" w:rsidRDefault="009D1348" w:rsidP="009D1348">
      <w:pPr>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rPr>
        <w:t>•</w:t>
      </w:r>
      <w:r w:rsidRPr="0053021C">
        <w:rPr>
          <w:rFonts w:ascii="Arial Unicode MS" w:eastAsia="Arial Unicode MS" w:hAnsi="Arial Unicode MS" w:cs="Arial Unicode MS"/>
        </w:rPr>
        <w:tab/>
        <w:t>Насколько хорошо вы понимаете цели Постоянного комитета потребителей?</w:t>
      </w:r>
    </w:p>
    <w:p w:rsidR="009D1348" w:rsidRPr="0053021C" w:rsidRDefault="009D1348" w:rsidP="009D1348">
      <w:pPr>
        <w:spacing w:after="0" w:line="360" w:lineRule="auto"/>
        <w:ind w:left="1440" w:hanging="720"/>
        <w:rPr>
          <w:rFonts w:ascii="Arial Unicode MS" w:eastAsia="Arial Unicode MS" w:hAnsi="Arial Unicode MS" w:cs="Arial Unicode MS"/>
        </w:rPr>
      </w:pPr>
      <w:r w:rsidRPr="0053021C">
        <w:rPr>
          <w:rFonts w:ascii="Arial Unicode MS" w:eastAsia="Arial Unicode MS" w:hAnsi="Arial Unicode MS" w:cs="Arial Unicode MS"/>
        </w:rPr>
        <w:t>•</w:t>
      </w:r>
      <w:r w:rsidRPr="0053021C">
        <w:rPr>
          <w:rFonts w:ascii="Arial Unicode MS" w:eastAsia="Arial Unicode MS" w:hAnsi="Arial Unicode MS" w:cs="Arial Unicode MS"/>
        </w:rPr>
        <w:tab/>
        <w:t>Знаете ли вы, какое время потребуется для участия в работе Постоянного комитета потребителей, и готовы ли вы посвятить этому столько времени?</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Кроме того, заинтересованные кандидаты должны приложить к Заявлению о заинтересованности свое резюме или биографию.</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Участники и представители нДВУ и рДВУ назначаются, соответственно, ОПНИ и Группой заинтересованных сторон-реестров (RySG); операторы реестров, не участвующие в этих группах, могут быть избраны для участия в Постоянном комитете потребителей в качестве членов или представителей. </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Полное членство в Постоянном комитете потребителей должно утверждаться ОПНИ и ОПРИ. ОПНИ и ОПРИ не будут ставить под вопрос пригодность рекомендованных для участия в Постоянном комитете потребителей лиц, однако они будут рассматривать общий предложенный состав Постоянного комитета потребителей с точки зрения географического и квалификационного разнообразия.</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b/>
        </w:rPr>
        <w:t>Условия</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Члены Постоянного комитета потребителей назначаются на два года, и у них есть возможность продлить свое участие еще на два двухлетних периода (максимум). Цель в том, чтобы участники чередовались — в группе должна быть преемственность и передача накопленных знаний.</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Для этой цели не менее половины первых назначенных в Постоянный комитет потребителей членов будут назначены на первоначальный срок в три года.  После этого срок назначения будет два года. </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Члены Постоянного комитета потребителей должны посетить не менее 9 заседаний в год и не должны отсутствовать более чем на двух совещаниях подряд. Несоблюдение этого требования может привести к тому, что председатель Постоянного комитета потребителей отправит запрос в соответствующую организацию с просьбой о замене члена.</w:t>
      </w:r>
    </w:p>
    <w:p w:rsidR="009D1348" w:rsidRPr="0053021C" w:rsidRDefault="009D1348" w:rsidP="009D1348">
      <w:pPr>
        <w:spacing w:after="0" w:line="360" w:lineRule="auto"/>
        <w:rPr>
          <w:rFonts w:ascii="Arial Unicode MS" w:eastAsia="Arial Unicode MS" w:hAnsi="Arial Unicode MS" w:cs="Arial Unicode MS"/>
          <w:b/>
        </w:rPr>
      </w:pPr>
    </w:p>
    <w:p w:rsidR="009D1348" w:rsidRPr="0053021C" w:rsidRDefault="009D1348" w:rsidP="009D1348">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b/>
        </w:rPr>
        <w:t>Отзыв участников</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Любое назначенное в Постоянный комитет потребителей лицо может быть отозвано по усмотрению назначившего его органа.</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Если отзывается представитель реестра нДВУ или рДВУ, то необходимо предоставить ему замену, чтобы участвовать в следующем заседании Постоянного комитета потребителей.</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Также Постоянный комитет потребителей может отправить запрос об отзыве своего члена в случае, если он не выполнил минимальные требования к посещаемости. Поиском подходящей замены занимается назначающее сообщество.</w:t>
      </w:r>
    </w:p>
    <w:p w:rsidR="009D1348" w:rsidRPr="0053021C" w:rsidRDefault="009D1348" w:rsidP="009D1348">
      <w:pPr>
        <w:spacing w:after="0" w:line="360" w:lineRule="auto"/>
        <w:rPr>
          <w:rFonts w:ascii="Arial Unicode MS" w:eastAsia="Arial Unicode MS" w:hAnsi="Arial Unicode MS" w:cs="Arial Unicode MS"/>
          <w:b/>
        </w:rPr>
      </w:pPr>
    </w:p>
    <w:p w:rsidR="009D1348" w:rsidRPr="0053021C" w:rsidRDefault="009D1348" w:rsidP="009D1348">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b/>
        </w:rPr>
        <w:t>Заседания</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Постоянный комитет потребителей будет собираться не менее одного раза в месяц дистанционно (с помощью телеконференций); время и дата согласуются между всеми участниками. </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Постоянный комитет потребителей не реже чем раз в 3 года будет оповещать прямых заказчиков функций IANA о любых изменениях. Такие новости могут доводиться сведения Группы заинтересованных сторон-реестров (RySG) и ОПНИ в ходе заседаний ICANN. </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Постоянный комитет потребителей также будет рассматривать запросы от других групп на предоставление обновленных сведений о работе оператора функций IANA.</w:t>
      </w:r>
    </w:p>
    <w:p w:rsidR="009D1348" w:rsidRPr="0053021C" w:rsidRDefault="009D1348" w:rsidP="009D1348">
      <w:pPr>
        <w:spacing w:after="0" w:line="360" w:lineRule="auto"/>
        <w:rPr>
          <w:rFonts w:ascii="Arial Unicode MS" w:eastAsia="Arial Unicode MS" w:hAnsi="Arial Unicode MS" w:cs="Arial Unicode MS"/>
          <w:b/>
        </w:rPr>
      </w:pPr>
    </w:p>
    <w:p w:rsidR="009D1348" w:rsidRPr="0053021C" w:rsidRDefault="009D1348" w:rsidP="009D1348">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b/>
        </w:rPr>
        <w:t>Записи заседаний</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Протоколы всех телеконференций Постоянного комитета потребителей будут выкладываться в открытый доступ в течение пяти рабочих дней с даты заседания. </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Кроме того, Постоянный комитет потребителей будет оповещать обо всех вводимых корректирующих мерах.</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Также в открытый доступ будут выкладываться информационные сеансы, проводимые в ходе заседаний ICANN; публикаций стенограмм заседаний и презентаций будет осуществляться в соответствии с требованиями к совещаниям ICANN.</w:t>
      </w:r>
    </w:p>
    <w:p w:rsidR="009D1348" w:rsidRPr="0053021C" w:rsidRDefault="009D1348" w:rsidP="009D1348">
      <w:pPr>
        <w:spacing w:after="0" w:line="360" w:lineRule="auto"/>
        <w:rPr>
          <w:rFonts w:ascii="Arial Unicode MS" w:eastAsia="Arial Unicode MS" w:hAnsi="Arial Unicode MS" w:cs="Arial Unicode MS"/>
          <w:b/>
        </w:rPr>
      </w:pPr>
    </w:p>
    <w:p w:rsidR="009D1348" w:rsidRPr="0053021C" w:rsidRDefault="009D1348" w:rsidP="009D1348">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b/>
        </w:rPr>
        <w:t>Секретариат</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Оператор функций IANA предоставит Секретариату необходимую поддержку для работы Постоянного комитета потребителей. Оператор функций IANA также должен обеспечить возможность удаленного участия во всех заседаниях Постоянного комитета потребителей.</w:t>
      </w:r>
    </w:p>
    <w:p w:rsidR="009D1348" w:rsidRPr="0053021C" w:rsidRDefault="009D1348" w:rsidP="009D1348">
      <w:pPr>
        <w:spacing w:after="0" w:line="360" w:lineRule="auto"/>
        <w:rPr>
          <w:rFonts w:ascii="Arial Unicode MS" w:eastAsia="Arial Unicode MS" w:hAnsi="Arial Unicode MS" w:cs="Arial Unicode MS"/>
          <w:b/>
        </w:rPr>
      </w:pPr>
    </w:p>
    <w:p w:rsidR="009D1348" w:rsidRPr="0053021C" w:rsidRDefault="009D1348" w:rsidP="009D1348">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b/>
        </w:rPr>
        <w:t>Проверки</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Первоначально Устав будет пересматриваться комитетом представителей ОПНИ и RySG по истечение года после первого заседания Постоянного комитета потребителей.  Процедура проверки и пересмотра должна обеспечивать возможность другим заинтересованным сторонам ICANN предоставлять свои мнения. Все рекомендованные изменения должны быть ратифицированы ОПНИ и ОПРИ.</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После этого Устав будет пересматриваться по заявлению Постоянного комитета потребителей, ОПНИ или ОПРИ.</w:t>
      </w: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Эффективность работы Постоянного комитета потребителей будет оцениваться по истечении двух лет после первого заседания, а затем — каждые три года. Метод проверки будет определен ОПНИ и ОПРИ. </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b/>
        </w:rPr>
      </w:pPr>
      <w:r w:rsidRPr="0053021C">
        <w:rPr>
          <w:rFonts w:ascii="Arial Unicode MS" w:eastAsia="Arial Unicode MS" w:hAnsi="Arial Unicode MS" w:cs="Arial Unicode MS"/>
        </w:rPr>
        <w:t xml:space="preserve">Постоянный комитет потребителей и оператор функций IANA может подать заявку на пересмотр или изменение целей по уровню обслуживания. Любые изменения целей уровня обслуживания, предлагаемые результате оценки и пересмотра, должны согласовываться с ОПНИ и ОПРИ. </w:t>
      </w:r>
    </w:p>
    <w:p w:rsidR="00785A2D" w:rsidRPr="0053021C" w:rsidRDefault="00785A2D">
      <w:pPr>
        <w:rPr>
          <w:rFonts w:ascii="Arial Unicode MS" w:eastAsia="Arial Unicode MS" w:hAnsi="Arial Unicode MS" w:cs="Arial Unicode MS"/>
          <w:bCs/>
          <w:sz w:val="24"/>
          <w:szCs w:val="24"/>
        </w:rPr>
      </w:pPr>
    </w:p>
    <w:p w:rsidR="00CA1F7E" w:rsidRPr="0053021C" w:rsidRDefault="00CA1F7E">
      <w:pPr>
        <w:rPr>
          <w:rFonts w:ascii="Arial Unicode MS" w:eastAsia="Arial Unicode MS" w:hAnsi="Arial Unicode MS" w:cs="Arial Unicode MS"/>
          <w:bCs/>
          <w:sz w:val="24"/>
          <w:szCs w:val="24"/>
        </w:rPr>
      </w:pPr>
      <w:r w:rsidRPr="0053021C">
        <w:rPr>
          <w:rFonts w:ascii="Arial Unicode MS" w:eastAsia="Arial Unicode MS" w:hAnsi="Arial Unicode MS" w:cs="Arial Unicode MS"/>
          <w:sz w:val="24"/>
        </w:rPr>
        <w:t>================================</w:t>
      </w:r>
    </w:p>
    <w:p w:rsidR="00785A2D" w:rsidRPr="0053021C" w:rsidRDefault="00785A2D" w:rsidP="00785A2D">
      <w:pPr>
        <w:rPr>
          <w:rFonts w:ascii="Arial Unicode MS" w:eastAsia="Arial Unicode MS" w:hAnsi="Arial Unicode MS" w:cs="Arial Unicode MS"/>
        </w:rPr>
      </w:pPr>
      <w:r w:rsidRPr="0053021C">
        <w:rPr>
          <w:rFonts w:ascii="Arial Unicode MS" w:eastAsia="Arial Unicode MS" w:hAnsi="Arial Unicode MS" w:cs="Arial Unicode MS"/>
        </w:rPr>
        <w:t>Предлагаемые процедуры корректирующих действий</w:t>
      </w:r>
    </w:p>
    <w:p w:rsidR="00785A2D" w:rsidRPr="0053021C" w:rsidRDefault="00785A2D" w:rsidP="00785A2D">
      <w:pPr>
        <w:rPr>
          <w:rFonts w:ascii="Arial Unicode MS" w:eastAsia="Arial Unicode MS" w:hAnsi="Arial Unicode MS" w:cs="Arial Unicode MS"/>
        </w:rPr>
      </w:pPr>
    </w:p>
    <w:p w:rsidR="00785A2D" w:rsidRPr="0053021C" w:rsidRDefault="00785A2D" w:rsidP="00785A2D">
      <w:pPr>
        <w:rPr>
          <w:rFonts w:ascii="Arial Unicode MS" w:eastAsia="Arial Unicode MS" w:hAnsi="Arial Unicode MS" w:cs="Arial Unicode MS"/>
        </w:rPr>
      </w:pPr>
      <w:r w:rsidRPr="0053021C">
        <w:rPr>
          <w:rFonts w:ascii="Arial Unicode MS" w:eastAsia="Arial Unicode MS" w:hAnsi="Arial Unicode MS" w:cs="Arial Unicode MS"/>
        </w:rPr>
        <w:t>Данное предложение является иллюстрацией того, что может быть включено в Процедуры корректирующих действий. Предполагается, что Процедуры будут согласовываться с Постоянным комитетом потребителей и оператором функций IANA до их внедрения.</w:t>
      </w:r>
    </w:p>
    <w:tbl>
      <w:tblPr>
        <w:tblpPr w:leftFromText="180" w:rightFromText="180" w:vertAnchor="text" w:horzAnchor="margin" w:tblpY="151"/>
        <w:tblW w:w="94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0"/>
        <w:gridCol w:w="2070"/>
        <w:gridCol w:w="1980"/>
        <w:gridCol w:w="2250"/>
        <w:gridCol w:w="2070"/>
      </w:tblGrid>
      <w:tr w:rsidR="00A5567A" w:rsidRPr="0053021C" w:rsidTr="00643434">
        <w:tc>
          <w:tcPr>
            <w:tcW w:w="109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p>
        </w:tc>
        <w:tc>
          <w:tcPr>
            <w:tcW w:w="207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Уведомление</w:t>
            </w:r>
          </w:p>
        </w:tc>
        <w:tc>
          <w:tcPr>
            <w:tcW w:w="198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1-я передача в высшую инстанцию</w:t>
            </w:r>
          </w:p>
        </w:tc>
        <w:tc>
          <w:tcPr>
            <w:tcW w:w="225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2-я передача в высшую инстанцию</w:t>
            </w:r>
          </w:p>
        </w:tc>
        <w:tc>
          <w:tcPr>
            <w:tcW w:w="207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3-я передача в высшую инстанцию</w:t>
            </w:r>
          </w:p>
        </w:tc>
      </w:tr>
      <w:tr w:rsidR="00A5567A" w:rsidRPr="0053021C" w:rsidTr="00643434">
        <w:tc>
          <w:tcPr>
            <w:tcW w:w="109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Происходит</w:t>
            </w:r>
          </w:p>
        </w:tc>
        <w:tc>
          <w:tcPr>
            <w:tcW w:w="2070" w:type="dxa"/>
            <w:tcMar>
              <w:top w:w="100" w:type="dxa"/>
              <w:left w:w="100" w:type="dxa"/>
              <w:bottom w:w="100" w:type="dxa"/>
              <w:right w:w="100" w:type="dxa"/>
            </w:tcMar>
          </w:tcPr>
          <w:p w:rsidR="00785A2D" w:rsidRPr="0053021C" w:rsidRDefault="00785A2D" w:rsidP="00643434">
            <w:pPr>
              <w:numPr>
                <w:ilvl w:val="0"/>
                <w:numId w:val="76"/>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Превышено ограничение по контролю процесса</w:t>
            </w:r>
          </w:p>
          <w:p w:rsidR="00785A2D" w:rsidRPr="0053021C" w:rsidRDefault="00785A2D" w:rsidP="00643434">
            <w:pPr>
              <w:numPr>
                <w:ilvl w:val="0"/>
                <w:numId w:val="76"/>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Заказчик IANA предоставляет подтверждения того, что IANA не выполняет Соглашение об уровне обслуживания.</w:t>
            </w:r>
          </w:p>
          <w:p w:rsidR="00785A2D" w:rsidRPr="0053021C" w:rsidRDefault="00785A2D" w:rsidP="00643434">
            <w:pPr>
              <w:numPr>
                <w:ilvl w:val="0"/>
                <w:numId w:val="76"/>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 xml:space="preserve">Из регулярного отчета IANA следует, что Соглашение об уровне обслуживания не выполнено </w:t>
            </w:r>
          </w:p>
        </w:tc>
        <w:tc>
          <w:tcPr>
            <w:tcW w:w="1980" w:type="dxa"/>
            <w:tcMar>
              <w:top w:w="100" w:type="dxa"/>
              <w:left w:w="100" w:type="dxa"/>
              <w:bottom w:w="100" w:type="dxa"/>
              <w:right w:w="100" w:type="dxa"/>
            </w:tcMar>
          </w:tcPr>
          <w:p w:rsidR="00785A2D" w:rsidRPr="0053021C" w:rsidRDefault="00785A2D" w:rsidP="00643434">
            <w:pPr>
              <w:numPr>
                <w:ilvl w:val="0"/>
                <w:numId w:val="76"/>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План корректирующих действий просрочен</w:t>
            </w:r>
          </w:p>
          <w:p w:rsidR="00785A2D" w:rsidRPr="0053021C" w:rsidRDefault="00785A2D" w:rsidP="00643434">
            <w:pPr>
              <w:numPr>
                <w:ilvl w:val="0"/>
                <w:numId w:val="76"/>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Пропущены контрольные точки плана корректирующих действий</w:t>
            </w:r>
          </w:p>
          <w:p w:rsidR="00785A2D" w:rsidRPr="0053021C" w:rsidRDefault="00785A2D" w:rsidP="00643434">
            <w:pPr>
              <w:numPr>
                <w:ilvl w:val="0"/>
                <w:numId w:val="76"/>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Два или более дополнительных нарушения по «уведомлениям» имели место, пока план корректирующих действий был в силе</w:t>
            </w:r>
          </w:p>
        </w:tc>
        <w:tc>
          <w:tcPr>
            <w:tcW w:w="2250" w:type="dxa"/>
            <w:tcMar>
              <w:top w:w="100" w:type="dxa"/>
              <w:left w:w="100" w:type="dxa"/>
              <w:bottom w:w="100" w:type="dxa"/>
              <w:right w:w="100" w:type="dxa"/>
            </w:tcMar>
          </w:tcPr>
          <w:p w:rsidR="00785A2D" w:rsidRPr="0053021C" w:rsidRDefault="00785A2D" w:rsidP="00643434">
            <w:pPr>
              <w:numPr>
                <w:ilvl w:val="0"/>
                <w:numId w:val="76"/>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План корректирующих действий просрочен</w:t>
            </w:r>
          </w:p>
          <w:p w:rsidR="00785A2D" w:rsidRPr="0053021C" w:rsidRDefault="00785A2D" w:rsidP="00643434">
            <w:pPr>
              <w:numPr>
                <w:ilvl w:val="0"/>
                <w:numId w:val="76"/>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Пропущены контрольные точки плана корректирующих действий</w:t>
            </w:r>
          </w:p>
          <w:p w:rsidR="00785A2D" w:rsidRPr="0053021C" w:rsidRDefault="00785A2D" w:rsidP="00643434">
            <w:pPr>
              <w:numPr>
                <w:ilvl w:val="0"/>
                <w:numId w:val="76"/>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Два или более дополнительных нарушения по «уведомлениям» имели место, пока план корректирующих действий должен был исполняться.</w:t>
            </w:r>
          </w:p>
        </w:tc>
        <w:tc>
          <w:tcPr>
            <w:tcW w:w="2070" w:type="dxa"/>
            <w:tcMar>
              <w:top w:w="100" w:type="dxa"/>
              <w:left w:w="100" w:type="dxa"/>
              <w:bottom w:w="100" w:type="dxa"/>
              <w:right w:w="100" w:type="dxa"/>
            </w:tcMar>
          </w:tcPr>
          <w:p w:rsidR="00785A2D" w:rsidRPr="0053021C" w:rsidRDefault="00785A2D" w:rsidP="00643434">
            <w:pPr>
              <w:widowControl w:val="0"/>
              <w:numPr>
                <w:ilvl w:val="0"/>
                <w:numId w:val="77"/>
              </w:numPr>
              <w:spacing w:after="0" w:line="240" w:lineRule="auto"/>
              <w:ind w:left="345"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 xml:space="preserve">План корректирующих действий по второй передаче дела в высшую инстанцию не реализован в указанные сроки. </w:t>
            </w:r>
          </w:p>
          <w:p w:rsidR="00785A2D" w:rsidRPr="0053021C" w:rsidRDefault="00785A2D" w:rsidP="00643434">
            <w:pPr>
              <w:widowControl w:val="0"/>
              <w:numPr>
                <w:ilvl w:val="0"/>
                <w:numId w:val="77"/>
              </w:numPr>
              <w:spacing w:after="0" w:line="240" w:lineRule="auto"/>
              <w:ind w:left="345"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Дополнительные аналогичные нарушения имели место, пока должно было выполняться корректирующее действия по второй передаче дела в высшую инстанцию.</w:t>
            </w:r>
          </w:p>
        </w:tc>
      </w:tr>
      <w:tr w:rsidR="00A5567A" w:rsidRPr="0053021C" w:rsidTr="00643434">
        <w:tc>
          <w:tcPr>
            <w:tcW w:w="109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Адресат</w:t>
            </w:r>
          </w:p>
        </w:tc>
        <w:tc>
          <w:tcPr>
            <w:tcW w:w="207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Менеджер IANA</w:t>
            </w:r>
          </w:p>
        </w:tc>
        <w:tc>
          <w:tcPr>
            <w:tcW w:w="198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Менеджер IANA</w:t>
            </w:r>
          </w:p>
        </w:tc>
        <w:tc>
          <w:tcPr>
            <w:tcW w:w="225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 xml:space="preserve">Президент GDD </w:t>
            </w:r>
          </w:p>
        </w:tc>
        <w:tc>
          <w:tcPr>
            <w:tcW w:w="207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 xml:space="preserve">Правление ICANN, генеральный директор </w:t>
            </w:r>
          </w:p>
        </w:tc>
      </w:tr>
      <w:tr w:rsidR="00A5567A" w:rsidRPr="0053021C" w:rsidTr="00643434">
        <w:tc>
          <w:tcPr>
            <w:tcW w:w="109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Содержание сообщения</w:t>
            </w:r>
          </w:p>
        </w:tc>
        <w:tc>
          <w:tcPr>
            <w:tcW w:w="2070" w:type="dxa"/>
            <w:tcMar>
              <w:top w:w="100" w:type="dxa"/>
              <w:left w:w="100" w:type="dxa"/>
              <w:bottom w:w="100" w:type="dxa"/>
              <w:right w:w="100" w:type="dxa"/>
            </w:tcMar>
          </w:tcPr>
          <w:p w:rsidR="00785A2D" w:rsidRPr="0053021C" w:rsidRDefault="00785A2D" w:rsidP="00643434">
            <w:pPr>
              <w:numPr>
                <w:ilvl w:val="0"/>
                <w:numId w:val="75"/>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Выявить нарушение Соглашения об уровне обслуживания и факты</w:t>
            </w:r>
          </w:p>
          <w:p w:rsidR="00785A2D" w:rsidRPr="0053021C" w:rsidRDefault="00785A2D" w:rsidP="00643434">
            <w:pPr>
              <w:numPr>
                <w:ilvl w:val="0"/>
                <w:numId w:val="75"/>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Запрос на конференц-звонок с целью обсуждения вопросов, поднятых в сообщении Постоянного комитета потребителей.</w:t>
            </w:r>
          </w:p>
          <w:p w:rsidR="00785A2D" w:rsidRPr="0053021C" w:rsidRDefault="00785A2D" w:rsidP="00643434">
            <w:pPr>
              <w:numPr>
                <w:ilvl w:val="0"/>
                <w:numId w:val="75"/>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Требование корректирующего действия</w:t>
            </w:r>
          </w:p>
          <w:p w:rsidR="00785A2D" w:rsidRPr="0053021C" w:rsidRDefault="00785A2D" w:rsidP="00643434">
            <w:pPr>
              <w:numPr>
                <w:ilvl w:val="0"/>
                <w:numId w:val="75"/>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Сроки</w:t>
            </w:r>
          </w:p>
          <w:p w:rsidR="00785A2D" w:rsidRPr="0053021C" w:rsidRDefault="00785A2D" w:rsidP="00643434">
            <w:pPr>
              <w:numPr>
                <w:ilvl w:val="0"/>
                <w:numId w:val="75"/>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Выявить сторону, требующую ответа</w:t>
            </w:r>
          </w:p>
        </w:tc>
        <w:tc>
          <w:tcPr>
            <w:tcW w:w="1980" w:type="dxa"/>
            <w:tcMar>
              <w:top w:w="100" w:type="dxa"/>
              <w:left w:w="100" w:type="dxa"/>
              <w:bottom w:w="100" w:type="dxa"/>
              <w:right w:w="100" w:type="dxa"/>
            </w:tcMar>
          </w:tcPr>
          <w:p w:rsidR="00785A2D" w:rsidRPr="0053021C" w:rsidRDefault="00785A2D" w:rsidP="00643434">
            <w:pPr>
              <w:numPr>
                <w:ilvl w:val="0"/>
                <w:numId w:val="75"/>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Выявить нарушение Соглашения об уровне обслуживания и факты</w:t>
            </w:r>
          </w:p>
          <w:p w:rsidR="00785A2D" w:rsidRPr="0053021C" w:rsidRDefault="00785A2D" w:rsidP="00643434">
            <w:pPr>
              <w:numPr>
                <w:ilvl w:val="0"/>
                <w:numId w:val="75"/>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Запрос на конференц-звонок с целью обсуждения вопросов, поднятых в сообщении Постоянного комитета потребителей.</w:t>
            </w:r>
          </w:p>
          <w:p w:rsidR="00785A2D" w:rsidRPr="0053021C" w:rsidRDefault="00785A2D" w:rsidP="00643434">
            <w:pPr>
              <w:numPr>
                <w:ilvl w:val="0"/>
                <w:numId w:val="75"/>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Требование корректирующего действия</w:t>
            </w:r>
          </w:p>
          <w:p w:rsidR="00785A2D" w:rsidRPr="0053021C" w:rsidRDefault="00785A2D" w:rsidP="00643434">
            <w:pPr>
              <w:numPr>
                <w:ilvl w:val="0"/>
                <w:numId w:val="75"/>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Сроки</w:t>
            </w:r>
          </w:p>
        </w:tc>
        <w:tc>
          <w:tcPr>
            <w:tcW w:w="225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sz w:val="20"/>
              </w:rPr>
            </w:pPr>
            <w:r w:rsidRPr="0053021C">
              <w:rPr>
                <w:rFonts w:ascii="Arial Unicode MS" w:eastAsia="Arial Unicode MS" w:hAnsi="Arial Unicode MS" w:cs="Arial Unicode MS"/>
                <w:sz w:val="20"/>
              </w:rPr>
              <w:t>совпадает с предыдущим</w:t>
            </w:r>
          </w:p>
          <w:p w:rsidR="00785A2D" w:rsidRPr="0053021C" w:rsidRDefault="00785A2D" w:rsidP="00785A2D">
            <w:pPr>
              <w:widowControl w:val="0"/>
              <w:spacing w:line="240" w:lineRule="auto"/>
              <w:rPr>
                <w:rFonts w:ascii="Arial Unicode MS" w:eastAsia="Arial Unicode MS" w:hAnsi="Arial Unicode MS" w:cs="Arial Unicode MS"/>
              </w:rPr>
            </w:pPr>
          </w:p>
        </w:tc>
        <w:tc>
          <w:tcPr>
            <w:tcW w:w="207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sz w:val="20"/>
              </w:rPr>
            </w:pPr>
            <w:r w:rsidRPr="0053021C">
              <w:rPr>
                <w:rFonts w:ascii="Arial Unicode MS" w:eastAsia="Arial Unicode MS" w:hAnsi="Arial Unicode MS" w:cs="Arial Unicode MS"/>
                <w:sz w:val="20"/>
              </w:rPr>
              <w:t>совпадает с предыдущим</w:t>
            </w:r>
          </w:p>
          <w:p w:rsidR="00785A2D" w:rsidRPr="0053021C" w:rsidRDefault="00785A2D" w:rsidP="00785A2D">
            <w:pPr>
              <w:widowControl w:val="0"/>
              <w:spacing w:line="240" w:lineRule="auto"/>
              <w:rPr>
                <w:rFonts w:ascii="Arial Unicode MS" w:eastAsia="Arial Unicode MS" w:hAnsi="Arial Unicode MS" w:cs="Arial Unicode MS"/>
              </w:rPr>
            </w:pPr>
          </w:p>
        </w:tc>
      </w:tr>
      <w:tr w:rsidR="00A5567A" w:rsidRPr="0053021C" w:rsidTr="00643434">
        <w:tc>
          <w:tcPr>
            <w:tcW w:w="109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Подана заявка на ответ</w:t>
            </w:r>
          </w:p>
        </w:tc>
        <w:tc>
          <w:tcPr>
            <w:tcW w:w="2070" w:type="dxa"/>
            <w:tcMar>
              <w:top w:w="100" w:type="dxa"/>
              <w:left w:w="100" w:type="dxa"/>
              <w:bottom w:w="100" w:type="dxa"/>
              <w:right w:w="100" w:type="dxa"/>
            </w:tcMar>
          </w:tcPr>
          <w:p w:rsidR="00785A2D" w:rsidRPr="0053021C" w:rsidRDefault="00785A2D" w:rsidP="00643434">
            <w:pPr>
              <w:numPr>
                <w:ilvl w:val="0"/>
                <w:numId w:val="80"/>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Согласие в том, что имело место нарушение Соглашения об уровне обслуживания (или есть факты, подтверждающие обратное)</w:t>
            </w:r>
          </w:p>
          <w:p w:rsidR="00785A2D" w:rsidRPr="0053021C" w:rsidRDefault="00785A2D" w:rsidP="00643434">
            <w:pPr>
              <w:numPr>
                <w:ilvl w:val="0"/>
                <w:numId w:val="80"/>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Причина</w:t>
            </w:r>
          </w:p>
          <w:p w:rsidR="00785A2D" w:rsidRPr="0053021C" w:rsidRDefault="00785A2D" w:rsidP="00643434">
            <w:pPr>
              <w:numPr>
                <w:ilvl w:val="0"/>
                <w:numId w:val="80"/>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Корректировка внесена по отдельному случаю</w:t>
            </w:r>
          </w:p>
          <w:p w:rsidR="00785A2D" w:rsidRPr="0053021C" w:rsidRDefault="00785A2D" w:rsidP="00643434">
            <w:pPr>
              <w:numPr>
                <w:ilvl w:val="0"/>
                <w:numId w:val="80"/>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План корректирующих действий предполагает:</w:t>
            </w:r>
          </w:p>
          <w:p w:rsidR="00785A2D" w:rsidRPr="0053021C" w:rsidRDefault="00785A2D" w:rsidP="00643434">
            <w:pPr>
              <w:numPr>
                <w:ilvl w:val="1"/>
                <w:numId w:val="80"/>
              </w:numPr>
              <w:spacing w:after="0"/>
              <w:ind w:left="66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исправление текущей ситуации</w:t>
            </w:r>
          </w:p>
          <w:p w:rsidR="00785A2D" w:rsidRPr="0053021C" w:rsidRDefault="00785A2D" w:rsidP="00643434">
            <w:pPr>
              <w:numPr>
                <w:ilvl w:val="1"/>
                <w:numId w:val="80"/>
              </w:numPr>
              <w:spacing w:after="0"/>
              <w:ind w:left="66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предотвращение повторных нарушений в будущем</w:t>
            </w:r>
          </w:p>
          <w:p w:rsidR="00785A2D" w:rsidRPr="0053021C" w:rsidRDefault="00785A2D" w:rsidP="00643434">
            <w:pPr>
              <w:widowControl w:val="0"/>
              <w:numPr>
                <w:ilvl w:val="0"/>
                <w:numId w:val="80"/>
              </w:numPr>
              <w:spacing w:after="0" w:line="240" w:lineRule="auto"/>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План корректирующих действий требуется через 14 дней</w:t>
            </w:r>
          </w:p>
        </w:tc>
        <w:tc>
          <w:tcPr>
            <w:tcW w:w="1980" w:type="dxa"/>
            <w:tcMar>
              <w:top w:w="100" w:type="dxa"/>
              <w:left w:w="100" w:type="dxa"/>
              <w:bottom w:w="100" w:type="dxa"/>
              <w:right w:w="100" w:type="dxa"/>
            </w:tcMar>
          </w:tcPr>
          <w:p w:rsidR="00785A2D" w:rsidRPr="0053021C" w:rsidRDefault="00785A2D" w:rsidP="00643434">
            <w:pPr>
              <w:numPr>
                <w:ilvl w:val="0"/>
                <w:numId w:val="76"/>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Повторный выпуск плана корректирующих действий предполагает:</w:t>
            </w:r>
          </w:p>
          <w:p w:rsidR="00785A2D" w:rsidRPr="0053021C" w:rsidRDefault="00785A2D" w:rsidP="00643434">
            <w:pPr>
              <w:numPr>
                <w:ilvl w:val="1"/>
                <w:numId w:val="76"/>
              </w:numPr>
              <w:spacing w:after="0"/>
              <w:ind w:left="555"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Устранение последствий ранее неудавшегося плана</w:t>
            </w:r>
          </w:p>
          <w:p w:rsidR="00785A2D" w:rsidRPr="0053021C" w:rsidRDefault="00785A2D" w:rsidP="00643434">
            <w:pPr>
              <w:numPr>
                <w:ilvl w:val="1"/>
                <w:numId w:val="76"/>
              </w:numPr>
              <w:spacing w:after="0"/>
              <w:ind w:left="555"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Добавление новых нарушений</w:t>
            </w:r>
          </w:p>
          <w:p w:rsidR="00785A2D" w:rsidRPr="0053021C" w:rsidRDefault="00785A2D" w:rsidP="00643434">
            <w:pPr>
              <w:numPr>
                <w:ilvl w:val="0"/>
                <w:numId w:val="76"/>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Пропущены контрольные точки плана корректирующих действий</w:t>
            </w:r>
          </w:p>
          <w:p w:rsidR="00785A2D" w:rsidRPr="0053021C" w:rsidRDefault="00785A2D" w:rsidP="00643434">
            <w:pPr>
              <w:numPr>
                <w:ilvl w:val="0"/>
                <w:numId w:val="76"/>
              </w:numPr>
              <w:spacing w:after="0"/>
              <w:ind w:left="30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Два или более дополнительных нарушения по «уведомлениям» имели место, пока план корректирующих действий был в силе</w:t>
            </w:r>
          </w:p>
        </w:tc>
        <w:tc>
          <w:tcPr>
            <w:tcW w:w="225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sz w:val="20"/>
              </w:rPr>
            </w:pPr>
            <w:r w:rsidRPr="0053021C">
              <w:rPr>
                <w:rFonts w:ascii="Arial Unicode MS" w:eastAsia="Arial Unicode MS" w:hAnsi="Arial Unicode MS" w:cs="Arial Unicode MS"/>
                <w:sz w:val="20"/>
              </w:rPr>
              <w:t>совпадает с предыдущим плюс</w:t>
            </w:r>
          </w:p>
          <w:p w:rsidR="00785A2D" w:rsidRPr="0053021C" w:rsidRDefault="00785A2D" w:rsidP="00643434">
            <w:pPr>
              <w:widowControl w:val="0"/>
              <w:numPr>
                <w:ilvl w:val="0"/>
                <w:numId w:val="78"/>
              </w:numPr>
              <w:spacing w:after="0" w:line="240" w:lineRule="auto"/>
              <w:ind w:left="270"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организационные, операционные изменения с целью корректировки недостатка корректирующих действий</w:t>
            </w:r>
          </w:p>
        </w:tc>
        <w:tc>
          <w:tcPr>
            <w:tcW w:w="2070" w:type="dxa"/>
            <w:tcMar>
              <w:top w:w="100" w:type="dxa"/>
              <w:left w:w="100" w:type="dxa"/>
              <w:bottom w:w="100" w:type="dxa"/>
              <w:right w:w="100" w:type="dxa"/>
            </w:tcMar>
          </w:tcPr>
          <w:p w:rsidR="00785A2D" w:rsidRPr="0053021C" w:rsidRDefault="00785A2D" w:rsidP="00785A2D">
            <w:pPr>
              <w:widowControl w:val="0"/>
              <w:spacing w:line="240" w:lineRule="auto"/>
              <w:rPr>
                <w:rFonts w:ascii="Arial Unicode MS" w:eastAsia="Arial Unicode MS" w:hAnsi="Arial Unicode MS" w:cs="Arial Unicode MS"/>
              </w:rPr>
            </w:pPr>
            <w:r w:rsidRPr="0053021C">
              <w:rPr>
                <w:rFonts w:ascii="Arial Unicode MS" w:eastAsia="Arial Unicode MS" w:hAnsi="Arial Unicode MS" w:cs="Arial Unicode MS"/>
                <w:sz w:val="20"/>
              </w:rPr>
              <w:t>совпадает с предыдущим плюс</w:t>
            </w:r>
          </w:p>
          <w:p w:rsidR="00785A2D" w:rsidRPr="0053021C" w:rsidRDefault="00785A2D" w:rsidP="00643434">
            <w:pPr>
              <w:widowControl w:val="0"/>
              <w:numPr>
                <w:ilvl w:val="0"/>
                <w:numId w:val="79"/>
              </w:numPr>
              <w:spacing w:after="0" w:line="240" w:lineRule="auto"/>
              <w:ind w:left="345" w:hanging="360"/>
              <w:contextualSpacing/>
              <w:rPr>
                <w:rFonts w:ascii="Arial Unicode MS" w:eastAsia="Arial Unicode MS" w:hAnsi="Arial Unicode MS" w:cs="Arial Unicode MS"/>
                <w:sz w:val="20"/>
              </w:rPr>
            </w:pPr>
            <w:r w:rsidRPr="0053021C">
              <w:rPr>
                <w:rFonts w:ascii="Arial Unicode MS" w:eastAsia="Arial Unicode MS" w:hAnsi="Arial Unicode MS" w:cs="Arial Unicode MS"/>
                <w:sz w:val="20"/>
              </w:rPr>
              <w:t>независимая оценка, проводимая операторами ICANN с целью выработки рекомендаций по организационным изменениям и выяснения, может ли оператор IANA продолжать свою деятельность</w:t>
            </w:r>
          </w:p>
        </w:tc>
      </w:tr>
    </w:tbl>
    <w:p w:rsidR="00785A2D" w:rsidRPr="0053021C" w:rsidRDefault="00785A2D" w:rsidP="00785A2D">
      <w:pPr>
        <w:rPr>
          <w:rFonts w:ascii="Arial Unicode MS" w:eastAsia="Arial Unicode MS" w:hAnsi="Arial Unicode MS" w:cs="Arial Unicode MS"/>
        </w:rPr>
      </w:pPr>
    </w:p>
    <w:p w:rsidR="009D1348" w:rsidRPr="0053021C" w:rsidRDefault="009D1348">
      <w:pPr>
        <w:rPr>
          <w:rFonts w:ascii="Arial Unicode MS" w:eastAsia="Arial Unicode MS" w:hAnsi="Arial Unicode MS" w:cs="Arial Unicode MS"/>
          <w:b/>
          <w:color w:val="000000"/>
          <w:sz w:val="24"/>
          <w:szCs w:val="24"/>
        </w:rPr>
      </w:pPr>
      <w:r w:rsidRPr="0053021C">
        <w:rPr>
          <w:rFonts w:ascii="Arial Unicode MS" w:eastAsia="Arial Unicode MS" w:hAnsi="Arial Unicode MS" w:cs="Arial Unicode MS"/>
        </w:rPr>
        <w:br w:type="page"/>
      </w:r>
    </w:p>
    <w:p w:rsidR="009D1348" w:rsidRPr="0053021C" w:rsidRDefault="009D1348" w:rsidP="00E34A9F">
      <w:pPr>
        <w:pStyle w:val="Heading1"/>
        <w:spacing w:before="0"/>
        <w:rPr>
          <w:rFonts w:ascii="Arial Unicode MS" w:eastAsia="Arial Unicode MS" w:hAnsi="Arial Unicode MS" w:cs="Arial Unicode MS"/>
          <w:bCs w:val="0"/>
          <w:sz w:val="24"/>
          <w:szCs w:val="24"/>
        </w:rPr>
      </w:pPr>
      <w:bookmarkStart w:id="666" w:name="_Toc291143867"/>
      <w:bookmarkStart w:id="667" w:name="_Toc291340598"/>
      <w:bookmarkStart w:id="668" w:name="_Toc419814604"/>
      <w:r w:rsidRPr="0053021C">
        <w:rPr>
          <w:rFonts w:ascii="Arial Unicode MS" w:eastAsia="Arial Unicode MS" w:hAnsi="Arial Unicode MS" w:cs="Arial Unicode MS"/>
          <w:sz w:val="24"/>
        </w:rPr>
        <w:t>Приложение H. Ожидания по уровню обслуживания</w:t>
      </w:r>
      <w:bookmarkEnd w:id="666"/>
      <w:bookmarkEnd w:id="667"/>
      <w:bookmarkEnd w:id="668"/>
    </w:p>
    <w:p w:rsidR="009D1348" w:rsidRPr="0053021C" w:rsidRDefault="009D1348" w:rsidP="009737E4">
      <w:pPr>
        <w:rPr>
          <w:rFonts w:ascii="Arial Unicode MS" w:eastAsia="Arial Unicode MS" w:hAnsi="Arial Unicode MS" w:cs="Arial Unicode MS"/>
        </w:rPr>
      </w:pPr>
    </w:p>
    <w:p w:rsidR="009D1348" w:rsidRPr="0053021C" w:rsidRDefault="0097729D" w:rsidP="009737E4">
      <w:pPr>
        <w:rPr>
          <w:rFonts w:ascii="Arial Unicode MS" w:eastAsia="Arial Unicode MS" w:hAnsi="Arial Unicode MS" w:cs="Arial Unicode MS"/>
          <w:bCs/>
          <w:sz w:val="24"/>
          <w:szCs w:val="24"/>
        </w:rPr>
      </w:pPr>
      <w:bookmarkStart w:id="669" w:name="_Toc291330881"/>
      <w:bookmarkStart w:id="670" w:name="_Toc291340599"/>
      <w:bookmarkStart w:id="671" w:name="_Toc291070287"/>
      <w:bookmarkStart w:id="672" w:name="_Toc291158793"/>
      <w:bookmarkStart w:id="673" w:name="_Toc291252446"/>
      <w:r w:rsidRPr="0053021C">
        <w:rPr>
          <w:rFonts w:ascii="Arial Unicode MS" w:eastAsia="Arial Unicode MS" w:hAnsi="Arial Unicode MS" w:cs="Arial Unicode MS"/>
        </w:rPr>
        <w:t xml:space="preserve">Чтобы ознакомиться с ожиданиями по уровню обслуживания, зайдите на </w:t>
      </w:r>
      <w:hyperlink r:id="rId30">
        <w:r w:rsidRPr="0053021C">
          <w:rPr>
            <w:rStyle w:val="Hyperlink"/>
            <w:rFonts w:ascii="Arial Unicode MS" w:eastAsia="Arial Unicode MS" w:hAnsi="Arial Unicode MS" w:cs="Arial Unicode MS"/>
            <w:u w:color="313131"/>
          </w:rPr>
          <w:t>https://community.icann.org/x/CA4nAw</w:t>
        </w:r>
      </w:hyperlink>
      <w:r w:rsidRPr="0053021C">
        <w:rPr>
          <w:rFonts w:ascii="Arial Unicode MS" w:eastAsia="Arial Unicode MS" w:hAnsi="Arial Unicode MS" w:cs="Arial Unicode MS"/>
          <w:color w:val="313131"/>
          <w:u w:color="313131"/>
        </w:rPr>
        <w:t>. Обратите внимание, что к моменту публикации настоящего отчета эти ожидания не были согласованы и оценены в полном объеме группой CWG-Stewardship.</w:t>
      </w:r>
      <w:bookmarkEnd w:id="669"/>
      <w:bookmarkEnd w:id="670"/>
      <w:r w:rsidRPr="0053021C">
        <w:rPr>
          <w:rFonts w:ascii="Arial Unicode MS" w:eastAsia="Arial Unicode MS" w:hAnsi="Arial Unicode MS" w:cs="Arial Unicode MS"/>
        </w:rPr>
        <w:t xml:space="preserve"> </w:t>
      </w:r>
      <w:bookmarkEnd w:id="671"/>
      <w:bookmarkEnd w:id="672"/>
      <w:bookmarkEnd w:id="673"/>
      <w:r w:rsidRPr="0053021C">
        <w:rPr>
          <w:rFonts w:ascii="Arial Unicode MS" w:eastAsia="Arial Unicode MS" w:hAnsi="Arial Unicode MS" w:cs="Arial Unicode MS"/>
        </w:rPr>
        <w:br w:type="page"/>
      </w:r>
      <w:bookmarkStart w:id="674" w:name="_Toc291340600"/>
      <w:r w:rsidRPr="0053021C">
        <w:rPr>
          <w:rFonts w:ascii="Arial Unicode MS" w:eastAsia="Arial Unicode MS" w:hAnsi="Arial Unicode MS" w:cs="Arial Unicode MS"/>
          <w:sz w:val="24"/>
        </w:rPr>
        <w:t xml:space="preserve">Приложение I. Процедура отдела обслуживания заказчиков IANA по урегулированию претензий, относящихся к присвоению связанных имен </w:t>
      </w:r>
      <w:bookmarkEnd w:id="674"/>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(Измененная процедура)</w:t>
      </w:r>
    </w:p>
    <w:p w:rsidR="00434FAA" w:rsidRPr="0053021C" w:rsidRDefault="00434FAA"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Существующую процедуру ICANN-IANA можно просмотреть на странице </w:t>
      </w:r>
      <w:hyperlink r:id="rId31">
        <w:r w:rsidRPr="0053021C">
          <w:rPr>
            <w:rStyle w:val="Hyperlink"/>
            <w:rFonts w:ascii="Arial Unicode MS" w:eastAsia="Arial Unicode MS" w:hAnsi="Arial Unicode MS" w:cs="Arial Unicode MS"/>
          </w:rPr>
          <w:t>http://www.iana.org/help/escalation-procedure</w:t>
        </w:r>
      </w:hyperlink>
      <w:r w:rsidRPr="0053021C">
        <w:rPr>
          <w:rFonts w:ascii="Arial Unicode MS" w:eastAsia="Arial Unicode MS" w:hAnsi="Arial Unicode MS" w:cs="Arial Unicode MS"/>
        </w:rPr>
        <w:t>.</w:t>
      </w:r>
    </w:p>
    <w:p w:rsidR="009D1348" w:rsidRPr="0053021C" w:rsidRDefault="009D1348" w:rsidP="009D1348">
      <w:pPr>
        <w:pStyle w:val="NormalWeb"/>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Если у кого-то возникают претензии по поводу предоставления соответствующих услуг оператором функций IANA, об этом необходимо сообщить оператору функций IANA следующим образом. Эту процедуру следует использовать в случаях, когда ответ заставляет себя ждать, а также когда, скорее всего, была совершена ошибка или когда при предоставлении услуг была допущена какая-то несправедливость.</w:t>
      </w:r>
    </w:p>
    <w:p w:rsidR="009D1348" w:rsidRPr="0053021C" w:rsidRDefault="009D1348" w:rsidP="009D1348">
      <w:pPr>
        <w:pStyle w:val="NormalWeb"/>
        <w:spacing w:before="0" w:beforeAutospacing="0" w:after="0" w:afterAutospacing="0" w:line="360" w:lineRule="auto"/>
        <w:rPr>
          <w:rFonts w:ascii="Arial Unicode MS" w:eastAsia="Arial Unicode MS" w:hAnsi="Arial Unicode MS" w:cs="Arial Unicode MS"/>
          <w:b/>
          <w:sz w:val="22"/>
          <w:szCs w:val="22"/>
        </w:rPr>
      </w:pPr>
    </w:p>
    <w:p w:rsidR="009D1348" w:rsidRPr="0053021C" w:rsidRDefault="009D1348" w:rsidP="009D1348">
      <w:pPr>
        <w:pStyle w:val="NormalWeb"/>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b/>
          <w:sz w:val="22"/>
        </w:rPr>
        <w:t>Фраза 1</w:t>
      </w:r>
      <w:r w:rsidRPr="0053021C">
        <w:rPr>
          <w:rFonts w:ascii="Arial Unicode MS" w:eastAsia="Arial Unicode MS" w:hAnsi="Arial Unicode MS" w:cs="Arial Unicode MS"/>
          <w:sz w:val="22"/>
        </w:rPr>
        <w:t xml:space="preserve"> — Начальная процедура устранения недостатков функций IANA по присвоению имен</w:t>
      </w:r>
    </w:p>
    <w:p w:rsidR="009D1348" w:rsidRPr="0053021C" w:rsidRDefault="001223D7" w:rsidP="009D1348">
      <w:pPr>
        <w:pStyle w:val="NormalWeb"/>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 xml:space="preserve">Жалобщик отправляет письмо на электронную почту </w:t>
      </w:r>
      <w:hyperlink r:id="rId32">
        <w:r w:rsidRPr="0053021C">
          <w:rPr>
            <w:rStyle w:val="Hyperlink"/>
            <w:rFonts w:ascii="Arial Unicode MS" w:eastAsia="Arial Unicode MS" w:hAnsi="Arial Unicode MS" w:cs="Arial Unicode MS"/>
            <w:sz w:val="22"/>
          </w:rPr>
          <w:t>escalation@iana.org</w:t>
        </w:r>
      </w:hyperlink>
      <w:r w:rsidRPr="0053021C">
        <w:rPr>
          <w:rFonts w:ascii="Arial Unicode MS" w:eastAsia="Arial Unicode MS" w:hAnsi="Arial Unicode MS" w:cs="Arial Unicode MS"/>
          <w:sz w:val="22"/>
        </w:rPr>
        <w:t xml:space="preserve"> и сообщает номера тикетов по запросам на разрешение соответствующих проблем.  Если проблема осталась без разрешения, персонал IANA передаст дело выше по инстанции следующим членам команды в указанном порядке, по необходимости:</w:t>
      </w:r>
    </w:p>
    <w:p w:rsidR="009D1348" w:rsidRPr="0053021C" w:rsidRDefault="009D1348" w:rsidP="00643434">
      <w:pPr>
        <w:pStyle w:val="NormalWeb"/>
        <w:numPr>
          <w:ilvl w:val="0"/>
          <w:numId w:val="47"/>
        </w:numPr>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Представителю функций IANA по управлению корневой зоной</w:t>
      </w:r>
    </w:p>
    <w:p w:rsidR="009D1348" w:rsidRPr="0053021C" w:rsidRDefault="009D1348" w:rsidP="00643434">
      <w:pPr>
        <w:pStyle w:val="NormalWeb"/>
        <w:numPr>
          <w:ilvl w:val="0"/>
          <w:numId w:val="47"/>
        </w:numPr>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Менеджеру программы деятельности IANA</w:t>
      </w:r>
    </w:p>
    <w:p w:rsidR="009D1348" w:rsidRPr="0053021C" w:rsidRDefault="009D1348" w:rsidP="00643434">
      <w:pPr>
        <w:pStyle w:val="NormalWeb"/>
        <w:numPr>
          <w:ilvl w:val="0"/>
          <w:numId w:val="47"/>
        </w:numPr>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Омбудсмену (по желанию)</w:t>
      </w:r>
    </w:p>
    <w:p w:rsidR="009D1348" w:rsidRPr="0053021C" w:rsidRDefault="009D1348" w:rsidP="009D1348">
      <w:pPr>
        <w:pStyle w:val="NormalWeb"/>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Усилия по урегулированию претензий предпринимаются в кратчайшие сроки, однако вышеописанная структурированная процедура позволяет передавать дело выше по инстанции группе по управлению IANA. Если жалобщик по какой-то причине остался неудовлетворенным процедурой урегулирования претензий, он может в качестве альтернативы обратиться к омбудсмену (или воспользоваться аналогичной процедурой).</w:t>
      </w:r>
    </w:p>
    <w:p w:rsidR="009D1348" w:rsidRPr="0053021C" w:rsidRDefault="009D1348" w:rsidP="009D1348">
      <w:pPr>
        <w:pStyle w:val="Heading2"/>
        <w:spacing w:after="0" w:line="360" w:lineRule="auto"/>
        <w:rPr>
          <w:rFonts w:ascii="Arial Unicode MS" w:eastAsia="Arial Unicode MS" w:hAnsi="Arial Unicode MS" w:cs="Arial Unicode MS"/>
          <w:sz w:val="22"/>
          <w:szCs w:val="22"/>
        </w:rPr>
      </w:pPr>
    </w:p>
    <w:p w:rsidR="009D1348" w:rsidRPr="0053021C" w:rsidRDefault="009D1348" w:rsidP="009D1348">
      <w:pPr>
        <w:pStyle w:val="Heading2"/>
        <w:spacing w:after="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Кто может пользоваться этой процедурой?</w:t>
      </w:r>
    </w:p>
    <w:p w:rsidR="009D1348" w:rsidRPr="0053021C" w:rsidRDefault="009D1348" w:rsidP="009D1348">
      <w:pPr>
        <w:pStyle w:val="NormalWeb"/>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Процедура доступна всем</w:t>
      </w:r>
      <w:r w:rsidRPr="0053021C">
        <w:rPr>
          <w:rStyle w:val="FootnoteReference"/>
          <w:rFonts w:ascii="Arial Unicode MS" w:eastAsia="Arial Unicode MS" w:hAnsi="Arial Unicode MS" w:cs="Arial Unicode MS"/>
          <w:sz w:val="22"/>
        </w:rPr>
        <w:footnoteReference w:id="18"/>
      </w:r>
      <w:r w:rsidRPr="0053021C">
        <w:rPr>
          <w:rFonts w:ascii="Arial Unicode MS" w:eastAsia="Arial Unicode MS" w:hAnsi="Arial Unicode MS" w:cs="Arial Unicode MS"/>
          <w:sz w:val="22"/>
        </w:rPr>
        <w:t>. Функции подразумевают:</w:t>
      </w:r>
    </w:p>
    <w:p w:rsidR="009D1348" w:rsidRPr="0053021C" w:rsidRDefault="009D1348" w:rsidP="00643434">
      <w:pPr>
        <w:numPr>
          <w:ilvl w:val="0"/>
          <w:numId w:val="46"/>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Управление параметрами протокола, включая управление ДВУ .ARPA</w:t>
      </w:r>
    </w:p>
    <w:p w:rsidR="009D1348" w:rsidRPr="0053021C" w:rsidRDefault="009D1348" w:rsidP="00643434">
      <w:pPr>
        <w:numPr>
          <w:ilvl w:val="0"/>
          <w:numId w:val="46"/>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Управление корневой зоной</w:t>
      </w:r>
    </w:p>
    <w:p w:rsidR="009D1348" w:rsidRPr="0053021C" w:rsidRDefault="009D1348" w:rsidP="00643434">
      <w:pPr>
        <w:numPr>
          <w:ilvl w:val="0"/>
          <w:numId w:val="46"/>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Управление ключом подписи ключа корневого DNS</w:t>
      </w:r>
    </w:p>
    <w:p w:rsidR="009D1348" w:rsidRPr="0053021C" w:rsidRDefault="009D1348" w:rsidP="00643434">
      <w:pPr>
        <w:numPr>
          <w:ilvl w:val="0"/>
          <w:numId w:val="46"/>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Распределение номерных ресурсов Интернета</w:t>
      </w:r>
    </w:p>
    <w:p w:rsidR="009D1348" w:rsidRPr="0053021C" w:rsidRDefault="009D1348" w:rsidP="00643434">
      <w:pPr>
        <w:numPr>
          <w:ilvl w:val="0"/>
          <w:numId w:val="46"/>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Управление ДВУ .INT</w:t>
      </w:r>
    </w:p>
    <w:p w:rsidR="009D1348" w:rsidRPr="0053021C" w:rsidRDefault="009D1348" w:rsidP="009D1348">
      <w:pPr>
        <w:pStyle w:val="Heading2"/>
        <w:spacing w:after="0" w:line="360" w:lineRule="auto"/>
        <w:rPr>
          <w:rFonts w:ascii="Arial Unicode MS" w:eastAsia="Arial Unicode MS" w:hAnsi="Arial Unicode MS" w:cs="Arial Unicode MS"/>
          <w:sz w:val="22"/>
          <w:szCs w:val="22"/>
        </w:rPr>
      </w:pPr>
    </w:p>
    <w:p w:rsidR="009D1348" w:rsidRPr="0053021C" w:rsidRDefault="009D1348" w:rsidP="009D1348">
      <w:pPr>
        <w:pStyle w:val="Heading2"/>
        <w:spacing w:after="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Какую информацию нужно предоставить?</w:t>
      </w:r>
    </w:p>
    <w:p w:rsidR="009D1348" w:rsidRPr="0053021C" w:rsidRDefault="009D1348" w:rsidP="009D1348">
      <w:pPr>
        <w:pStyle w:val="NormalWeb"/>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Помимо предоставления номеров тикетов по запросам на разрешение соответствующих проблем, заказчик должен предоставить всю информацию, которая может понадобиться для выяснения сути проблемы и ее разрешения.</w:t>
      </w:r>
    </w:p>
    <w:p w:rsidR="009D1348" w:rsidRPr="0053021C" w:rsidRDefault="009D1348" w:rsidP="009D1348">
      <w:pPr>
        <w:pStyle w:val="Heading2"/>
        <w:spacing w:after="0" w:line="360" w:lineRule="auto"/>
        <w:rPr>
          <w:rFonts w:ascii="Arial Unicode MS" w:eastAsia="Arial Unicode MS" w:hAnsi="Arial Unicode MS" w:cs="Arial Unicode MS"/>
          <w:sz w:val="22"/>
          <w:szCs w:val="22"/>
        </w:rPr>
      </w:pPr>
    </w:p>
    <w:p w:rsidR="009D1348" w:rsidRPr="0053021C" w:rsidRDefault="009D1348" w:rsidP="009D1348">
      <w:pPr>
        <w:pStyle w:val="Heading2"/>
        <w:spacing w:after="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На какие сроки можно рассчитывать?</w:t>
      </w:r>
    </w:p>
    <w:p w:rsidR="009D1348" w:rsidRPr="0053021C" w:rsidRDefault="009D1348" w:rsidP="009D1348">
      <w:pPr>
        <w:pStyle w:val="NormalWeb"/>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Получение претензии подтверждается в течение рабочего дня, а ответ по существу дела предоставляется в течение двух рабочих дней. Делается все возможное, чтобы претензии обрабатывались в кратчайшие сроки.</w:t>
      </w:r>
    </w:p>
    <w:p w:rsidR="009D1348" w:rsidRPr="0053021C" w:rsidRDefault="009D1348" w:rsidP="009D1348">
      <w:pPr>
        <w:pStyle w:val="Heading2"/>
        <w:spacing w:after="0" w:line="360" w:lineRule="auto"/>
        <w:rPr>
          <w:rFonts w:ascii="Arial Unicode MS" w:eastAsia="Arial Unicode MS" w:hAnsi="Arial Unicode MS" w:cs="Arial Unicode MS"/>
          <w:sz w:val="22"/>
          <w:szCs w:val="22"/>
        </w:rPr>
      </w:pPr>
    </w:p>
    <w:p w:rsidR="009D1348" w:rsidRPr="0053021C" w:rsidRDefault="009D1348" w:rsidP="009D1348">
      <w:pPr>
        <w:pStyle w:val="Heading2"/>
        <w:spacing w:after="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Существует ли другая процедура урегулирования претензий?</w:t>
      </w:r>
    </w:p>
    <w:p w:rsidR="009D1348" w:rsidRPr="0053021C" w:rsidRDefault="009D1348" w:rsidP="009D1348">
      <w:pPr>
        <w:pStyle w:val="NormalWeb"/>
        <w:spacing w:before="0" w:beforeAutospacing="0" w:after="0" w:afterAutospacing="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 xml:space="preserve">Омбудсмен или аналогичная служба может помочь в разрешении проблем с помощью Альтернативных методов решения споров. (Подробности в отношении текущего оператора функций IANA можно узнать на сайте </w:t>
      </w:r>
      <w:r w:rsidR="00110C20">
        <w:fldChar w:fldCharType="begin"/>
      </w:r>
      <w:r w:rsidR="00110C20">
        <w:instrText xml:space="preserve"> HYPERLINK "http://www.icann.org/en/help/ombudsman" \t "_blank" </w:instrText>
      </w:r>
      <w:r w:rsidR="00110C20">
        <w:fldChar w:fldCharType="separate"/>
      </w:r>
      <w:r w:rsidRPr="0053021C">
        <w:rPr>
          <w:rStyle w:val="Hyperlink"/>
          <w:rFonts w:ascii="Arial Unicode MS" w:eastAsia="Arial Unicode MS" w:hAnsi="Arial Unicode MS" w:cs="Arial Unicode MS"/>
          <w:sz w:val="22"/>
        </w:rPr>
        <w:t>Ombudsman web pages</w:t>
      </w:r>
      <w:r w:rsidR="00110C20">
        <w:rPr>
          <w:rStyle w:val="Hyperlink"/>
          <w:rFonts w:ascii="Arial Unicode MS" w:eastAsia="Arial Unicode MS" w:hAnsi="Arial Unicode MS" w:cs="Arial Unicode MS"/>
          <w:sz w:val="22"/>
        </w:rPr>
        <w:fldChar w:fldCharType="end"/>
      </w:r>
      <w:r w:rsidRPr="0053021C">
        <w:rPr>
          <w:rFonts w:ascii="Arial Unicode MS" w:eastAsia="Arial Unicode MS" w:hAnsi="Arial Unicode MS" w:cs="Arial Unicode MS"/>
          <w:sz w:val="22"/>
        </w:rPr>
        <w:t xml:space="preserve">.) </w:t>
      </w:r>
    </w:p>
    <w:p w:rsidR="009D1348" w:rsidRPr="0053021C" w:rsidRDefault="009D1348" w:rsidP="009D1348">
      <w:pPr>
        <w:pStyle w:val="Heading2"/>
        <w:spacing w:after="0" w:line="360" w:lineRule="auto"/>
        <w:rPr>
          <w:rFonts w:ascii="Arial Unicode MS" w:eastAsia="Arial Unicode MS" w:hAnsi="Arial Unicode MS" w:cs="Arial Unicode MS"/>
          <w:sz w:val="22"/>
          <w:szCs w:val="22"/>
        </w:rPr>
      </w:pPr>
    </w:p>
    <w:p w:rsidR="009D1348" w:rsidRPr="0053021C" w:rsidRDefault="009D1348" w:rsidP="009D1348">
      <w:pPr>
        <w:pStyle w:val="Heading2"/>
        <w:spacing w:after="0" w:line="360" w:lineRule="auto"/>
        <w:rPr>
          <w:rFonts w:ascii="Arial Unicode MS" w:eastAsia="Arial Unicode MS" w:hAnsi="Arial Unicode MS" w:cs="Arial Unicode MS"/>
          <w:sz w:val="22"/>
          <w:szCs w:val="22"/>
        </w:rPr>
      </w:pPr>
      <w:r w:rsidRPr="0053021C">
        <w:rPr>
          <w:rFonts w:ascii="Arial Unicode MS" w:eastAsia="Arial Unicode MS" w:hAnsi="Arial Unicode MS" w:cs="Arial Unicode MS"/>
          <w:sz w:val="22"/>
        </w:rPr>
        <w:t>Передача контактной информации выше по инстанции для текущего оператора функций IANA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52"/>
        <w:gridCol w:w="2021"/>
        <w:gridCol w:w="2877"/>
      </w:tblGrid>
      <w:tr w:rsidR="009D1348" w:rsidRPr="0053021C" w:rsidTr="00E34A9F">
        <w:trPr>
          <w:tblCellSpacing w:w="15" w:type="dxa"/>
        </w:trPr>
        <w:tc>
          <w:tcPr>
            <w:tcW w:w="0" w:type="auto"/>
            <w:vAlign w:val="center"/>
            <w:hideMark/>
          </w:tcPr>
          <w:p w:rsidR="009D1348" w:rsidRPr="0053021C" w:rsidRDefault="009D1348" w:rsidP="00E34A9F">
            <w:pPr>
              <w:spacing w:after="0" w:line="360" w:lineRule="auto"/>
              <w:jc w:val="center"/>
              <w:rPr>
                <w:rFonts w:ascii="Arial Unicode MS" w:eastAsia="Arial Unicode MS" w:hAnsi="Arial Unicode MS" w:cs="Arial Unicode MS"/>
                <w:b/>
                <w:bCs/>
              </w:rPr>
            </w:pPr>
            <w:r w:rsidRPr="0053021C">
              <w:rPr>
                <w:rFonts w:ascii="Arial Unicode MS" w:eastAsia="Arial Unicode MS" w:hAnsi="Arial Unicode MS" w:cs="Arial Unicode MS"/>
                <w:b/>
              </w:rPr>
              <w:t>Исполнительная функция</w:t>
            </w:r>
          </w:p>
        </w:tc>
        <w:tc>
          <w:tcPr>
            <w:tcW w:w="0" w:type="auto"/>
            <w:vAlign w:val="center"/>
            <w:hideMark/>
          </w:tcPr>
          <w:p w:rsidR="009D1348" w:rsidRPr="0053021C" w:rsidRDefault="009D1348" w:rsidP="00E34A9F">
            <w:pPr>
              <w:spacing w:after="0" w:line="360" w:lineRule="auto"/>
              <w:jc w:val="center"/>
              <w:rPr>
                <w:rFonts w:ascii="Arial Unicode MS" w:eastAsia="Arial Unicode MS" w:hAnsi="Arial Unicode MS" w:cs="Arial Unicode MS"/>
                <w:b/>
                <w:bCs/>
              </w:rPr>
            </w:pPr>
            <w:r w:rsidRPr="0053021C">
              <w:rPr>
                <w:rFonts w:ascii="Arial Unicode MS" w:eastAsia="Arial Unicode MS" w:hAnsi="Arial Unicode MS" w:cs="Arial Unicode MS"/>
                <w:b/>
              </w:rPr>
              <w:t>Имя, фамилия</w:t>
            </w:r>
          </w:p>
        </w:tc>
        <w:tc>
          <w:tcPr>
            <w:tcW w:w="0" w:type="auto"/>
            <w:vAlign w:val="center"/>
            <w:hideMark/>
          </w:tcPr>
          <w:p w:rsidR="009D1348" w:rsidRPr="0053021C" w:rsidRDefault="009D1348" w:rsidP="00E34A9F">
            <w:pPr>
              <w:spacing w:after="0" w:line="360" w:lineRule="auto"/>
              <w:jc w:val="center"/>
              <w:rPr>
                <w:rFonts w:ascii="Arial Unicode MS" w:eastAsia="Arial Unicode MS" w:hAnsi="Arial Unicode MS" w:cs="Arial Unicode MS"/>
                <w:b/>
                <w:bCs/>
              </w:rPr>
            </w:pPr>
            <w:r w:rsidRPr="0053021C">
              <w:rPr>
                <w:rFonts w:ascii="Arial Unicode MS" w:eastAsia="Arial Unicode MS" w:hAnsi="Arial Unicode MS" w:cs="Arial Unicode MS"/>
                <w:b/>
              </w:rPr>
              <w:t>Адрес электронной почты</w:t>
            </w:r>
          </w:p>
        </w:tc>
      </w:tr>
      <w:tr w:rsidR="009D1348" w:rsidRPr="0053021C" w:rsidTr="00E34A9F">
        <w:trPr>
          <w:tblCellSpacing w:w="15" w:type="dxa"/>
        </w:trPr>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IANA</w:t>
            </w:r>
          </w:p>
        </w:tc>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Сотрудник IANA</w:t>
            </w:r>
          </w:p>
        </w:tc>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iana@iana.org</w:t>
            </w:r>
          </w:p>
        </w:tc>
      </w:tr>
      <w:tr w:rsidR="009D1348" w:rsidRPr="0053021C" w:rsidTr="00E34A9F">
        <w:trPr>
          <w:tblCellSpacing w:w="15" w:type="dxa"/>
        </w:trPr>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Представитель функций IANA по назначению параметров технического протокола</w:t>
            </w:r>
          </w:p>
        </w:tc>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Мишель Коттон (Michelle Cotton) </w:t>
            </w:r>
          </w:p>
        </w:tc>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michelle.cotton@icann.org</w:t>
            </w:r>
          </w:p>
        </w:tc>
      </w:tr>
      <w:tr w:rsidR="009D1348" w:rsidRPr="0053021C" w:rsidTr="00E34A9F">
        <w:trPr>
          <w:tblCellSpacing w:w="15" w:type="dxa"/>
        </w:trPr>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Представитель функций IANA по управлению корневой зоной</w:t>
            </w:r>
          </w:p>
        </w:tc>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Ким Дэвис (Kim Davies)</w:t>
            </w:r>
          </w:p>
        </w:tc>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kim.davies@icann.org</w:t>
            </w:r>
          </w:p>
        </w:tc>
      </w:tr>
      <w:tr w:rsidR="009D1348" w:rsidRPr="0053021C" w:rsidTr="00E34A9F">
        <w:trPr>
          <w:tblCellSpacing w:w="15" w:type="dxa"/>
        </w:trPr>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Представитель функций IANA по распределению номерных ресурсов Интернета </w:t>
            </w:r>
          </w:p>
        </w:tc>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Нэила Саррас (Naela Sarras)</w:t>
            </w:r>
          </w:p>
        </w:tc>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Naela.sarras@icann.org</w:t>
            </w:r>
          </w:p>
        </w:tc>
      </w:tr>
      <w:tr w:rsidR="009D1348" w:rsidRPr="0053021C" w:rsidTr="00E34A9F">
        <w:trPr>
          <w:tblCellSpacing w:w="15" w:type="dxa"/>
        </w:trPr>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Менеджер программы деятельности IANA</w:t>
            </w:r>
          </w:p>
        </w:tc>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Элиза Герих (Elise Gerich):</w:t>
            </w:r>
          </w:p>
        </w:tc>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elise.gerich@icann.org</w:t>
            </w:r>
          </w:p>
        </w:tc>
      </w:tr>
      <w:tr w:rsidR="009D1348" w:rsidRPr="0053021C" w:rsidTr="00E34A9F">
        <w:trPr>
          <w:tblCellSpacing w:w="15" w:type="dxa"/>
        </w:trPr>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Омбудсмен</w:t>
            </w:r>
          </w:p>
        </w:tc>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Крис Лахатте (Chris LaHatte)</w:t>
            </w:r>
          </w:p>
        </w:tc>
        <w:tc>
          <w:tcPr>
            <w:tcW w:w="0" w:type="auto"/>
            <w:vAlign w:val="center"/>
            <w:hideMark/>
          </w:tcPr>
          <w:p w:rsidR="009D1348" w:rsidRPr="0053021C" w:rsidRDefault="009D1348"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ombudsman@icann.org</w:t>
            </w:r>
          </w:p>
        </w:tc>
      </w:tr>
    </w:tbl>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В случае если дело передается члену группы IANA и/или омбудсмену (или в аналогичную службу), Постоянный комитет потребителей уведомляется исключительно в информационных целях. </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keepNext/>
        <w:spacing w:after="0" w:line="360" w:lineRule="auto"/>
        <w:rPr>
          <w:rFonts w:ascii="Arial Unicode MS" w:eastAsia="Arial Unicode MS" w:hAnsi="Arial Unicode MS" w:cs="Arial Unicode MS"/>
          <w:u w:val="single"/>
        </w:rPr>
      </w:pPr>
      <w:r w:rsidRPr="0053021C">
        <w:rPr>
          <w:rFonts w:ascii="Arial Unicode MS" w:eastAsia="Arial Unicode MS" w:hAnsi="Arial Unicode MS" w:cs="Arial Unicode MS"/>
          <w:u w:val="single"/>
        </w:rPr>
        <w:t>Фаза 2 (только для услуг по присвоению имен IANA)</w:t>
      </w:r>
    </w:p>
    <w:p w:rsidR="009D1348" w:rsidRPr="0053021C" w:rsidRDefault="009D1348" w:rsidP="009D1348">
      <w:pPr>
        <w:keepNext/>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Если вопрос не разрешен по завершении фазы 1, то прямым клиентам становятся доступны следующие механизмы передачи дел выше по инстанции</w:t>
      </w:r>
      <w:r w:rsidRPr="0053021C">
        <w:rPr>
          <w:rStyle w:val="FootnoteReference"/>
          <w:rFonts w:ascii="Arial Unicode MS" w:eastAsia="Arial Unicode MS" w:hAnsi="Arial Unicode MS" w:cs="Arial Unicode MS"/>
        </w:rPr>
        <w:footnoteReference w:id="19"/>
      </w:r>
      <w:r w:rsidRPr="0053021C">
        <w:rPr>
          <w:rFonts w:ascii="Arial Unicode MS" w:eastAsia="Arial Unicode MS" w:hAnsi="Arial Unicode MS" w:cs="Arial Unicode MS"/>
        </w:rPr>
        <w:t>:</w:t>
      </w:r>
    </w:p>
    <w:p w:rsidR="009D1348" w:rsidRPr="0053021C" w:rsidRDefault="009D1348" w:rsidP="00643434">
      <w:pPr>
        <w:pStyle w:val="ListParagraph"/>
        <w:numPr>
          <w:ilvl w:val="0"/>
          <w:numId w:val="48"/>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Если вопрос остается без разрешения, жалобщик (прямой заказчик) может запросить услуги посредника.</w:t>
      </w:r>
      <w:r w:rsidRPr="0053021C">
        <w:rPr>
          <w:rStyle w:val="FootnoteReference"/>
          <w:rFonts w:ascii="Arial Unicode MS" w:eastAsia="Arial Unicode MS" w:hAnsi="Arial Unicode MS" w:cs="Arial Unicode MS"/>
        </w:rPr>
        <w:t xml:space="preserve"> </w:t>
      </w:r>
      <w:r w:rsidRPr="0053021C">
        <w:rPr>
          <w:rStyle w:val="FootnoteReference"/>
          <w:rFonts w:ascii="Arial Unicode MS" w:eastAsia="Arial Unicode MS" w:hAnsi="Arial Unicode MS" w:cs="Arial Unicode MS"/>
        </w:rPr>
        <w:footnoteReference w:id="20"/>
      </w:r>
    </w:p>
    <w:p w:rsidR="009D1348" w:rsidRPr="0053021C" w:rsidRDefault="009D1348" w:rsidP="00643434">
      <w:pPr>
        <w:pStyle w:val="ListParagraph"/>
        <w:numPr>
          <w:ilvl w:val="0"/>
          <w:numId w:val="48"/>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Постоянный комитет потребителей уведомляется о проблеме жалобщиком и/или оператором функций IANA. Постоянный комитет потребителей рассматривает дело, чтобы определить, является ли проблема повторяющейся проблемой производительности и/или проблемой системного характера. Если это так, то Постоянный комитет потребителей может провести корректирующие мероприятия в рамках Процедуры разрешения проблем (Приложение J). </w:t>
      </w:r>
    </w:p>
    <w:p w:rsidR="009D1348" w:rsidRPr="0053021C" w:rsidRDefault="009D1348" w:rsidP="00643434">
      <w:pPr>
        <w:pStyle w:val="ListParagraph"/>
        <w:numPr>
          <w:ilvl w:val="0"/>
          <w:numId w:val="48"/>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Жалобщик (прямой заказчик) может выполнить Независимую процедуру рассмотрения дела, если вопрос остается нерешенным. </w:t>
      </w:r>
    </w:p>
    <w:p w:rsidR="009D1348" w:rsidRPr="0053021C" w:rsidRDefault="009D1348" w:rsidP="009D1348">
      <w:pPr>
        <w:rPr>
          <w:rFonts w:ascii="Arial Unicode MS" w:eastAsia="Arial Unicode MS" w:hAnsi="Arial Unicode MS" w:cs="Arial Unicode MS"/>
        </w:rPr>
      </w:pPr>
      <w:r w:rsidRPr="0053021C">
        <w:rPr>
          <w:rFonts w:ascii="Arial Unicode MS" w:eastAsia="Arial Unicode MS" w:hAnsi="Arial Unicode MS" w:cs="Arial Unicode MS"/>
        </w:rPr>
        <w:br w:type="page"/>
      </w:r>
    </w:p>
    <w:p w:rsidR="009D1348" w:rsidRPr="0053021C" w:rsidRDefault="009D1348" w:rsidP="009D1348">
      <w:pPr>
        <w:pStyle w:val="Heading1"/>
        <w:spacing w:before="0"/>
        <w:rPr>
          <w:rFonts w:ascii="Arial Unicode MS" w:eastAsia="Arial Unicode MS" w:hAnsi="Arial Unicode MS" w:cs="Arial Unicode MS"/>
          <w:bCs w:val="0"/>
          <w:sz w:val="24"/>
          <w:szCs w:val="24"/>
        </w:rPr>
      </w:pPr>
      <w:bookmarkStart w:id="675" w:name="_Toc291340601"/>
      <w:bookmarkStart w:id="676" w:name="_Toc419814605"/>
      <w:r w:rsidRPr="0053021C">
        <w:rPr>
          <w:rFonts w:ascii="Arial Unicode MS" w:eastAsia="Arial Unicode MS" w:hAnsi="Arial Unicode MS" w:cs="Arial Unicode MS"/>
          <w:sz w:val="24"/>
        </w:rPr>
        <w:t xml:space="preserve">Приложение J. Процедура разрешения проблем IANA </w:t>
      </w:r>
      <w:r w:rsidRPr="0053021C">
        <w:rPr>
          <w:rFonts w:ascii="Arial Unicode MS" w:eastAsia="Arial Unicode MS" w:hAnsi="Arial Unicode MS" w:cs="Arial Unicode MS"/>
          <w:b w:val="0"/>
          <w:sz w:val="24"/>
        </w:rPr>
        <w:t>(только для услуг по присвоению имен IANA)</w:t>
      </w:r>
      <w:bookmarkEnd w:id="675"/>
      <w:bookmarkEnd w:id="676"/>
    </w:p>
    <w:p w:rsidR="009D1348" w:rsidRPr="0053021C" w:rsidRDefault="009D1348" w:rsidP="009D1348">
      <w:pPr>
        <w:spacing w:after="0" w:line="360" w:lineRule="auto"/>
        <w:rPr>
          <w:rFonts w:ascii="Arial Unicode MS" w:eastAsia="Arial Unicode MS" w:hAnsi="Arial Unicode MS" w:cs="Arial Unicode MS"/>
          <w:b/>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(Новая процедура)</w:t>
      </w:r>
    </w:p>
    <w:p w:rsidR="009D1348" w:rsidRPr="0053021C" w:rsidRDefault="009D1348" w:rsidP="009D1348">
      <w:pPr>
        <w:spacing w:after="0" w:line="360" w:lineRule="auto"/>
        <w:rPr>
          <w:rFonts w:ascii="Arial Unicode MS" w:eastAsia="Arial Unicode MS" w:hAnsi="Arial Unicode MS" w:cs="Arial Unicode MS"/>
          <w:b/>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b/>
        </w:rPr>
        <w:t>Управление проблемой</w:t>
      </w:r>
      <w:r w:rsidRPr="0053021C">
        <w:rPr>
          <w:rFonts w:ascii="Arial Unicode MS" w:eastAsia="Arial Unicode MS" w:hAnsi="Arial Unicode MS" w:cs="Arial Unicode MS"/>
        </w:rPr>
        <w:t xml:space="preserve"> (включая реагирование на повторяющиеся проблемы производительности или проблемы системного характера)</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Постоянный комитет потребителей уполномочен отслеживать производительность функций IANA относительно целей согласованного уровня на регулярной основе. Если Постоянный комитет потребителей обнаруживает повторяющиеся проблемы производительности, то она будет прикладывать усилия по их разрешению в соответствии Планом корректирующих действий, который включает следующее:</w:t>
      </w:r>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643434">
      <w:pPr>
        <w:pStyle w:val="ListParagraph"/>
        <w:numPr>
          <w:ilvl w:val="0"/>
          <w:numId w:val="49"/>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Постоянный комитет потребителей сообщает о повторяющихся проблемах производительности оператору функций IANA и запрашивает корректирующее действие в течение заранее намеченного срока.</w:t>
      </w:r>
    </w:p>
    <w:p w:rsidR="009D1348" w:rsidRPr="0053021C" w:rsidRDefault="009D1348" w:rsidP="00643434">
      <w:pPr>
        <w:pStyle w:val="ListParagraph"/>
        <w:numPr>
          <w:ilvl w:val="0"/>
          <w:numId w:val="49"/>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Постоянный комитет потребителей подтверждает корректирующее действие.</w:t>
      </w:r>
    </w:p>
    <w:p w:rsidR="009D1348" w:rsidRPr="0053021C" w:rsidRDefault="009D1348" w:rsidP="00643434">
      <w:pPr>
        <w:pStyle w:val="ListParagraph"/>
        <w:numPr>
          <w:ilvl w:val="0"/>
          <w:numId w:val="49"/>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Если Постоянный комитет потребителей решает, что корректирующее действие исчерпано и не привело к нужным результатам, то Постоянный комитет потребителей имеет право передать дело выше по инстанции в ОПНИ и/или ОПРИ</w:t>
      </w:r>
      <w:r w:rsidRPr="0053021C">
        <w:rPr>
          <w:rStyle w:val="FootnoteReference"/>
          <w:rFonts w:ascii="Arial Unicode MS" w:eastAsia="Arial Unicode MS" w:hAnsi="Arial Unicode MS" w:cs="Arial Unicode MS"/>
        </w:rPr>
        <w:footnoteReference w:id="21"/>
      </w:r>
      <w:r w:rsidRPr="0053021C">
        <w:rPr>
          <w:rFonts w:ascii="Arial Unicode MS" w:eastAsia="Arial Unicode MS" w:hAnsi="Arial Unicode MS" w:cs="Arial Unicode MS"/>
        </w:rPr>
        <w:t>, которые могут принять решение о дальнейших действиям после проведения согласованных консультаций и процедур передачи дела по инстанции</w:t>
      </w:r>
      <w:r w:rsidRPr="0053021C">
        <w:rPr>
          <w:rStyle w:val="FootnoteReference"/>
          <w:rFonts w:ascii="Arial Unicode MS" w:eastAsia="Arial Unicode MS" w:hAnsi="Arial Unicode MS" w:cs="Arial Unicode MS"/>
        </w:rPr>
        <w:footnoteReference w:id="22"/>
      </w:r>
      <w:r w:rsidRPr="0053021C">
        <w:rPr>
          <w:rFonts w:ascii="Arial Unicode MS" w:eastAsia="Arial Unicode MS" w:hAnsi="Arial Unicode MS" w:cs="Arial Unicode MS"/>
        </w:rPr>
        <w:t>.</w:t>
      </w:r>
    </w:p>
    <w:p w:rsidR="009D1348" w:rsidRPr="0053021C" w:rsidRDefault="009D1348" w:rsidP="009D1348">
      <w:pPr>
        <w:spacing w:line="360" w:lineRule="auto"/>
        <w:rPr>
          <w:rFonts w:ascii="Arial Unicode MS" w:eastAsia="Arial Unicode MS" w:hAnsi="Arial Unicode MS" w:cs="Arial Unicode MS"/>
        </w:rPr>
      </w:pPr>
    </w:p>
    <w:p w:rsidR="009D1348" w:rsidRPr="0053021C" w:rsidRDefault="009D1348" w:rsidP="009D1348">
      <w:pPr>
        <w:spacing w:line="360" w:lineRule="auto"/>
        <w:rPr>
          <w:rFonts w:ascii="Arial Unicode MS" w:eastAsia="Arial Unicode MS" w:hAnsi="Arial Unicode MS" w:cs="Arial Unicode MS"/>
          <w:b/>
        </w:rPr>
      </w:pPr>
      <w:r w:rsidRPr="0053021C">
        <w:rPr>
          <w:rFonts w:ascii="Arial Unicode MS" w:eastAsia="Arial Unicode MS" w:hAnsi="Arial Unicode MS" w:cs="Arial Unicode MS"/>
          <w:b/>
        </w:rPr>
        <w:t>Проблемы системного характера</w:t>
      </w:r>
    </w:p>
    <w:p w:rsidR="009D1348" w:rsidRPr="0053021C" w:rsidRDefault="009D1348" w:rsidP="009D1348">
      <w:pPr>
        <w:spacing w:line="360" w:lineRule="auto"/>
        <w:rPr>
          <w:rFonts w:ascii="Arial Unicode MS" w:eastAsia="Arial Unicode MS" w:hAnsi="Arial Unicode MS" w:cs="Arial Unicode MS"/>
        </w:rPr>
      </w:pPr>
      <w:r w:rsidRPr="0053021C">
        <w:rPr>
          <w:rFonts w:ascii="Arial Unicode MS" w:eastAsia="Arial Unicode MS" w:hAnsi="Arial Unicode MS" w:cs="Arial Unicode MS"/>
        </w:rPr>
        <w:t>Функция IANA по проверке будет включать положение о необходимости проверки функций IANA на предмет системных проблем, после чего может быть принято решение о дальнейших действиях после проведения согласованных консультаций и процедур передачи дела выше по инстанции.</w:t>
      </w:r>
      <w:r w:rsidRPr="0053021C">
        <w:rPr>
          <w:rStyle w:val="FootnoteReference"/>
          <w:rFonts w:ascii="Arial Unicode MS" w:eastAsia="Arial Unicode MS" w:hAnsi="Arial Unicode MS" w:cs="Arial Unicode MS"/>
        </w:rPr>
        <w:footnoteReference w:id="23"/>
      </w:r>
    </w:p>
    <w:p w:rsidR="009D1348" w:rsidRPr="0053021C" w:rsidRDefault="009D1348" w:rsidP="009D1348">
      <w:pPr>
        <w:spacing w:line="360" w:lineRule="auto"/>
        <w:rPr>
          <w:rFonts w:ascii="Arial Unicode MS" w:eastAsia="Arial Unicode MS" w:hAnsi="Arial Unicode MS" w:cs="Arial Unicode MS"/>
        </w:rPr>
      </w:pPr>
    </w:p>
    <w:p w:rsidR="009D1348" w:rsidRPr="0053021C" w:rsidRDefault="009D1348" w:rsidP="009D1348">
      <w:pPr>
        <w:rPr>
          <w:rFonts w:ascii="Arial Unicode MS" w:eastAsia="Arial Unicode MS" w:hAnsi="Arial Unicode MS" w:cs="Arial Unicode MS"/>
          <w:bCs/>
          <w:sz w:val="24"/>
          <w:szCs w:val="24"/>
        </w:rPr>
      </w:pPr>
      <w:r w:rsidRPr="0053021C">
        <w:rPr>
          <w:rFonts w:ascii="Arial Unicode MS" w:eastAsia="Arial Unicode MS" w:hAnsi="Arial Unicode MS" w:cs="Arial Unicode MS"/>
        </w:rPr>
        <w:br w:type="page"/>
      </w:r>
    </w:p>
    <w:p w:rsidR="009D1348" w:rsidRPr="0053021C" w:rsidRDefault="009D1348" w:rsidP="009D1348">
      <w:pPr>
        <w:pStyle w:val="Heading1"/>
        <w:spacing w:before="0"/>
        <w:rPr>
          <w:rFonts w:ascii="Arial Unicode MS" w:eastAsia="Arial Unicode MS" w:hAnsi="Arial Unicode MS" w:cs="Arial Unicode MS"/>
          <w:bCs w:val="0"/>
          <w:sz w:val="24"/>
          <w:szCs w:val="24"/>
        </w:rPr>
      </w:pPr>
      <w:bookmarkStart w:id="677" w:name="_Toc291340602"/>
      <w:bookmarkStart w:id="678" w:name="_Toc419814606"/>
      <w:r w:rsidRPr="0053021C">
        <w:rPr>
          <w:rFonts w:ascii="Arial Unicode MS" w:eastAsia="Arial Unicode MS" w:hAnsi="Arial Unicode MS" w:cs="Arial Unicode MS"/>
          <w:sz w:val="24"/>
        </w:rPr>
        <w:t>Приложение K. Процедура экстренного реагирования для корневой зоны</w:t>
      </w:r>
      <w:bookmarkEnd w:id="677"/>
      <w:bookmarkEnd w:id="678"/>
    </w:p>
    <w:p w:rsidR="009D1348" w:rsidRPr="0053021C" w:rsidRDefault="009D1348" w:rsidP="009D1348">
      <w:pPr>
        <w:spacing w:after="0" w:line="360" w:lineRule="auto"/>
        <w:rPr>
          <w:rFonts w:ascii="Arial Unicode MS" w:eastAsia="Arial Unicode MS" w:hAnsi="Arial Unicode MS" w:cs="Arial Unicode MS"/>
        </w:rPr>
      </w:pPr>
    </w:p>
    <w:p w:rsidR="009D1348" w:rsidRPr="0053021C" w:rsidRDefault="009D1348" w:rsidP="009D1348">
      <w:pPr>
        <w:spacing w:after="0" w:line="360" w:lineRule="auto"/>
        <w:rPr>
          <w:rFonts w:ascii="Arial Unicode MS" w:eastAsia="Arial Unicode MS" w:hAnsi="Arial Unicode MS" w:cs="Arial Unicode MS"/>
          <w:spacing w:val="-1"/>
        </w:rPr>
      </w:pPr>
      <w:r w:rsidRPr="0053021C">
        <w:rPr>
          <w:rFonts w:ascii="Arial Unicode MS" w:eastAsia="Arial Unicode MS" w:hAnsi="Arial Unicode MS" w:cs="Arial Unicode MS"/>
        </w:rPr>
        <w:t>Оператор функций IANA предоставит менеджерам ДВУ не только обычную поддержку штатных сотрудников в течение рабочих часов, но и возможность круглосуточной связи с контактными лицами по телефону в любой день недели на случай непредвиденных обстоятельств. Менеджеры ДВУ смогут быстро связываться с Оператором функций IANA, чтобы сообщать о непредвиденных обстоятельствах с целью ускорения обработки запроса на изменение корневой зоны. Оператор функций IANA</w:t>
      </w:r>
      <w:r w:rsidRPr="0053021C">
        <w:rPr>
          <w:rFonts w:ascii="Arial Unicode MS" w:eastAsia="Arial Unicode MS" w:hAnsi="Arial Unicode MS" w:cs="Arial Unicode MS"/>
          <w:b/>
          <w:spacing w:val="1"/>
        </w:rPr>
        <w:t xml:space="preserve"> </w:t>
      </w:r>
      <w:r w:rsidRPr="0053021C">
        <w:rPr>
          <w:rFonts w:ascii="Arial Unicode MS" w:eastAsia="Arial Unicode MS" w:hAnsi="Arial Unicode MS" w:cs="Arial Unicode MS"/>
        </w:rPr>
        <w:t>вносит такие изменения согласно требованиям стандартного рабочего процесса корневой зоны в кратчайшие сроки. Согласно приоритетам, обработка запроса при возникновении непредвиденных обстоятельствах является первым приоритетом; она выполняется даже в нерабочее время. Контактным лицам Специалиста по обслуживанию корневой зоны сообщается</w:t>
      </w:r>
      <w:r w:rsidRPr="0053021C">
        <w:rPr>
          <w:rStyle w:val="FootnoteReference"/>
          <w:rFonts w:ascii="Arial Unicode MS" w:eastAsia="Arial Unicode MS" w:hAnsi="Arial Unicode MS" w:cs="Arial Unicode MS"/>
          <w:spacing w:val="-1"/>
        </w:rPr>
        <w:footnoteReference w:id="24"/>
      </w:r>
      <w:r w:rsidRPr="0053021C">
        <w:rPr>
          <w:rFonts w:ascii="Arial Unicode MS" w:eastAsia="Arial Unicode MS" w:hAnsi="Arial Unicode MS" w:cs="Arial Unicode MS"/>
        </w:rPr>
        <w:t xml:space="preserve"> о любых рассматриваемых изменениях, которые требуют санкционирования приоритетов и реализации.</w:t>
      </w:r>
    </w:p>
    <w:p w:rsidR="009D1348" w:rsidRPr="0053021C" w:rsidRDefault="009D1348" w:rsidP="009D1348">
      <w:pPr>
        <w:spacing w:line="360" w:lineRule="auto"/>
        <w:rPr>
          <w:rFonts w:ascii="Arial Unicode MS" w:eastAsia="Arial Unicode MS" w:hAnsi="Arial Unicode MS" w:cs="Arial Unicode MS"/>
          <w:spacing w:val="-1"/>
        </w:rPr>
      </w:pPr>
    </w:p>
    <w:p w:rsidR="009D1348" w:rsidRPr="0053021C" w:rsidRDefault="009D1348" w:rsidP="009D1348">
      <w:pPr>
        <w:spacing w:line="360" w:lineRule="auto"/>
        <w:rPr>
          <w:rFonts w:ascii="Arial Unicode MS" w:eastAsia="Arial Unicode MS" w:hAnsi="Arial Unicode MS" w:cs="Arial Unicode MS"/>
          <w:spacing w:val="-1"/>
        </w:rPr>
      </w:pPr>
      <w:r w:rsidRPr="0053021C">
        <w:rPr>
          <w:rFonts w:ascii="Arial Unicode MS" w:eastAsia="Arial Unicode MS" w:hAnsi="Arial Unicode MS" w:cs="Arial Unicode MS"/>
        </w:rPr>
        <w:t xml:space="preserve">Обратите внимание, что обе указанные ниже цифры соответствуют текущим процессам, но в терминологию внесены изменения с целью обеспечения последовательности и общей применимости. </w:t>
      </w:r>
    </w:p>
    <w:p w:rsidR="009D1348" w:rsidRPr="0053021C" w:rsidRDefault="009D1348" w:rsidP="009D1348">
      <w:pPr>
        <w:pStyle w:val="Heading3"/>
        <w:spacing w:line="360" w:lineRule="auto"/>
        <w:ind w:left="892" w:right="851"/>
        <w:jc w:val="center"/>
        <w:rPr>
          <w:rFonts w:ascii="Arial Unicode MS" w:eastAsia="Arial Unicode MS" w:hAnsi="Arial Unicode MS" w:cs="Arial Unicode MS"/>
          <w:spacing w:val="-1"/>
        </w:rPr>
      </w:pPr>
      <w:r w:rsidRPr="0053021C">
        <w:rPr>
          <w:rFonts w:ascii="Arial Unicode MS" w:eastAsia="Arial Unicode MS" w:hAnsi="Arial Unicode MS" w:cs="Arial Unicode MS"/>
          <w:spacing w:val="-1"/>
        </w:rPr>
        <w:t xml:space="preserve">Рис. 1.2-41. Процедура экстренного реагирования 24x7 </w:t>
      </w:r>
    </w:p>
    <w:p w:rsidR="009D1348" w:rsidRPr="0053021C" w:rsidRDefault="00110C20" w:rsidP="009D1348">
      <w:pPr>
        <w:spacing w:line="360" w:lineRule="auto"/>
        <w:jc w:val="center"/>
        <w:rPr>
          <w:rFonts w:ascii="Arial Unicode MS" w:eastAsia="Arial Unicode MS" w:hAnsi="Arial Unicode MS" w:cs="Arial Unicode MS"/>
          <w:lang w:eastAsia="zh-CN"/>
        </w:rPr>
      </w:pPr>
      <w:bookmarkStart w:id="679" w:name="page1"/>
      <w:bookmarkEnd w:id="679"/>
      <w:r>
        <w:rPr>
          <w:rFonts w:ascii="Arial Unicode MS" w:eastAsia="Arial Unicode MS" w:hAnsi="Arial Unicode MS" w:cs="Arial Unicode MS"/>
          <w:noProof/>
          <w:lang w:val="en-US" w:eastAsia="en-US"/>
        </w:rPr>
        <mc:AlternateContent>
          <mc:Choice Requires="wpg">
            <w:drawing>
              <wp:inline distT="0" distB="0" distL="0" distR="0">
                <wp:extent cx="4017010" cy="3810000"/>
                <wp:effectExtent l="0" t="0" r="8890" b="0"/>
                <wp:docPr id="1" name="Group 1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17010" cy="3810000"/>
                          <a:chOff x="18" y="18"/>
                          <a:chExt cx="6326" cy="6000"/>
                        </a:xfrm>
                      </wpg:grpSpPr>
                      <wps:wsp>
                        <wps:cNvPr id="2" name="Freeform 1169"/>
                        <wps:cNvSpPr>
                          <a:spLocks/>
                        </wps:cNvSpPr>
                        <wps:spPr bwMode="auto">
                          <a:xfrm>
                            <a:off x="18" y="1262"/>
                            <a:ext cx="6326" cy="1811"/>
                          </a:xfrm>
                          <a:custGeom>
                            <a:avLst/>
                            <a:gdLst>
                              <a:gd name="T0" fmla="*/ 96 w 10752"/>
                              <a:gd name="T1" fmla="*/ 3072 h 3072"/>
                              <a:gd name="T2" fmla="*/ 10656 w 10752"/>
                              <a:gd name="T3" fmla="*/ 3072 h 3072"/>
                              <a:gd name="T4" fmla="*/ 10752 w 10752"/>
                              <a:gd name="T5" fmla="*/ 2976 h 3072"/>
                              <a:gd name="T6" fmla="*/ 10752 w 10752"/>
                              <a:gd name="T7" fmla="*/ 2976 h 3072"/>
                              <a:gd name="T8" fmla="*/ 10752 w 10752"/>
                              <a:gd name="T9" fmla="*/ 96 h 3072"/>
                              <a:gd name="T10" fmla="*/ 10656 w 10752"/>
                              <a:gd name="T11" fmla="*/ 0 h 3072"/>
                              <a:gd name="T12" fmla="*/ 96 w 10752"/>
                              <a:gd name="T13" fmla="*/ 0 h 3072"/>
                              <a:gd name="T14" fmla="*/ 0 w 10752"/>
                              <a:gd name="T15" fmla="*/ 96 h 3072"/>
                              <a:gd name="T16" fmla="*/ 0 w 10752"/>
                              <a:gd name="T17" fmla="*/ 96 h 3072"/>
                              <a:gd name="T18" fmla="*/ 0 w 10752"/>
                              <a:gd name="T19" fmla="*/ 2976 h 3072"/>
                              <a:gd name="T20" fmla="*/ 96 w 10752"/>
                              <a:gd name="T21" fmla="*/ 3072 h 30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52" h="3072">
                                <a:moveTo>
                                  <a:pt x="96" y="3072"/>
                                </a:moveTo>
                                <a:lnTo>
                                  <a:pt x="10656" y="3072"/>
                                </a:lnTo>
                                <a:cubicBezTo>
                                  <a:pt x="10709" y="3072"/>
                                  <a:pt x="10752" y="3029"/>
                                  <a:pt x="10752" y="2976"/>
                                </a:cubicBezTo>
                                <a:cubicBezTo>
                                  <a:pt x="10752" y="2976"/>
                                  <a:pt x="10752" y="2976"/>
                                  <a:pt x="10752" y="2976"/>
                                </a:cubicBezTo>
                                <a:lnTo>
                                  <a:pt x="10752" y="96"/>
                                </a:lnTo>
                                <a:cubicBezTo>
                                  <a:pt x="10752" y="43"/>
                                  <a:pt x="10709" y="0"/>
                                  <a:pt x="10656" y="0"/>
                                </a:cubicBezTo>
                                <a:lnTo>
                                  <a:pt x="96" y="0"/>
                                </a:lnTo>
                                <a:cubicBezTo>
                                  <a:pt x="43" y="0"/>
                                  <a:pt x="0" y="43"/>
                                  <a:pt x="0" y="96"/>
                                </a:cubicBezTo>
                                <a:lnTo>
                                  <a:pt x="0" y="96"/>
                                </a:lnTo>
                                <a:lnTo>
                                  <a:pt x="0" y="2976"/>
                                </a:lnTo>
                                <a:cubicBezTo>
                                  <a:pt x="0" y="3029"/>
                                  <a:pt x="43" y="3072"/>
                                  <a:pt x="96" y="3072"/>
                                </a:cubicBezTo>
                                <a:close/>
                              </a:path>
                            </a:pathLst>
                          </a:custGeom>
                          <a:solidFill>
                            <a:srgbClr val="D9D9D9"/>
                          </a:solidFill>
                          <a:ln w="0">
                            <a:solidFill>
                              <a:srgbClr val="000000"/>
                            </a:solidFill>
                            <a:round/>
                            <a:headEnd/>
                            <a:tailEnd/>
                          </a:ln>
                        </wps:spPr>
                        <wps:bodyPr rot="0" vert="horz" wrap="square" lIns="91440" tIns="45720" rIns="91440" bIns="45720" anchor="t" anchorCtr="0" upright="1">
                          <a:noAutofit/>
                        </wps:bodyPr>
                      </wps:wsp>
                      <wps:wsp>
                        <wps:cNvPr id="3" name="Freeform 1170"/>
                        <wps:cNvSpPr>
                          <a:spLocks/>
                        </wps:cNvSpPr>
                        <wps:spPr bwMode="auto">
                          <a:xfrm>
                            <a:off x="18" y="1262"/>
                            <a:ext cx="6326" cy="1811"/>
                          </a:xfrm>
                          <a:custGeom>
                            <a:avLst/>
                            <a:gdLst>
                              <a:gd name="T0" fmla="*/ 96 w 10752"/>
                              <a:gd name="T1" fmla="*/ 3072 h 3072"/>
                              <a:gd name="T2" fmla="*/ 10656 w 10752"/>
                              <a:gd name="T3" fmla="*/ 3072 h 3072"/>
                              <a:gd name="T4" fmla="*/ 10752 w 10752"/>
                              <a:gd name="T5" fmla="*/ 2976 h 3072"/>
                              <a:gd name="T6" fmla="*/ 10752 w 10752"/>
                              <a:gd name="T7" fmla="*/ 2976 h 3072"/>
                              <a:gd name="T8" fmla="*/ 10752 w 10752"/>
                              <a:gd name="T9" fmla="*/ 96 h 3072"/>
                              <a:gd name="T10" fmla="*/ 10656 w 10752"/>
                              <a:gd name="T11" fmla="*/ 0 h 3072"/>
                              <a:gd name="T12" fmla="*/ 96 w 10752"/>
                              <a:gd name="T13" fmla="*/ 0 h 3072"/>
                              <a:gd name="T14" fmla="*/ 0 w 10752"/>
                              <a:gd name="T15" fmla="*/ 96 h 3072"/>
                              <a:gd name="T16" fmla="*/ 0 w 10752"/>
                              <a:gd name="T17" fmla="*/ 96 h 3072"/>
                              <a:gd name="T18" fmla="*/ 0 w 10752"/>
                              <a:gd name="T19" fmla="*/ 2976 h 3072"/>
                              <a:gd name="T20" fmla="*/ 96 w 10752"/>
                              <a:gd name="T21" fmla="*/ 3072 h 30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52" h="3072">
                                <a:moveTo>
                                  <a:pt x="96" y="3072"/>
                                </a:moveTo>
                                <a:lnTo>
                                  <a:pt x="10656" y="3072"/>
                                </a:lnTo>
                                <a:cubicBezTo>
                                  <a:pt x="10709" y="3072"/>
                                  <a:pt x="10752" y="3029"/>
                                  <a:pt x="10752" y="2976"/>
                                </a:cubicBezTo>
                                <a:cubicBezTo>
                                  <a:pt x="10752" y="2976"/>
                                  <a:pt x="10752" y="2976"/>
                                  <a:pt x="10752" y="2976"/>
                                </a:cubicBezTo>
                                <a:lnTo>
                                  <a:pt x="10752" y="96"/>
                                </a:lnTo>
                                <a:cubicBezTo>
                                  <a:pt x="10752" y="43"/>
                                  <a:pt x="10709" y="0"/>
                                  <a:pt x="10656" y="0"/>
                                </a:cubicBezTo>
                                <a:lnTo>
                                  <a:pt x="96" y="0"/>
                                </a:lnTo>
                                <a:cubicBezTo>
                                  <a:pt x="43" y="0"/>
                                  <a:pt x="0" y="43"/>
                                  <a:pt x="0" y="96"/>
                                </a:cubicBezTo>
                                <a:lnTo>
                                  <a:pt x="0" y="96"/>
                                </a:lnTo>
                                <a:lnTo>
                                  <a:pt x="0" y="2976"/>
                                </a:lnTo>
                                <a:cubicBezTo>
                                  <a:pt x="0" y="3029"/>
                                  <a:pt x="43" y="3072"/>
                                  <a:pt x="96" y="3072"/>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1171"/>
                        <wps:cNvSpPr>
                          <a:spLocks noChangeArrowheads="1"/>
                        </wps:cNvSpPr>
                        <wps:spPr bwMode="auto">
                          <a:xfrm>
                            <a:off x="4835" y="1415"/>
                            <a:ext cx="1406"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jc w:val="right"/>
                                <w:rPr>
                                  <w:rFonts w:ascii="Arial Unicode MS" w:eastAsia="Arial Unicode MS" w:hAnsi="Arial Unicode MS" w:cs="Arial Unicode MS"/>
                                </w:rPr>
                              </w:pPr>
                              <w:r w:rsidRPr="009C0AC6">
                                <w:rPr>
                                  <w:rFonts w:ascii="Arial Unicode MS" w:eastAsia="Arial Unicode MS" w:hAnsi="Arial Unicode MS" w:cs="Arial Unicode MS" w:hint="eastAsia"/>
                                  <w:b/>
                                  <w:bCs/>
                                  <w:color w:val="000000"/>
                                  <w:sz w:val="10"/>
                                  <w:szCs w:val="10"/>
                                </w:rPr>
                                <w:t>Центр</w:t>
                              </w:r>
                              <w:r w:rsidRPr="009C0AC6">
                                <w:rPr>
                                  <w:rFonts w:ascii="Arial Unicode MS" w:eastAsia="Arial Unicode MS" w:hAnsi="Arial Unicode MS" w:cs="Arial Unicode MS"/>
                                  <w:b/>
                                  <w:bCs/>
                                  <w:color w:val="000000"/>
                                  <w:sz w:val="10"/>
                                  <w:szCs w:val="10"/>
                                </w:rPr>
                                <w:t xml:space="preserve"> обработки звонков</w:t>
                              </w:r>
                            </w:p>
                          </w:txbxContent>
                        </wps:txbx>
                        <wps:bodyPr rot="0" vert="horz" wrap="square" lIns="0" tIns="0" rIns="0" bIns="0" anchor="t" anchorCtr="0">
                          <a:spAutoFit/>
                        </wps:bodyPr>
                      </wps:wsp>
                      <wps:wsp>
                        <wps:cNvPr id="5" name="Freeform 1172"/>
                        <wps:cNvSpPr>
                          <a:spLocks/>
                        </wps:cNvSpPr>
                        <wps:spPr bwMode="auto">
                          <a:xfrm>
                            <a:off x="18" y="3186"/>
                            <a:ext cx="6326" cy="2037"/>
                          </a:xfrm>
                          <a:custGeom>
                            <a:avLst/>
                            <a:gdLst>
                              <a:gd name="T0" fmla="*/ 96 w 10752"/>
                              <a:gd name="T1" fmla="*/ 3456 h 3456"/>
                              <a:gd name="T2" fmla="*/ 10656 w 10752"/>
                              <a:gd name="T3" fmla="*/ 3456 h 3456"/>
                              <a:gd name="T4" fmla="*/ 10752 w 10752"/>
                              <a:gd name="T5" fmla="*/ 3360 h 3456"/>
                              <a:gd name="T6" fmla="*/ 10752 w 10752"/>
                              <a:gd name="T7" fmla="*/ 3360 h 3456"/>
                              <a:gd name="T8" fmla="*/ 10752 w 10752"/>
                              <a:gd name="T9" fmla="*/ 96 h 3456"/>
                              <a:gd name="T10" fmla="*/ 10656 w 10752"/>
                              <a:gd name="T11" fmla="*/ 0 h 3456"/>
                              <a:gd name="T12" fmla="*/ 96 w 10752"/>
                              <a:gd name="T13" fmla="*/ 0 h 3456"/>
                              <a:gd name="T14" fmla="*/ 0 w 10752"/>
                              <a:gd name="T15" fmla="*/ 96 h 3456"/>
                              <a:gd name="T16" fmla="*/ 0 w 10752"/>
                              <a:gd name="T17" fmla="*/ 96 h 3456"/>
                              <a:gd name="T18" fmla="*/ 0 w 10752"/>
                              <a:gd name="T19" fmla="*/ 3360 h 3456"/>
                              <a:gd name="T20" fmla="*/ 96 w 10752"/>
                              <a:gd name="T21" fmla="*/ 3456 h 3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52" h="3456">
                                <a:moveTo>
                                  <a:pt x="96" y="3456"/>
                                </a:moveTo>
                                <a:lnTo>
                                  <a:pt x="10656" y="3456"/>
                                </a:lnTo>
                                <a:cubicBezTo>
                                  <a:pt x="10709" y="3456"/>
                                  <a:pt x="10752" y="3413"/>
                                  <a:pt x="10752" y="3360"/>
                                </a:cubicBezTo>
                                <a:cubicBezTo>
                                  <a:pt x="10752" y="3360"/>
                                  <a:pt x="10752" y="3360"/>
                                  <a:pt x="10752" y="3360"/>
                                </a:cubicBezTo>
                                <a:lnTo>
                                  <a:pt x="10752" y="96"/>
                                </a:lnTo>
                                <a:cubicBezTo>
                                  <a:pt x="10752" y="43"/>
                                  <a:pt x="10709" y="0"/>
                                  <a:pt x="10656" y="0"/>
                                </a:cubicBezTo>
                                <a:lnTo>
                                  <a:pt x="96" y="0"/>
                                </a:lnTo>
                                <a:cubicBezTo>
                                  <a:pt x="43" y="0"/>
                                  <a:pt x="0" y="43"/>
                                  <a:pt x="0" y="96"/>
                                </a:cubicBezTo>
                                <a:lnTo>
                                  <a:pt x="0" y="96"/>
                                </a:lnTo>
                                <a:lnTo>
                                  <a:pt x="0" y="3360"/>
                                </a:lnTo>
                                <a:cubicBezTo>
                                  <a:pt x="0" y="3413"/>
                                  <a:pt x="43" y="3456"/>
                                  <a:pt x="96" y="3456"/>
                                </a:cubicBezTo>
                                <a:close/>
                              </a:path>
                            </a:pathLst>
                          </a:custGeom>
                          <a:solidFill>
                            <a:srgbClr val="F2F2F2"/>
                          </a:solidFill>
                          <a:ln w="0">
                            <a:solidFill>
                              <a:srgbClr val="000000"/>
                            </a:solidFill>
                            <a:round/>
                            <a:headEnd/>
                            <a:tailEnd/>
                          </a:ln>
                        </wps:spPr>
                        <wps:bodyPr rot="0" vert="horz" wrap="square" lIns="91440" tIns="45720" rIns="91440" bIns="45720" anchor="t" anchorCtr="0" upright="1">
                          <a:noAutofit/>
                        </wps:bodyPr>
                      </wps:wsp>
                      <wps:wsp>
                        <wps:cNvPr id="6" name="Freeform 1173"/>
                        <wps:cNvSpPr>
                          <a:spLocks/>
                        </wps:cNvSpPr>
                        <wps:spPr bwMode="auto">
                          <a:xfrm>
                            <a:off x="18" y="3186"/>
                            <a:ext cx="6326" cy="2037"/>
                          </a:xfrm>
                          <a:custGeom>
                            <a:avLst/>
                            <a:gdLst>
                              <a:gd name="T0" fmla="*/ 96 w 10752"/>
                              <a:gd name="T1" fmla="*/ 3456 h 3456"/>
                              <a:gd name="T2" fmla="*/ 10656 w 10752"/>
                              <a:gd name="T3" fmla="*/ 3456 h 3456"/>
                              <a:gd name="T4" fmla="*/ 10752 w 10752"/>
                              <a:gd name="T5" fmla="*/ 3360 h 3456"/>
                              <a:gd name="T6" fmla="*/ 10752 w 10752"/>
                              <a:gd name="T7" fmla="*/ 3360 h 3456"/>
                              <a:gd name="T8" fmla="*/ 10752 w 10752"/>
                              <a:gd name="T9" fmla="*/ 96 h 3456"/>
                              <a:gd name="T10" fmla="*/ 10656 w 10752"/>
                              <a:gd name="T11" fmla="*/ 0 h 3456"/>
                              <a:gd name="T12" fmla="*/ 96 w 10752"/>
                              <a:gd name="T13" fmla="*/ 0 h 3456"/>
                              <a:gd name="T14" fmla="*/ 0 w 10752"/>
                              <a:gd name="T15" fmla="*/ 96 h 3456"/>
                              <a:gd name="T16" fmla="*/ 0 w 10752"/>
                              <a:gd name="T17" fmla="*/ 96 h 3456"/>
                              <a:gd name="T18" fmla="*/ 0 w 10752"/>
                              <a:gd name="T19" fmla="*/ 3360 h 3456"/>
                              <a:gd name="T20" fmla="*/ 96 w 10752"/>
                              <a:gd name="T21" fmla="*/ 3456 h 3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752" h="3456">
                                <a:moveTo>
                                  <a:pt x="96" y="3456"/>
                                </a:moveTo>
                                <a:lnTo>
                                  <a:pt x="10656" y="3456"/>
                                </a:lnTo>
                                <a:cubicBezTo>
                                  <a:pt x="10709" y="3456"/>
                                  <a:pt x="10752" y="3413"/>
                                  <a:pt x="10752" y="3360"/>
                                </a:cubicBezTo>
                                <a:cubicBezTo>
                                  <a:pt x="10752" y="3360"/>
                                  <a:pt x="10752" y="3360"/>
                                  <a:pt x="10752" y="3360"/>
                                </a:cubicBezTo>
                                <a:lnTo>
                                  <a:pt x="10752" y="96"/>
                                </a:lnTo>
                                <a:cubicBezTo>
                                  <a:pt x="10752" y="43"/>
                                  <a:pt x="10709" y="0"/>
                                  <a:pt x="10656" y="0"/>
                                </a:cubicBezTo>
                                <a:lnTo>
                                  <a:pt x="96" y="0"/>
                                </a:lnTo>
                                <a:cubicBezTo>
                                  <a:pt x="43" y="0"/>
                                  <a:pt x="0" y="43"/>
                                  <a:pt x="0" y="96"/>
                                </a:cubicBezTo>
                                <a:lnTo>
                                  <a:pt x="0" y="96"/>
                                </a:lnTo>
                                <a:lnTo>
                                  <a:pt x="0" y="3360"/>
                                </a:lnTo>
                                <a:cubicBezTo>
                                  <a:pt x="0" y="3413"/>
                                  <a:pt x="43" y="3456"/>
                                  <a:pt x="96" y="3456"/>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Rectangle 1174"/>
                        <wps:cNvSpPr>
                          <a:spLocks noChangeArrowheads="1"/>
                        </wps:cNvSpPr>
                        <wps:spPr bwMode="auto">
                          <a:xfrm>
                            <a:off x="5056" y="3253"/>
                            <a:ext cx="1206"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rPr>
                                  <w:rFonts w:ascii="Arial Unicode MS" w:eastAsia="Arial Unicode MS" w:hAnsi="Arial Unicode MS" w:cs="Arial Unicode MS"/>
                                </w:rPr>
                              </w:pPr>
                              <w:r w:rsidRPr="009C0AC6">
                                <w:rPr>
                                  <w:rFonts w:ascii="Arial Unicode MS" w:eastAsia="Arial Unicode MS" w:hAnsi="Arial Unicode MS" w:cs="Arial Unicode MS" w:hint="eastAsia"/>
                                  <w:b/>
                                  <w:bCs/>
                                  <w:color w:val="000000"/>
                                  <w:sz w:val="10"/>
                                  <w:szCs w:val="10"/>
                                </w:rPr>
                                <w:t>Оператор</w:t>
                              </w:r>
                              <w:r w:rsidRPr="009C0AC6">
                                <w:rPr>
                                  <w:rFonts w:ascii="Arial Unicode MS" w:eastAsia="Arial Unicode MS" w:hAnsi="Arial Unicode MS" w:cs="Arial Unicode MS"/>
                                  <w:b/>
                                  <w:bCs/>
                                  <w:color w:val="000000"/>
                                  <w:sz w:val="10"/>
                                  <w:szCs w:val="10"/>
                                </w:rPr>
                                <w:t xml:space="preserve"> функций IANA</w:t>
                              </w:r>
                            </w:p>
                          </w:txbxContent>
                        </wps:txbx>
                        <wps:bodyPr rot="0" vert="horz" wrap="square" lIns="0" tIns="0" rIns="0" bIns="0" anchor="t" anchorCtr="0">
                          <a:spAutoFit/>
                        </wps:bodyPr>
                      </wps:wsp>
                      <wps:wsp>
                        <wps:cNvPr id="8" name="Freeform 1175"/>
                        <wps:cNvSpPr>
                          <a:spLocks/>
                        </wps:cNvSpPr>
                        <wps:spPr bwMode="auto">
                          <a:xfrm>
                            <a:off x="131" y="1376"/>
                            <a:ext cx="903" cy="678"/>
                          </a:xfrm>
                          <a:custGeom>
                            <a:avLst/>
                            <a:gdLst>
                              <a:gd name="T0" fmla="*/ 0 w 903"/>
                              <a:gd name="T1" fmla="*/ 339 h 678"/>
                              <a:gd name="T2" fmla="*/ 452 w 903"/>
                              <a:gd name="T3" fmla="*/ 0 h 678"/>
                              <a:gd name="T4" fmla="*/ 903 w 903"/>
                              <a:gd name="T5" fmla="*/ 339 h 678"/>
                              <a:gd name="T6" fmla="*/ 452 w 903"/>
                              <a:gd name="T7" fmla="*/ 678 h 678"/>
                              <a:gd name="T8" fmla="*/ 0 w 903"/>
                              <a:gd name="T9" fmla="*/ 339 h 678"/>
                            </a:gdLst>
                            <a:ahLst/>
                            <a:cxnLst>
                              <a:cxn ang="0">
                                <a:pos x="T0" y="T1"/>
                              </a:cxn>
                              <a:cxn ang="0">
                                <a:pos x="T2" y="T3"/>
                              </a:cxn>
                              <a:cxn ang="0">
                                <a:pos x="T4" y="T5"/>
                              </a:cxn>
                              <a:cxn ang="0">
                                <a:pos x="T6" y="T7"/>
                              </a:cxn>
                              <a:cxn ang="0">
                                <a:pos x="T8" y="T9"/>
                              </a:cxn>
                            </a:cxnLst>
                            <a:rect l="0" t="0" r="r" b="b"/>
                            <a:pathLst>
                              <a:path w="903" h="678">
                                <a:moveTo>
                                  <a:pt x="0" y="339"/>
                                </a:moveTo>
                                <a:lnTo>
                                  <a:pt x="452" y="0"/>
                                </a:lnTo>
                                <a:lnTo>
                                  <a:pt x="903" y="339"/>
                                </a:lnTo>
                                <a:lnTo>
                                  <a:pt x="452" y="678"/>
                                </a:lnTo>
                                <a:lnTo>
                                  <a:pt x="0" y="339"/>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176"/>
                        <wps:cNvSpPr>
                          <a:spLocks/>
                        </wps:cNvSpPr>
                        <wps:spPr bwMode="auto">
                          <a:xfrm>
                            <a:off x="131" y="1376"/>
                            <a:ext cx="903" cy="678"/>
                          </a:xfrm>
                          <a:custGeom>
                            <a:avLst/>
                            <a:gdLst>
                              <a:gd name="T0" fmla="*/ 0 w 903"/>
                              <a:gd name="T1" fmla="*/ 339 h 678"/>
                              <a:gd name="T2" fmla="*/ 452 w 903"/>
                              <a:gd name="T3" fmla="*/ 0 h 678"/>
                              <a:gd name="T4" fmla="*/ 903 w 903"/>
                              <a:gd name="T5" fmla="*/ 339 h 678"/>
                              <a:gd name="T6" fmla="*/ 452 w 903"/>
                              <a:gd name="T7" fmla="*/ 678 h 678"/>
                              <a:gd name="T8" fmla="*/ 0 w 903"/>
                              <a:gd name="T9" fmla="*/ 339 h 678"/>
                            </a:gdLst>
                            <a:ahLst/>
                            <a:cxnLst>
                              <a:cxn ang="0">
                                <a:pos x="T0" y="T1"/>
                              </a:cxn>
                              <a:cxn ang="0">
                                <a:pos x="T2" y="T3"/>
                              </a:cxn>
                              <a:cxn ang="0">
                                <a:pos x="T4" y="T5"/>
                              </a:cxn>
                              <a:cxn ang="0">
                                <a:pos x="T6" y="T7"/>
                              </a:cxn>
                              <a:cxn ang="0">
                                <a:pos x="T8" y="T9"/>
                              </a:cxn>
                            </a:cxnLst>
                            <a:rect l="0" t="0" r="r" b="b"/>
                            <a:pathLst>
                              <a:path w="903" h="678">
                                <a:moveTo>
                                  <a:pt x="0" y="339"/>
                                </a:moveTo>
                                <a:lnTo>
                                  <a:pt x="452" y="0"/>
                                </a:lnTo>
                                <a:lnTo>
                                  <a:pt x="903" y="339"/>
                                </a:lnTo>
                                <a:lnTo>
                                  <a:pt x="452" y="678"/>
                                </a:lnTo>
                                <a:lnTo>
                                  <a:pt x="0" y="339"/>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Rectangle 1177"/>
                        <wps:cNvSpPr>
                          <a:spLocks noChangeArrowheads="1"/>
                        </wps:cNvSpPr>
                        <wps:spPr bwMode="auto">
                          <a:xfrm>
                            <a:off x="131" y="1514"/>
                            <a:ext cx="903" cy="6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7F171F" w:rsidRDefault="00082C17" w:rsidP="00B75561">
                              <w:pPr>
                                <w:spacing w:line="180" w:lineRule="auto"/>
                                <w:jc w:val="center"/>
                                <w:rPr>
                                  <w:rFonts w:ascii="Arial Unicode MS" w:eastAsia="Arial Unicode MS" w:hAnsi="Arial Unicode MS" w:cs="Arial Unicode MS"/>
                                  <w:lang w:eastAsia="zh-CN"/>
                                </w:rPr>
                              </w:pPr>
                              <w:r w:rsidRPr="007F171F">
                                <w:rPr>
                                  <w:rFonts w:ascii="Arial Unicode MS" w:eastAsia="Arial Unicode MS" w:hAnsi="Arial Unicode MS" w:cs="Arial Unicode MS"/>
                                  <w:color w:val="000000"/>
                                  <w:sz w:val="8"/>
                                  <w:szCs w:val="8"/>
                                </w:rPr>
                                <w:t>2</w:t>
                              </w:r>
                              <w:r w:rsidRPr="007F171F">
                                <w:rPr>
                                  <w:rFonts w:ascii="Arial Unicode MS" w:eastAsia="Arial Unicode MS" w:hAnsi="Arial Unicode MS" w:cs="Arial Unicode MS" w:hint="eastAsia"/>
                                  <w:color w:val="000000"/>
                                  <w:sz w:val="8"/>
                                  <w:szCs w:val="8"/>
                                  <w:lang w:eastAsia="zh-CN"/>
                                </w:rPr>
                                <w:t>. Сообщает</w:t>
                              </w:r>
                              <w:r w:rsidRPr="007F171F">
                                <w:rPr>
                                  <w:rFonts w:ascii="Arial Unicode MS" w:eastAsia="Arial Unicode MS" w:hAnsi="Arial Unicode MS" w:cs="Arial Unicode MS"/>
                                  <w:color w:val="000000"/>
                                  <w:sz w:val="8"/>
                                  <w:szCs w:val="8"/>
                                  <w:lang w:eastAsia="zh-CN"/>
                                </w:rPr>
                                <w:t xml:space="preserve">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lang w:eastAsia="zh-CN"/>
                                </w:rPr>
                                <w:t xml:space="preserve">ли звонящий о том,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lang w:eastAsia="zh-CN"/>
                                </w:rPr>
                                <w:t>что у него неотложная проблема?</w:t>
                              </w:r>
                            </w:p>
                          </w:txbxContent>
                        </wps:txbx>
                        <wps:bodyPr rot="0" vert="horz" wrap="square" lIns="0" tIns="0" rIns="0" bIns="0" anchor="t" anchorCtr="0">
                          <a:spAutoFit/>
                        </wps:bodyPr>
                      </wps:wsp>
                      <wps:wsp>
                        <wps:cNvPr id="11" name="Freeform 1178"/>
                        <wps:cNvSpPr>
                          <a:spLocks/>
                        </wps:cNvSpPr>
                        <wps:spPr bwMode="auto">
                          <a:xfrm>
                            <a:off x="18" y="18"/>
                            <a:ext cx="6326" cy="1131"/>
                          </a:xfrm>
                          <a:custGeom>
                            <a:avLst/>
                            <a:gdLst>
                              <a:gd name="T0" fmla="*/ 96 w 10752"/>
                              <a:gd name="T1" fmla="*/ 1920 h 1920"/>
                              <a:gd name="T2" fmla="*/ 10656 w 10752"/>
                              <a:gd name="T3" fmla="*/ 1920 h 1920"/>
                              <a:gd name="T4" fmla="*/ 10752 w 10752"/>
                              <a:gd name="T5" fmla="*/ 1824 h 1920"/>
                              <a:gd name="T6" fmla="*/ 10752 w 10752"/>
                              <a:gd name="T7" fmla="*/ 1824 h 1920"/>
                              <a:gd name="T8" fmla="*/ 10752 w 10752"/>
                              <a:gd name="T9" fmla="*/ 96 h 1920"/>
                              <a:gd name="T10" fmla="*/ 10656 w 10752"/>
                              <a:gd name="T11" fmla="*/ 0 h 1920"/>
                              <a:gd name="T12" fmla="*/ 10656 w 10752"/>
                              <a:gd name="T13" fmla="*/ 0 h 1920"/>
                              <a:gd name="T14" fmla="*/ 96 w 10752"/>
                              <a:gd name="T15" fmla="*/ 0 h 1920"/>
                              <a:gd name="T16" fmla="*/ 0 w 10752"/>
                              <a:gd name="T17" fmla="*/ 96 h 1920"/>
                              <a:gd name="T18" fmla="*/ 0 w 10752"/>
                              <a:gd name="T19" fmla="*/ 96 h 1920"/>
                              <a:gd name="T20" fmla="*/ 0 w 10752"/>
                              <a:gd name="T21" fmla="*/ 1824 h 1920"/>
                              <a:gd name="T22" fmla="*/ 96 w 10752"/>
                              <a:gd name="T23" fmla="*/ 1920 h 1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752" h="1920">
                                <a:moveTo>
                                  <a:pt x="96" y="1920"/>
                                </a:moveTo>
                                <a:lnTo>
                                  <a:pt x="10656" y="1920"/>
                                </a:lnTo>
                                <a:cubicBezTo>
                                  <a:pt x="10709" y="1920"/>
                                  <a:pt x="10752" y="1877"/>
                                  <a:pt x="10752" y="1824"/>
                                </a:cubicBezTo>
                                <a:cubicBezTo>
                                  <a:pt x="10752" y="1824"/>
                                  <a:pt x="10752" y="1824"/>
                                  <a:pt x="10752" y="1824"/>
                                </a:cubicBezTo>
                                <a:lnTo>
                                  <a:pt x="10752" y="96"/>
                                </a:lnTo>
                                <a:cubicBezTo>
                                  <a:pt x="10752" y="43"/>
                                  <a:pt x="10709" y="0"/>
                                  <a:pt x="10656" y="0"/>
                                </a:cubicBezTo>
                                <a:lnTo>
                                  <a:pt x="10656" y="0"/>
                                </a:lnTo>
                                <a:lnTo>
                                  <a:pt x="96" y="0"/>
                                </a:lnTo>
                                <a:cubicBezTo>
                                  <a:pt x="43" y="0"/>
                                  <a:pt x="0" y="43"/>
                                  <a:pt x="0" y="96"/>
                                </a:cubicBezTo>
                                <a:lnTo>
                                  <a:pt x="0" y="96"/>
                                </a:lnTo>
                                <a:lnTo>
                                  <a:pt x="0" y="1824"/>
                                </a:lnTo>
                                <a:cubicBezTo>
                                  <a:pt x="0" y="1877"/>
                                  <a:pt x="43" y="1920"/>
                                  <a:pt x="96" y="1920"/>
                                </a:cubicBezTo>
                                <a:close/>
                              </a:path>
                            </a:pathLst>
                          </a:custGeom>
                          <a:solidFill>
                            <a:srgbClr val="D9D9D9"/>
                          </a:solidFill>
                          <a:ln w="0">
                            <a:solidFill>
                              <a:srgbClr val="000000"/>
                            </a:solidFill>
                            <a:round/>
                            <a:headEnd/>
                            <a:tailEnd/>
                          </a:ln>
                        </wps:spPr>
                        <wps:bodyPr rot="0" vert="horz" wrap="square" lIns="91440" tIns="45720" rIns="91440" bIns="45720" anchor="t" anchorCtr="0" upright="1">
                          <a:noAutofit/>
                        </wps:bodyPr>
                      </wps:wsp>
                      <wps:wsp>
                        <wps:cNvPr id="12" name="Freeform 1179"/>
                        <wps:cNvSpPr>
                          <a:spLocks/>
                        </wps:cNvSpPr>
                        <wps:spPr bwMode="auto">
                          <a:xfrm>
                            <a:off x="18" y="18"/>
                            <a:ext cx="6326" cy="1131"/>
                          </a:xfrm>
                          <a:custGeom>
                            <a:avLst/>
                            <a:gdLst>
                              <a:gd name="T0" fmla="*/ 96 w 10752"/>
                              <a:gd name="T1" fmla="*/ 1920 h 1920"/>
                              <a:gd name="T2" fmla="*/ 10656 w 10752"/>
                              <a:gd name="T3" fmla="*/ 1920 h 1920"/>
                              <a:gd name="T4" fmla="*/ 10752 w 10752"/>
                              <a:gd name="T5" fmla="*/ 1824 h 1920"/>
                              <a:gd name="T6" fmla="*/ 10752 w 10752"/>
                              <a:gd name="T7" fmla="*/ 1824 h 1920"/>
                              <a:gd name="T8" fmla="*/ 10752 w 10752"/>
                              <a:gd name="T9" fmla="*/ 96 h 1920"/>
                              <a:gd name="T10" fmla="*/ 10656 w 10752"/>
                              <a:gd name="T11" fmla="*/ 0 h 1920"/>
                              <a:gd name="T12" fmla="*/ 10656 w 10752"/>
                              <a:gd name="T13" fmla="*/ 0 h 1920"/>
                              <a:gd name="T14" fmla="*/ 96 w 10752"/>
                              <a:gd name="T15" fmla="*/ 0 h 1920"/>
                              <a:gd name="T16" fmla="*/ 0 w 10752"/>
                              <a:gd name="T17" fmla="*/ 96 h 1920"/>
                              <a:gd name="T18" fmla="*/ 0 w 10752"/>
                              <a:gd name="T19" fmla="*/ 96 h 1920"/>
                              <a:gd name="T20" fmla="*/ 0 w 10752"/>
                              <a:gd name="T21" fmla="*/ 1824 h 1920"/>
                              <a:gd name="T22" fmla="*/ 96 w 10752"/>
                              <a:gd name="T23" fmla="*/ 1920 h 1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752" h="1920">
                                <a:moveTo>
                                  <a:pt x="96" y="1920"/>
                                </a:moveTo>
                                <a:lnTo>
                                  <a:pt x="10656" y="1920"/>
                                </a:lnTo>
                                <a:cubicBezTo>
                                  <a:pt x="10709" y="1920"/>
                                  <a:pt x="10752" y="1877"/>
                                  <a:pt x="10752" y="1824"/>
                                </a:cubicBezTo>
                                <a:cubicBezTo>
                                  <a:pt x="10752" y="1824"/>
                                  <a:pt x="10752" y="1824"/>
                                  <a:pt x="10752" y="1824"/>
                                </a:cubicBezTo>
                                <a:lnTo>
                                  <a:pt x="10752" y="96"/>
                                </a:lnTo>
                                <a:cubicBezTo>
                                  <a:pt x="10752" y="43"/>
                                  <a:pt x="10709" y="0"/>
                                  <a:pt x="10656" y="0"/>
                                </a:cubicBezTo>
                                <a:lnTo>
                                  <a:pt x="10656" y="0"/>
                                </a:lnTo>
                                <a:lnTo>
                                  <a:pt x="96" y="0"/>
                                </a:lnTo>
                                <a:cubicBezTo>
                                  <a:pt x="43" y="0"/>
                                  <a:pt x="0" y="43"/>
                                  <a:pt x="0" y="96"/>
                                </a:cubicBezTo>
                                <a:lnTo>
                                  <a:pt x="0" y="96"/>
                                </a:lnTo>
                                <a:lnTo>
                                  <a:pt x="0" y="1824"/>
                                </a:lnTo>
                                <a:cubicBezTo>
                                  <a:pt x="0" y="1877"/>
                                  <a:pt x="43" y="1920"/>
                                  <a:pt x="96" y="1920"/>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Rectangle 1180"/>
                        <wps:cNvSpPr>
                          <a:spLocks noChangeArrowheads="1"/>
                        </wps:cNvSpPr>
                        <wps:spPr bwMode="auto">
                          <a:xfrm>
                            <a:off x="4356" y="66"/>
                            <a:ext cx="1906"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jc w:val="right"/>
                                <w:rPr>
                                  <w:rFonts w:ascii="Arial Unicode MS" w:eastAsia="Arial Unicode MS" w:hAnsi="Arial Unicode MS" w:cs="Arial Unicode MS"/>
                                </w:rPr>
                              </w:pPr>
                              <w:r w:rsidRPr="009C0AC6">
                                <w:rPr>
                                  <w:rFonts w:ascii="Arial Unicode MS" w:eastAsia="Arial Unicode MS" w:hAnsi="Arial Unicode MS" w:cs="Arial Unicode MS" w:hint="eastAsia"/>
                                  <w:b/>
                                  <w:bCs/>
                                  <w:color w:val="000000"/>
                                  <w:sz w:val="10"/>
                                  <w:szCs w:val="10"/>
                                </w:rPr>
                                <w:t>Управляющий</w:t>
                              </w:r>
                              <w:r w:rsidRPr="009C0AC6">
                                <w:rPr>
                                  <w:rFonts w:ascii="Arial Unicode MS" w:eastAsia="Arial Unicode MS" w:hAnsi="Arial Unicode MS" w:cs="Arial Unicode MS"/>
                                  <w:b/>
                                  <w:bCs/>
                                  <w:color w:val="000000"/>
                                  <w:sz w:val="10"/>
                                  <w:szCs w:val="10"/>
                                </w:rPr>
                                <w:t xml:space="preserve"> домена верхнего уровня.</w:t>
                              </w:r>
                            </w:p>
                          </w:txbxContent>
                        </wps:txbx>
                        <wps:bodyPr rot="0" vert="horz" wrap="square" lIns="0" tIns="0" rIns="0" bIns="0" anchor="t" anchorCtr="0">
                          <a:spAutoFit/>
                        </wps:bodyPr>
                      </wps:wsp>
                      <wps:wsp>
                        <wps:cNvPr id="14" name="Freeform 1181"/>
                        <wps:cNvSpPr>
                          <a:spLocks/>
                        </wps:cNvSpPr>
                        <wps:spPr bwMode="auto">
                          <a:xfrm>
                            <a:off x="1317" y="216"/>
                            <a:ext cx="904" cy="703"/>
                          </a:xfrm>
                          <a:custGeom>
                            <a:avLst/>
                            <a:gdLst>
                              <a:gd name="T0" fmla="*/ 0 w 1536"/>
                              <a:gd name="T1" fmla="*/ 1024 h 1194"/>
                              <a:gd name="T2" fmla="*/ 0 w 1536"/>
                              <a:gd name="T3" fmla="*/ 0 h 1194"/>
                              <a:gd name="T4" fmla="*/ 1536 w 1536"/>
                              <a:gd name="T5" fmla="*/ 0 h 1194"/>
                              <a:gd name="T6" fmla="*/ 1536 w 1536"/>
                              <a:gd name="T7" fmla="*/ 1024 h 1194"/>
                              <a:gd name="T8" fmla="*/ 768 w 1536"/>
                              <a:gd name="T9" fmla="*/ 1024 h 1194"/>
                              <a:gd name="T10" fmla="*/ 0 w 1536"/>
                              <a:gd name="T11" fmla="*/ 1024 h 1194"/>
                            </a:gdLst>
                            <a:ahLst/>
                            <a:cxnLst>
                              <a:cxn ang="0">
                                <a:pos x="T0" y="T1"/>
                              </a:cxn>
                              <a:cxn ang="0">
                                <a:pos x="T2" y="T3"/>
                              </a:cxn>
                              <a:cxn ang="0">
                                <a:pos x="T4" y="T5"/>
                              </a:cxn>
                              <a:cxn ang="0">
                                <a:pos x="T6" y="T7"/>
                              </a:cxn>
                              <a:cxn ang="0">
                                <a:pos x="T8" y="T9"/>
                              </a:cxn>
                              <a:cxn ang="0">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15" name="Freeform 1182"/>
                        <wps:cNvSpPr>
                          <a:spLocks/>
                        </wps:cNvSpPr>
                        <wps:spPr bwMode="auto">
                          <a:xfrm>
                            <a:off x="1317" y="216"/>
                            <a:ext cx="904" cy="703"/>
                          </a:xfrm>
                          <a:custGeom>
                            <a:avLst/>
                            <a:gdLst>
                              <a:gd name="T0" fmla="*/ 0 w 1536"/>
                              <a:gd name="T1" fmla="*/ 1024 h 1194"/>
                              <a:gd name="T2" fmla="*/ 0 w 1536"/>
                              <a:gd name="T3" fmla="*/ 0 h 1194"/>
                              <a:gd name="T4" fmla="*/ 1536 w 1536"/>
                              <a:gd name="T5" fmla="*/ 0 h 1194"/>
                              <a:gd name="T6" fmla="*/ 1536 w 1536"/>
                              <a:gd name="T7" fmla="*/ 1024 h 1194"/>
                              <a:gd name="T8" fmla="*/ 768 w 1536"/>
                              <a:gd name="T9" fmla="*/ 1024 h 1194"/>
                              <a:gd name="T10" fmla="*/ 0 w 1536"/>
                              <a:gd name="T11" fmla="*/ 1024 h 1194"/>
                            </a:gdLst>
                            <a:ahLst/>
                            <a:cxnLst>
                              <a:cxn ang="0">
                                <a:pos x="T0" y="T1"/>
                              </a:cxn>
                              <a:cxn ang="0">
                                <a:pos x="T2" y="T3"/>
                              </a:cxn>
                              <a:cxn ang="0">
                                <a:pos x="T4" y="T5"/>
                              </a:cxn>
                              <a:cxn ang="0">
                                <a:pos x="T6" y="T7"/>
                              </a:cxn>
                              <a:cxn ang="0">
                                <a:pos x="T8" y="T9"/>
                              </a:cxn>
                              <a:cxn ang="0">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1183"/>
                        <wps:cNvSpPr>
                          <a:spLocks noChangeArrowheads="1"/>
                        </wps:cNvSpPr>
                        <wps:spPr bwMode="auto">
                          <a:xfrm>
                            <a:off x="1377" y="354"/>
                            <a:ext cx="767" cy="4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3. Позвоните в FO IANA в рабочее время.</w:t>
                              </w:r>
                            </w:p>
                          </w:txbxContent>
                        </wps:txbx>
                        <wps:bodyPr rot="0" vert="horz" wrap="square" lIns="0" tIns="0" rIns="0" bIns="0" anchor="t" anchorCtr="0">
                          <a:noAutofit/>
                        </wps:bodyPr>
                      </wps:wsp>
                      <wps:wsp>
                        <wps:cNvPr id="17" name="Freeform 1184"/>
                        <wps:cNvSpPr>
                          <a:spLocks/>
                        </wps:cNvSpPr>
                        <wps:spPr bwMode="auto">
                          <a:xfrm>
                            <a:off x="2503" y="414"/>
                            <a:ext cx="753" cy="283"/>
                          </a:xfrm>
                          <a:custGeom>
                            <a:avLst/>
                            <a:gdLst>
                              <a:gd name="T0" fmla="*/ 240 w 1280"/>
                              <a:gd name="T1" fmla="*/ 480 h 480"/>
                              <a:gd name="T2" fmla="*/ 1040 w 1280"/>
                              <a:gd name="T3" fmla="*/ 480 h 480"/>
                              <a:gd name="T4" fmla="*/ 1280 w 1280"/>
                              <a:gd name="T5" fmla="*/ 240 h 480"/>
                              <a:gd name="T6" fmla="*/ 1040 w 1280"/>
                              <a:gd name="T7" fmla="*/ 0 h 480"/>
                              <a:gd name="T8" fmla="*/ 1040 w 1280"/>
                              <a:gd name="T9" fmla="*/ 0 h 480"/>
                              <a:gd name="T10" fmla="*/ 1040 w 1280"/>
                              <a:gd name="T11" fmla="*/ 0 h 480"/>
                              <a:gd name="T12" fmla="*/ 240 w 1280"/>
                              <a:gd name="T13" fmla="*/ 0 h 480"/>
                              <a:gd name="T14" fmla="*/ 0 w 1280"/>
                              <a:gd name="T15" fmla="*/ 240 h 480"/>
                              <a:gd name="T16" fmla="*/ 240 w 1280"/>
                              <a:gd name="T17" fmla="*/ 4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1040" y="0"/>
                                </a:lnTo>
                                <a:lnTo>
                                  <a:pt x="240" y="0"/>
                                </a:lnTo>
                                <a:cubicBezTo>
                                  <a:pt x="107" y="0"/>
                                  <a:pt x="0" y="107"/>
                                  <a:pt x="0" y="240"/>
                                </a:cubicBezTo>
                                <a:cubicBezTo>
                                  <a:pt x="0" y="372"/>
                                  <a:pt x="107" y="480"/>
                                  <a:pt x="240" y="480"/>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18" name="Freeform 1185"/>
                        <wps:cNvSpPr>
                          <a:spLocks/>
                        </wps:cNvSpPr>
                        <wps:spPr bwMode="auto">
                          <a:xfrm>
                            <a:off x="2503" y="414"/>
                            <a:ext cx="753" cy="283"/>
                          </a:xfrm>
                          <a:custGeom>
                            <a:avLst/>
                            <a:gdLst>
                              <a:gd name="T0" fmla="*/ 240 w 1280"/>
                              <a:gd name="T1" fmla="*/ 480 h 480"/>
                              <a:gd name="T2" fmla="*/ 1040 w 1280"/>
                              <a:gd name="T3" fmla="*/ 480 h 480"/>
                              <a:gd name="T4" fmla="*/ 1280 w 1280"/>
                              <a:gd name="T5" fmla="*/ 240 h 480"/>
                              <a:gd name="T6" fmla="*/ 1040 w 1280"/>
                              <a:gd name="T7" fmla="*/ 0 h 480"/>
                              <a:gd name="T8" fmla="*/ 1040 w 1280"/>
                              <a:gd name="T9" fmla="*/ 0 h 480"/>
                              <a:gd name="T10" fmla="*/ 1040 w 1280"/>
                              <a:gd name="T11" fmla="*/ 0 h 480"/>
                              <a:gd name="T12" fmla="*/ 240 w 1280"/>
                              <a:gd name="T13" fmla="*/ 0 h 480"/>
                              <a:gd name="T14" fmla="*/ 0 w 1280"/>
                              <a:gd name="T15" fmla="*/ 240 h 480"/>
                              <a:gd name="T16" fmla="*/ 240 w 1280"/>
                              <a:gd name="T17" fmla="*/ 480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1040" y="0"/>
                                </a:lnTo>
                                <a:lnTo>
                                  <a:pt x="240" y="0"/>
                                </a:lnTo>
                                <a:cubicBezTo>
                                  <a:pt x="107" y="0"/>
                                  <a:pt x="0" y="107"/>
                                  <a:pt x="0" y="240"/>
                                </a:cubicBezTo>
                                <a:cubicBezTo>
                                  <a:pt x="0" y="372"/>
                                  <a:pt x="107" y="480"/>
                                  <a:pt x="240" y="480"/>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1186"/>
                        <wps:cNvSpPr>
                          <a:spLocks noChangeArrowheads="1"/>
                        </wps:cNvSpPr>
                        <wps:spPr bwMode="auto">
                          <a:xfrm>
                            <a:off x="2518" y="510"/>
                            <a:ext cx="738"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jc w:val="center"/>
                                <w:rPr>
                                  <w:rFonts w:ascii="Arial Unicode MS" w:eastAsia="Arial Unicode MS" w:hAnsi="Arial Unicode MS" w:cs="Arial Unicode MS"/>
                                </w:rPr>
                              </w:pPr>
                              <w:r w:rsidRPr="009C0AC6">
                                <w:rPr>
                                  <w:rFonts w:ascii="Arial Unicode MS" w:eastAsia="Arial Unicode MS" w:hAnsi="Arial Unicode MS" w:cs="Arial Unicode MS" w:hint="eastAsia"/>
                                  <w:color w:val="000000"/>
                                  <w:sz w:val="8"/>
                                  <w:szCs w:val="8"/>
                                </w:rPr>
                                <w:t>КОНЕЦ</w:t>
                              </w:r>
                            </w:p>
                          </w:txbxContent>
                        </wps:txbx>
                        <wps:bodyPr rot="0" vert="horz" wrap="square" lIns="0" tIns="0" rIns="0" bIns="0" anchor="t" anchorCtr="0">
                          <a:spAutoFit/>
                        </wps:bodyPr>
                      </wps:wsp>
                      <wps:wsp>
                        <wps:cNvPr id="20" name="Rectangle 1187"/>
                        <wps:cNvSpPr>
                          <a:spLocks noChangeArrowheads="1"/>
                        </wps:cNvSpPr>
                        <wps:spPr bwMode="auto">
                          <a:xfrm>
                            <a:off x="131" y="216"/>
                            <a:ext cx="903"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Rectangle 1188"/>
                        <wps:cNvSpPr>
                          <a:spLocks noChangeArrowheads="1"/>
                        </wps:cNvSpPr>
                        <wps:spPr bwMode="auto">
                          <a:xfrm>
                            <a:off x="131" y="216"/>
                            <a:ext cx="903"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1189"/>
                        <wps:cNvSpPr>
                          <a:spLocks noChangeArrowheads="1"/>
                        </wps:cNvSpPr>
                        <wps:spPr bwMode="auto">
                          <a:xfrm>
                            <a:off x="131" y="354"/>
                            <a:ext cx="903" cy="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1</w:t>
                              </w:r>
                              <w:r>
                                <w:rPr>
                                  <w:rFonts w:ascii="Arial Unicode MS" w:eastAsia="Arial Unicode MS" w:hAnsi="Arial Unicode MS" w:cs="Arial Unicode MS" w:hint="eastAsia"/>
                                  <w:color w:val="000000"/>
                                  <w:sz w:val="8"/>
                                  <w:szCs w:val="8"/>
                                  <w:lang w:eastAsia="zh-CN"/>
                                </w:rPr>
                                <w:t xml:space="preserve">. </w:t>
                              </w:r>
                              <w:r w:rsidRPr="007F171F">
                                <w:rPr>
                                  <w:rFonts w:ascii="Arial Unicode MS" w:eastAsia="Arial Unicode MS" w:hAnsi="Arial Unicode MS" w:cs="Arial Unicode MS" w:hint="eastAsia"/>
                                  <w:color w:val="000000"/>
                                  <w:sz w:val="8"/>
                                  <w:szCs w:val="8"/>
                                </w:rPr>
                                <w:t>Центр</w:t>
                              </w:r>
                              <w:r w:rsidRPr="007F171F">
                                <w:rPr>
                                  <w:rFonts w:ascii="Arial Unicode MS" w:eastAsia="Arial Unicode MS" w:hAnsi="Arial Unicode MS" w:cs="Arial Unicode MS"/>
                                  <w:color w:val="000000"/>
                                  <w:sz w:val="8"/>
                                  <w:szCs w:val="8"/>
                                </w:rPr>
                                <w:t xml:space="preserve"> обработки звонков контактов доменов верхнего уровня.</w:t>
                              </w:r>
                            </w:p>
                          </w:txbxContent>
                        </wps:txbx>
                        <wps:bodyPr rot="0" vert="horz" wrap="square" lIns="0" tIns="0" rIns="0" bIns="0" anchor="t" anchorCtr="0">
                          <a:noAutofit/>
                        </wps:bodyPr>
                      </wps:wsp>
                      <wps:wsp>
                        <wps:cNvPr id="23" name="Line 1190"/>
                        <wps:cNvCnPr/>
                        <wps:spPr bwMode="auto">
                          <a:xfrm>
                            <a:off x="583" y="895"/>
                            <a:ext cx="0" cy="42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24" name="Freeform 1191"/>
                        <wps:cNvSpPr>
                          <a:spLocks/>
                        </wps:cNvSpPr>
                        <wps:spPr bwMode="auto">
                          <a:xfrm>
                            <a:off x="548" y="1306"/>
                            <a:ext cx="69" cy="70"/>
                          </a:xfrm>
                          <a:custGeom>
                            <a:avLst/>
                            <a:gdLst>
                              <a:gd name="T0" fmla="*/ 69 w 69"/>
                              <a:gd name="T1" fmla="*/ 0 h 70"/>
                              <a:gd name="T2" fmla="*/ 35 w 69"/>
                              <a:gd name="T3" fmla="*/ 70 h 70"/>
                              <a:gd name="T4" fmla="*/ 0 w 69"/>
                              <a:gd name="T5" fmla="*/ 0 h 70"/>
                              <a:gd name="T6" fmla="*/ 69 w 69"/>
                              <a:gd name="T7" fmla="*/ 0 h 70"/>
                            </a:gdLst>
                            <a:ahLst/>
                            <a:cxnLst>
                              <a:cxn ang="0">
                                <a:pos x="T0" y="T1"/>
                              </a:cxn>
                              <a:cxn ang="0">
                                <a:pos x="T2" y="T3"/>
                              </a:cxn>
                              <a:cxn ang="0">
                                <a:pos x="T4" y="T5"/>
                              </a:cxn>
                              <a:cxn ang="0">
                                <a:pos x="T6" y="T7"/>
                              </a:cxn>
                            </a:cxnLst>
                            <a:rect l="0" t="0" r="r" b="b"/>
                            <a:pathLst>
                              <a:path w="69" h="70">
                                <a:moveTo>
                                  <a:pt x="69" y="0"/>
                                </a:moveTo>
                                <a:lnTo>
                                  <a:pt x="35" y="70"/>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192"/>
                        <wps:cNvSpPr>
                          <a:spLocks/>
                        </wps:cNvSpPr>
                        <wps:spPr bwMode="auto">
                          <a:xfrm>
                            <a:off x="1034" y="880"/>
                            <a:ext cx="735" cy="835"/>
                          </a:xfrm>
                          <a:custGeom>
                            <a:avLst/>
                            <a:gdLst>
                              <a:gd name="T0" fmla="*/ 0 w 735"/>
                              <a:gd name="T1" fmla="*/ 835 h 835"/>
                              <a:gd name="T2" fmla="*/ 735 w 735"/>
                              <a:gd name="T3" fmla="*/ 835 h 835"/>
                              <a:gd name="T4" fmla="*/ 735 w 735"/>
                              <a:gd name="T5" fmla="*/ 0 h 835"/>
                            </a:gdLst>
                            <a:ahLst/>
                            <a:cxnLst>
                              <a:cxn ang="0">
                                <a:pos x="T0" y="T1"/>
                              </a:cxn>
                              <a:cxn ang="0">
                                <a:pos x="T2" y="T3"/>
                              </a:cxn>
                              <a:cxn ang="0">
                                <a:pos x="T4" y="T5"/>
                              </a:cxn>
                            </a:cxnLst>
                            <a:rect l="0" t="0" r="r" b="b"/>
                            <a:pathLst>
                              <a:path w="735" h="835">
                                <a:moveTo>
                                  <a:pt x="0" y="835"/>
                                </a:moveTo>
                                <a:lnTo>
                                  <a:pt x="735" y="835"/>
                                </a:lnTo>
                                <a:lnTo>
                                  <a:pt x="735"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1193"/>
                        <wps:cNvSpPr>
                          <a:spLocks/>
                        </wps:cNvSpPr>
                        <wps:spPr bwMode="auto">
                          <a:xfrm>
                            <a:off x="1734" y="819"/>
                            <a:ext cx="69" cy="69"/>
                          </a:xfrm>
                          <a:custGeom>
                            <a:avLst/>
                            <a:gdLst>
                              <a:gd name="T0" fmla="*/ 0 w 69"/>
                              <a:gd name="T1" fmla="*/ 69 h 69"/>
                              <a:gd name="T2" fmla="*/ 35 w 69"/>
                              <a:gd name="T3" fmla="*/ 0 h 69"/>
                              <a:gd name="T4" fmla="*/ 69 w 69"/>
                              <a:gd name="T5" fmla="*/ 69 h 69"/>
                              <a:gd name="T6" fmla="*/ 0 w 69"/>
                              <a:gd name="T7" fmla="*/ 69 h 69"/>
                            </a:gdLst>
                            <a:ahLst/>
                            <a:cxnLst>
                              <a:cxn ang="0">
                                <a:pos x="T0" y="T1"/>
                              </a:cxn>
                              <a:cxn ang="0">
                                <a:pos x="T2" y="T3"/>
                              </a:cxn>
                              <a:cxn ang="0">
                                <a:pos x="T4" y="T5"/>
                              </a:cxn>
                              <a:cxn ang="0">
                                <a:pos x="T6" y="T7"/>
                              </a:cxn>
                            </a:cxnLst>
                            <a:rect l="0" t="0" r="r" b="b"/>
                            <a:pathLst>
                              <a:path w="69" h="69">
                                <a:moveTo>
                                  <a:pt x="0" y="69"/>
                                </a:moveTo>
                                <a:lnTo>
                                  <a:pt x="35" y="0"/>
                                </a:lnTo>
                                <a:lnTo>
                                  <a:pt x="69" y="69"/>
                                </a:lnTo>
                                <a:lnTo>
                                  <a:pt x="0"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Rectangle 1194"/>
                        <wps:cNvSpPr>
                          <a:spLocks noChangeArrowheads="1"/>
                        </wps:cNvSpPr>
                        <wps:spPr bwMode="auto">
                          <a:xfrm>
                            <a:off x="1562" y="1585"/>
                            <a:ext cx="29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rPr>
                                  <w:rFonts w:ascii="Arial Unicode MS" w:eastAsia="Arial Unicode MS" w:hAnsi="Arial Unicode MS" w:cs="Arial Unicode MS"/>
                                </w:rPr>
                              </w:pPr>
                              <w:r w:rsidRPr="009C0AC6">
                                <w:rPr>
                                  <w:rFonts w:ascii="Arial Unicode MS" w:eastAsia="Arial Unicode MS" w:hAnsi="Arial Unicode MS" w:cs="Arial Unicode MS" w:hint="eastAsia"/>
                                  <w:color w:val="000000"/>
                                  <w:sz w:val="8"/>
                                  <w:szCs w:val="8"/>
                                </w:rPr>
                                <w:t>Нет</w:t>
                              </w:r>
                            </w:p>
                          </w:txbxContent>
                        </wps:txbx>
                        <wps:bodyPr rot="0" vert="horz" wrap="square" lIns="0" tIns="0" rIns="0" bIns="0" anchor="t" anchorCtr="0">
                          <a:spAutoFit/>
                        </wps:bodyPr>
                      </wps:wsp>
                      <wps:wsp>
                        <wps:cNvPr id="28" name="Line 1195"/>
                        <wps:cNvCnPr/>
                        <wps:spPr bwMode="auto">
                          <a:xfrm>
                            <a:off x="2221" y="555"/>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29" name="Freeform 1196"/>
                        <wps:cNvSpPr>
                          <a:spLocks/>
                        </wps:cNvSpPr>
                        <wps:spPr bwMode="auto">
                          <a:xfrm>
                            <a:off x="2434" y="520"/>
                            <a:ext cx="69" cy="69"/>
                          </a:xfrm>
                          <a:custGeom>
                            <a:avLst/>
                            <a:gdLst>
                              <a:gd name="T0" fmla="*/ 0 w 69"/>
                              <a:gd name="T1" fmla="*/ 0 h 69"/>
                              <a:gd name="T2" fmla="*/ 69 w 69"/>
                              <a:gd name="T3" fmla="*/ 35 h 69"/>
                              <a:gd name="T4" fmla="*/ 0 w 69"/>
                              <a:gd name="T5" fmla="*/ 69 h 69"/>
                              <a:gd name="T6" fmla="*/ 0 w 69"/>
                              <a:gd name="T7" fmla="*/ 0 h 69"/>
                            </a:gdLst>
                            <a:ahLst/>
                            <a:cxnLst>
                              <a:cxn ang="0">
                                <a:pos x="T0" y="T1"/>
                              </a:cxn>
                              <a:cxn ang="0">
                                <a:pos x="T2" y="T3"/>
                              </a:cxn>
                              <a:cxn ang="0">
                                <a:pos x="T4" y="T5"/>
                              </a:cxn>
                              <a:cxn ang="0">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Rectangle 1197"/>
                        <wps:cNvSpPr>
                          <a:spLocks noChangeArrowheads="1"/>
                        </wps:cNvSpPr>
                        <wps:spPr bwMode="auto">
                          <a:xfrm>
                            <a:off x="131" y="2309"/>
                            <a:ext cx="903"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1198"/>
                        <wps:cNvSpPr>
                          <a:spLocks noChangeArrowheads="1"/>
                        </wps:cNvSpPr>
                        <wps:spPr bwMode="auto">
                          <a:xfrm>
                            <a:off x="131" y="2309"/>
                            <a:ext cx="903"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Rectangle 1199"/>
                        <wps:cNvSpPr>
                          <a:spLocks noChangeArrowheads="1"/>
                        </wps:cNvSpPr>
                        <wps:spPr bwMode="auto">
                          <a:xfrm>
                            <a:off x="169" y="2437"/>
                            <a:ext cx="744" cy="7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Default="00082C17" w:rsidP="00B75561">
                              <w:pPr>
                                <w:jc w:val="center"/>
                              </w:pPr>
                              <w:r w:rsidRPr="007F171F">
                                <w:rPr>
                                  <w:rFonts w:ascii="Arial" w:hAnsi="Arial" w:cs="Arial"/>
                                  <w:color w:val="000000"/>
                                  <w:sz w:val="8"/>
                                  <w:szCs w:val="8"/>
                                </w:rPr>
                                <w:t>4. Следуйте</w:t>
                              </w:r>
                              <w:r>
                                <w:rPr>
                                  <w:rFonts w:ascii="Arial" w:eastAsiaTheme="minorEastAsia" w:hAnsi="Arial" w:cs="Arial" w:hint="eastAsia"/>
                                  <w:color w:val="000000"/>
                                  <w:sz w:val="8"/>
                                  <w:szCs w:val="8"/>
                                  <w:lang w:eastAsia="zh-CN"/>
                                </w:rPr>
                                <w:br/>
                              </w:r>
                              <w:r w:rsidRPr="007F171F">
                                <w:rPr>
                                  <w:rFonts w:ascii="Arial" w:hAnsi="Arial" w:cs="Arial"/>
                                  <w:color w:val="000000"/>
                                  <w:sz w:val="8"/>
                                  <w:szCs w:val="8"/>
                                </w:rPr>
                                <w:t xml:space="preserve"> инструкциям </w:t>
                              </w:r>
                              <w:r>
                                <w:rPr>
                                  <w:rFonts w:ascii="Arial" w:eastAsiaTheme="minorEastAsia" w:hAnsi="Arial" w:cs="Arial" w:hint="eastAsia"/>
                                  <w:color w:val="000000"/>
                                  <w:sz w:val="8"/>
                                  <w:szCs w:val="8"/>
                                  <w:lang w:eastAsia="zh-CN"/>
                                </w:rPr>
                                <w:br/>
                              </w:r>
                              <w:r w:rsidRPr="007F171F">
                                <w:rPr>
                                  <w:rFonts w:ascii="Arial" w:hAnsi="Arial" w:cs="Arial"/>
                                  <w:color w:val="000000"/>
                                  <w:sz w:val="8"/>
                                  <w:szCs w:val="8"/>
                                </w:rPr>
                                <w:t xml:space="preserve">и задавайте </w:t>
                              </w:r>
                              <w:r>
                                <w:rPr>
                                  <w:rFonts w:ascii="Arial" w:eastAsiaTheme="minorEastAsia" w:hAnsi="Arial" w:cs="Arial" w:hint="eastAsia"/>
                                  <w:color w:val="000000"/>
                                  <w:sz w:val="8"/>
                                  <w:szCs w:val="8"/>
                                  <w:lang w:eastAsia="zh-CN"/>
                                </w:rPr>
                                <w:br/>
                              </w:r>
                              <w:r w:rsidRPr="007F171F">
                                <w:rPr>
                                  <w:rFonts w:ascii="Arial" w:hAnsi="Arial" w:cs="Arial"/>
                                  <w:color w:val="000000"/>
                                  <w:sz w:val="8"/>
                                  <w:szCs w:val="8"/>
                                </w:rPr>
                                <w:t>вопросы.</w:t>
                              </w:r>
                            </w:p>
                          </w:txbxContent>
                        </wps:txbx>
                        <wps:bodyPr rot="0" vert="horz" wrap="square" lIns="0" tIns="0" rIns="0" bIns="0" anchor="t" anchorCtr="0">
                          <a:noAutofit/>
                        </wps:bodyPr>
                      </wps:wsp>
                      <wps:wsp>
                        <wps:cNvPr id="33" name="Rectangle 1200"/>
                        <wps:cNvSpPr>
                          <a:spLocks noChangeArrowheads="1"/>
                        </wps:cNvSpPr>
                        <wps:spPr bwMode="auto">
                          <a:xfrm>
                            <a:off x="1317" y="2309"/>
                            <a:ext cx="904"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Rectangle 1201"/>
                        <wps:cNvSpPr>
                          <a:spLocks noChangeArrowheads="1"/>
                        </wps:cNvSpPr>
                        <wps:spPr bwMode="auto">
                          <a:xfrm>
                            <a:off x="1317" y="2309"/>
                            <a:ext cx="904"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Rectangle 1202"/>
                        <wps:cNvSpPr>
                          <a:spLocks noChangeArrowheads="1"/>
                        </wps:cNvSpPr>
                        <wps:spPr bwMode="auto">
                          <a:xfrm>
                            <a:off x="1317" y="2437"/>
                            <a:ext cx="904" cy="5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5. Отправьте электронное сообщение по адресу: root-mgmt@iana.org.</w:t>
                              </w:r>
                            </w:p>
                          </w:txbxContent>
                        </wps:txbx>
                        <wps:bodyPr rot="0" vert="horz" wrap="square" lIns="0" tIns="0" rIns="0" bIns="0" anchor="t" anchorCtr="0">
                          <a:noAutofit/>
                        </wps:bodyPr>
                      </wps:wsp>
                      <wps:wsp>
                        <wps:cNvPr id="36" name="Rectangle 1203"/>
                        <wps:cNvSpPr>
                          <a:spLocks noChangeArrowheads="1"/>
                        </wps:cNvSpPr>
                        <wps:spPr bwMode="auto">
                          <a:xfrm>
                            <a:off x="2560" y="2309"/>
                            <a:ext cx="1299" cy="679"/>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Rectangle 1204"/>
                        <wps:cNvSpPr>
                          <a:spLocks noChangeArrowheads="1"/>
                        </wps:cNvSpPr>
                        <wps:spPr bwMode="auto">
                          <a:xfrm>
                            <a:off x="2560" y="2309"/>
                            <a:ext cx="1299"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1205"/>
                        <wps:cNvSpPr>
                          <a:spLocks noEditPoints="1"/>
                        </wps:cNvSpPr>
                        <wps:spPr bwMode="auto">
                          <a:xfrm>
                            <a:off x="2673" y="2309"/>
                            <a:ext cx="1073" cy="679"/>
                          </a:xfrm>
                          <a:custGeom>
                            <a:avLst/>
                            <a:gdLst>
                              <a:gd name="T0" fmla="*/ 0 w 1073"/>
                              <a:gd name="T1" fmla="*/ 679 h 679"/>
                              <a:gd name="T2" fmla="*/ 0 w 1073"/>
                              <a:gd name="T3" fmla="*/ 0 h 679"/>
                              <a:gd name="T4" fmla="*/ 1073 w 1073"/>
                              <a:gd name="T5" fmla="*/ 679 h 679"/>
                              <a:gd name="T6" fmla="*/ 1073 w 1073"/>
                              <a:gd name="T7" fmla="*/ 0 h 679"/>
                            </a:gdLst>
                            <a:ahLst/>
                            <a:cxnLst>
                              <a:cxn ang="0">
                                <a:pos x="T0" y="T1"/>
                              </a:cxn>
                              <a:cxn ang="0">
                                <a:pos x="T2" y="T3"/>
                              </a:cxn>
                              <a:cxn ang="0">
                                <a:pos x="T4" y="T5"/>
                              </a:cxn>
                              <a:cxn ang="0">
                                <a:pos x="T6" y="T7"/>
                              </a:cxn>
                            </a:cxnLst>
                            <a:rect l="0" t="0" r="r" b="b"/>
                            <a:pathLst>
                              <a:path w="1073" h="679">
                                <a:moveTo>
                                  <a:pt x="0" y="679"/>
                                </a:moveTo>
                                <a:lnTo>
                                  <a:pt x="0" y="0"/>
                                </a:lnTo>
                                <a:moveTo>
                                  <a:pt x="1073" y="679"/>
                                </a:moveTo>
                                <a:lnTo>
                                  <a:pt x="1073"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Rectangle 1206"/>
                        <wps:cNvSpPr>
                          <a:spLocks noChangeArrowheads="1"/>
                        </wps:cNvSpPr>
                        <wps:spPr bwMode="auto">
                          <a:xfrm>
                            <a:off x="2674" y="2413"/>
                            <a:ext cx="1072"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 xml:space="preserve">6. Центр обработки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звонков обращается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в группу ответов по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неотложным вопросам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IANA FO.</w:t>
                              </w:r>
                            </w:p>
                          </w:txbxContent>
                        </wps:txbx>
                        <wps:bodyPr rot="0" vert="horz" wrap="square" lIns="0" tIns="0" rIns="0" bIns="0" anchor="t" anchorCtr="0">
                          <a:noAutofit/>
                        </wps:bodyPr>
                      </wps:wsp>
                      <wps:wsp>
                        <wps:cNvPr id="40" name="Line 1207"/>
                        <wps:cNvCnPr/>
                        <wps:spPr bwMode="auto">
                          <a:xfrm>
                            <a:off x="583" y="2054"/>
                            <a:ext cx="0" cy="194"/>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41" name="Freeform 1208"/>
                        <wps:cNvSpPr>
                          <a:spLocks/>
                        </wps:cNvSpPr>
                        <wps:spPr bwMode="auto">
                          <a:xfrm>
                            <a:off x="548" y="2239"/>
                            <a:ext cx="69" cy="70"/>
                          </a:xfrm>
                          <a:custGeom>
                            <a:avLst/>
                            <a:gdLst>
                              <a:gd name="T0" fmla="*/ 69 w 69"/>
                              <a:gd name="T1" fmla="*/ 0 h 70"/>
                              <a:gd name="T2" fmla="*/ 35 w 69"/>
                              <a:gd name="T3" fmla="*/ 70 h 70"/>
                              <a:gd name="T4" fmla="*/ 0 w 69"/>
                              <a:gd name="T5" fmla="*/ 0 h 70"/>
                              <a:gd name="T6" fmla="*/ 69 w 69"/>
                              <a:gd name="T7" fmla="*/ 0 h 70"/>
                            </a:gdLst>
                            <a:ahLst/>
                            <a:cxnLst>
                              <a:cxn ang="0">
                                <a:pos x="T0" y="T1"/>
                              </a:cxn>
                              <a:cxn ang="0">
                                <a:pos x="T2" y="T3"/>
                              </a:cxn>
                              <a:cxn ang="0">
                                <a:pos x="T4" y="T5"/>
                              </a:cxn>
                              <a:cxn ang="0">
                                <a:pos x="T6" y="T7"/>
                              </a:cxn>
                            </a:cxnLst>
                            <a:rect l="0" t="0" r="r" b="b"/>
                            <a:pathLst>
                              <a:path w="69" h="70">
                                <a:moveTo>
                                  <a:pt x="69" y="0"/>
                                </a:moveTo>
                                <a:lnTo>
                                  <a:pt x="35" y="70"/>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Rectangle 1209"/>
                        <wps:cNvSpPr>
                          <a:spLocks noChangeArrowheads="1"/>
                        </wps:cNvSpPr>
                        <wps:spPr bwMode="auto">
                          <a:xfrm>
                            <a:off x="617" y="2103"/>
                            <a:ext cx="19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rPr>
                                  <w:rFonts w:ascii="Arial Unicode MS" w:eastAsia="Arial Unicode MS" w:hAnsi="Arial Unicode MS" w:cs="Arial Unicode MS"/>
                                  <w:lang w:eastAsia="zh-CN"/>
                                </w:rPr>
                              </w:pPr>
                              <w:r w:rsidRPr="009C0AC6">
                                <w:rPr>
                                  <w:rFonts w:ascii="Arial Unicode MS" w:eastAsia="Arial Unicode MS" w:hAnsi="Arial Unicode MS" w:cs="Arial Unicode MS" w:hint="eastAsia"/>
                                  <w:color w:val="000000"/>
                                  <w:sz w:val="8"/>
                                  <w:szCs w:val="8"/>
                                </w:rPr>
                                <w:t>Да</w:t>
                              </w:r>
                            </w:p>
                          </w:txbxContent>
                        </wps:txbx>
                        <wps:bodyPr rot="0" vert="horz" wrap="square" lIns="0" tIns="0" rIns="0" bIns="0" anchor="t" anchorCtr="0">
                          <a:spAutoFit/>
                        </wps:bodyPr>
                      </wps:wsp>
                      <wps:wsp>
                        <wps:cNvPr id="43" name="Line 1210"/>
                        <wps:cNvCnPr/>
                        <wps:spPr bwMode="auto">
                          <a:xfrm>
                            <a:off x="1034" y="2648"/>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44" name="Freeform 1211"/>
                        <wps:cNvSpPr>
                          <a:spLocks/>
                        </wps:cNvSpPr>
                        <wps:spPr bwMode="auto">
                          <a:xfrm>
                            <a:off x="1247" y="2614"/>
                            <a:ext cx="70" cy="69"/>
                          </a:xfrm>
                          <a:custGeom>
                            <a:avLst/>
                            <a:gdLst>
                              <a:gd name="T0" fmla="*/ 0 w 70"/>
                              <a:gd name="T1" fmla="*/ 0 h 69"/>
                              <a:gd name="T2" fmla="*/ 70 w 70"/>
                              <a:gd name="T3" fmla="*/ 34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4"/>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Line 1212"/>
                        <wps:cNvCnPr/>
                        <wps:spPr bwMode="auto">
                          <a:xfrm>
                            <a:off x="2221" y="2648"/>
                            <a:ext cx="278"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46" name="Freeform 1213"/>
                        <wps:cNvSpPr>
                          <a:spLocks/>
                        </wps:cNvSpPr>
                        <wps:spPr bwMode="auto">
                          <a:xfrm>
                            <a:off x="2490" y="2614"/>
                            <a:ext cx="70" cy="69"/>
                          </a:xfrm>
                          <a:custGeom>
                            <a:avLst/>
                            <a:gdLst>
                              <a:gd name="T0" fmla="*/ 0 w 70"/>
                              <a:gd name="T1" fmla="*/ 0 h 69"/>
                              <a:gd name="T2" fmla="*/ 70 w 70"/>
                              <a:gd name="T3" fmla="*/ 34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4"/>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214"/>
                        <wps:cNvSpPr>
                          <a:spLocks/>
                        </wps:cNvSpPr>
                        <wps:spPr bwMode="auto">
                          <a:xfrm>
                            <a:off x="131" y="3441"/>
                            <a:ext cx="903" cy="678"/>
                          </a:xfrm>
                          <a:custGeom>
                            <a:avLst/>
                            <a:gdLst>
                              <a:gd name="T0" fmla="*/ 0 w 903"/>
                              <a:gd name="T1" fmla="*/ 339 h 678"/>
                              <a:gd name="T2" fmla="*/ 452 w 903"/>
                              <a:gd name="T3" fmla="*/ 0 h 678"/>
                              <a:gd name="T4" fmla="*/ 903 w 903"/>
                              <a:gd name="T5" fmla="*/ 339 h 678"/>
                              <a:gd name="T6" fmla="*/ 452 w 903"/>
                              <a:gd name="T7" fmla="*/ 678 h 678"/>
                              <a:gd name="T8" fmla="*/ 0 w 903"/>
                              <a:gd name="T9" fmla="*/ 339 h 678"/>
                            </a:gdLst>
                            <a:ahLst/>
                            <a:cxnLst>
                              <a:cxn ang="0">
                                <a:pos x="T0" y="T1"/>
                              </a:cxn>
                              <a:cxn ang="0">
                                <a:pos x="T2" y="T3"/>
                              </a:cxn>
                              <a:cxn ang="0">
                                <a:pos x="T4" y="T5"/>
                              </a:cxn>
                              <a:cxn ang="0">
                                <a:pos x="T6" y="T7"/>
                              </a:cxn>
                              <a:cxn ang="0">
                                <a:pos x="T8" y="T9"/>
                              </a:cxn>
                            </a:cxnLst>
                            <a:rect l="0" t="0" r="r" b="b"/>
                            <a:pathLst>
                              <a:path w="903" h="678">
                                <a:moveTo>
                                  <a:pt x="0" y="339"/>
                                </a:moveTo>
                                <a:lnTo>
                                  <a:pt x="452" y="0"/>
                                </a:lnTo>
                                <a:lnTo>
                                  <a:pt x="903" y="339"/>
                                </a:lnTo>
                                <a:lnTo>
                                  <a:pt x="452" y="678"/>
                                </a:lnTo>
                                <a:lnTo>
                                  <a:pt x="0" y="339"/>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1215"/>
                        <wps:cNvSpPr>
                          <a:spLocks/>
                        </wps:cNvSpPr>
                        <wps:spPr bwMode="auto">
                          <a:xfrm>
                            <a:off x="131" y="3441"/>
                            <a:ext cx="903" cy="678"/>
                          </a:xfrm>
                          <a:custGeom>
                            <a:avLst/>
                            <a:gdLst>
                              <a:gd name="T0" fmla="*/ 0 w 903"/>
                              <a:gd name="T1" fmla="*/ 339 h 678"/>
                              <a:gd name="T2" fmla="*/ 452 w 903"/>
                              <a:gd name="T3" fmla="*/ 0 h 678"/>
                              <a:gd name="T4" fmla="*/ 903 w 903"/>
                              <a:gd name="T5" fmla="*/ 339 h 678"/>
                              <a:gd name="T6" fmla="*/ 452 w 903"/>
                              <a:gd name="T7" fmla="*/ 678 h 678"/>
                              <a:gd name="T8" fmla="*/ 0 w 903"/>
                              <a:gd name="T9" fmla="*/ 339 h 678"/>
                            </a:gdLst>
                            <a:ahLst/>
                            <a:cxnLst>
                              <a:cxn ang="0">
                                <a:pos x="T0" y="T1"/>
                              </a:cxn>
                              <a:cxn ang="0">
                                <a:pos x="T2" y="T3"/>
                              </a:cxn>
                              <a:cxn ang="0">
                                <a:pos x="T4" y="T5"/>
                              </a:cxn>
                              <a:cxn ang="0">
                                <a:pos x="T6" y="T7"/>
                              </a:cxn>
                              <a:cxn ang="0">
                                <a:pos x="T8" y="T9"/>
                              </a:cxn>
                            </a:cxnLst>
                            <a:rect l="0" t="0" r="r" b="b"/>
                            <a:pathLst>
                              <a:path w="903" h="678">
                                <a:moveTo>
                                  <a:pt x="0" y="339"/>
                                </a:moveTo>
                                <a:lnTo>
                                  <a:pt x="452" y="0"/>
                                </a:lnTo>
                                <a:lnTo>
                                  <a:pt x="903" y="339"/>
                                </a:lnTo>
                                <a:lnTo>
                                  <a:pt x="452" y="678"/>
                                </a:lnTo>
                                <a:lnTo>
                                  <a:pt x="0" y="339"/>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Rectangle 1216"/>
                        <wps:cNvSpPr>
                          <a:spLocks noChangeArrowheads="1"/>
                        </wps:cNvSpPr>
                        <wps:spPr bwMode="auto">
                          <a:xfrm>
                            <a:off x="158" y="3621"/>
                            <a:ext cx="848" cy="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 xml:space="preserve">7. Уведомлен ли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кто-нибудь из группы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управления корневой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зоной?</w:t>
                              </w:r>
                            </w:p>
                          </w:txbxContent>
                        </wps:txbx>
                        <wps:bodyPr rot="0" vert="horz" wrap="square" lIns="0" tIns="0" rIns="0" bIns="0" anchor="t" anchorCtr="0">
                          <a:noAutofit/>
                        </wps:bodyPr>
                      </wps:wsp>
                      <wps:wsp>
                        <wps:cNvPr id="50" name="Freeform 1217"/>
                        <wps:cNvSpPr>
                          <a:spLocks/>
                        </wps:cNvSpPr>
                        <wps:spPr bwMode="auto">
                          <a:xfrm>
                            <a:off x="2503" y="3441"/>
                            <a:ext cx="904" cy="678"/>
                          </a:xfrm>
                          <a:custGeom>
                            <a:avLst/>
                            <a:gdLst>
                              <a:gd name="T0" fmla="*/ 0 w 904"/>
                              <a:gd name="T1" fmla="*/ 339 h 678"/>
                              <a:gd name="T2" fmla="*/ 452 w 904"/>
                              <a:gd name="T3" fmla="*/ 0 h 678"/>
                              <a:gd name="T4" fmla="*/ 904 w 904"/>
                              <a:gd name="T5" fmla="*/ 339 h 678"/>
                              <a:gd name="T6" fmla="*/ 452 w 904"/>
                              <a:gd name="T7" fmla="*/ 678 h 678"/>
                              <a:gd name="T8" fmla="*/ 0 w 904"/>
                              <a:gd name="T9" fmla="*/ 339 h 678"/>
                            </a:gdLst>
                            <a:ahLst/>
                            <a:cxnLst>
                              <a:cxn ang="0">
                                <a:pos x="T0" y="T1"/>
                              </a:cxn>
                              <a:cxn ang="0">
                                <a:pos x="T2" y="T3"/>
                              </a:cxn>
                              <a:cxn ang="0">
                                <a:pos x="T4" y="T5"/>
                              </a:cxn>
                              <a:cxn ang="0">
                                <a:pos x="T6" y="T7"/>
                              </a:cxn>
                              <a:cxn ang="0">
                                <a:pos x="T8" y="T9"/>
                              </a:cxn>
                            </a:cxnLst>
                            <a:rect l="0" t="0" r="r" b="b"/>
                            <a:pathLst>
                              <a:path w="904" h="678">
                                <a:moveTo>
                                  <a:pt x="0" y="339"/>
                                </a:moveTo>
                                <a:lnTo>
                                  <a:pt x="452" y="0"/>
                                </a:lnTo>
                                <a:lnTo>
                                  <a:pt x="904" y="339"/>
                                </a:lnTo>
                                <a:lnTo>
                                  <a:pt x="452" y="678"/>
                                </a:lnTo>
                                <a:lnTo>
                                  <a:pt x="0" y="339"/>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218"/>
                        <wps:cNvSpPr>
                          <a:spLocks/>
                        </wps:cNvSpPr>
                        <wps:spPr bwMode="auto">
                          <a:xfrm>
                            <a:off x="2503" y="3441"/>
                            <a:ext cx="904" cy="678"/>
                          </a:xfrm>
                          <a:custGeom>
                            <a:avLst/>
                            <a:gdLst>
                              <a:gd name="T0" fmla="*/ 0 w 904"/>
                              <a:gd name="T1" fmla="*/ 339 h 678"/>
                              <a:gd name="T2" fmla="*/ 452 w 904"/>
                              <a:gd name="T3" fmla="*/ 0 h 678"/>
                              <a:gd name="T4" fmla="*/ 904 w 904"/>
                              <a:gd name="T5" fmla="*/ 339 h 678"/>
                              <a:gd name="T6" fmla="*/ 452 w 904"/>
                              <a:gd name="T7" fmla="*/ 678 h 678"/>
                              <a:gd name="T8" fmla="*/ 0 w 904"/>
                              <a:gd name="T9" fmla="*/ 339 h 678"/>
                            </a:gdLst>
                            <a:ahLst/>
                            <a:cxnLst>
                              <a:cxn ang="0">
                                <a:pos x="T0" y="T1"/>
                              </a:cxn>
                              <a:cxn ang="0">
                                <a:pos x="T2" y="T3"/>
                              </a:cxn>
                              <a:cxn ang="0">
                                <a:pos x="T4" y="T5"/>
                              </a:cxn>
                              <a:cxn ang="0">
                                <a:pos x="T6" y="T7"/>
                              </a:cxn>
                              <a:cxn ang="0">
                                <a:pos x="T8" y="T9"/>
                              </a:cxn>
                            </a:cxnLst>
                            <a:rect l="0" t="0" r="r" b="b"/>
                            <a:pathLst>
                              <a:path w="904" h="678">
                                <a:moveTo>
                                  <a:pt x="0" y="339"/>
                                </a:moveTo>
                                <a:lnTo>
                                  <a:pt x="452" y="0"/>
                                </a:lnTo>
                                <a:lnTo>
                                  <a:pt x="904" y="339"/>
                                </a:lnTo>
                                <a:lnTo>
                                  <a:pt x="452" y="678"/>
                                </a:lnTo>
                                <a:lnTo>
                                  <a:pt x="0" y="339"/>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Rectangle 1219"/>
                        <wps:cNvSpPr>
                          <a:spLocks noChangeArrowheads="1"/>
                        </wps:cNvSpPr>
                        <wps:spPr bwMode="auto">
                          <a:xfrm>
                            <a:off x="2518" y="3543"/>
                            <a:ext cx="867" cy="5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Default="00082C17" w:rsidP="00B75561">
                              <w:pPr>
                                <w:jc w:val="center"/>
                              </w:pPr>
                              <w:r w:rsidRPr="009C0AC6">
                                <w:rPr>
                                  <w:rFonts w:ascii="Arial" w:hAnsi="Arial" w:cs="Arial"/>
                                  <w:color w:val="000000"/>
                                  <w:sz w:val="8"/>
                                  <w:szCs w:val="8"/>
                                </w:rPr>
                                <w:t xml:space="preserve">10. Группа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управления корневой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зоной подтверждает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чрезвычайную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ситуацию.</w:t>
                              </w:r>
                            </w:p>
                          </w:txbxContent>
                        </wps:txbx>
                        <wps:bodyPr rot="0" vert="horz" wrap="square" lIns="0" tIns="0" rIns="0" bIns="0" anchor="t" anchorCtr="0">
                          <a:noAutofit/>
                        </wps:bodyPr>
                      </wps:wsp>
                      <wps:wsp>
                        <wps:cNvPr id="53" name="Rectangle 1220"/>
                        <wps:cNvSpPr>
                          <a:spLocks noChangeArrowheads="1"/>
                        </wps:cNvSpPr>
                        <wps:spPr bwMode="auto">
                          <a:xfrm>
                            <a:off x="1317" y="3371"/>
                            <a:ext cx="904" cy="748"/>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1221"/>
                        <wps:cNvSpPr>
                          <a:spLocks noChangeArrowheads="1"/>
                        </wps:cNvSpPr>
                        <wps:spPr bwMode="auto">
                          <a:xfrm>
                            <a:off x="1317" y="3371"/>
                            <a:ext cx="904" cy="748"/>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Rectangle 1222"/>
                        <wps:cNvSpPr>
                          <a:spLocks noChangeArrowheads="1"/>
                        </wps:cNvSpPr>
                        <wps:spPr bwMode="auto">
                          <a:xfrm>
                            <a:off x="1305" y="3395"/>
                            <a:ext cx="904" cy="7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 xml:space="preserve">9. Сотрудники группы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управления корневой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зоной связываются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с соответствующим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доменом верхнего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уровня и собирают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информацию.</w:t>
                              </w:r>
                            </w:p>
                          </w:txbxContent>
                        </wps:txbx>
                        <wps:bodyPr rot="0" vert="horz" wrap="square" lIns="0" tIns="0" rIns="0" bIns="0" anchor="t" anchorCtr="0">
                          <a:noAutofit/>
                        </wps:bodyPr>
                      </wps:wsp>
                      <wps:wsp>
                        <wps:cNvPr id="56" name="Rectangle 1223"/>
                        <wps:cNvSpPr>
                          <a:spLocks noChangeArrowheads="1"/>
                        </wps:cNvSpPr>
                        <wps:spPr bwMode="auto">
                          <a:xfrm>
                            <a:off x="131" y="4374"/>
                            <a:ext cx="903" cy="679"/>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1224"/>
                        <wps:cNvSpPr>
                          <a:spLocks noChangeArrowheads="1"/>
                        </wps:cNvSpPr>
                        <wps:spPr bwMode="auto">
                          <a:xfrm>
                            <a:off x="131" y="4374"/>
                            <a:ext cx="903" cy="679"/>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1225"/>
                        <wps:cNvSpPr>
                          <a:spLocks noChangeArrowheads="1"/>
                        </wps:cNvSpPr>
                        <wps:spPr bwMode="auto">
                          <a:xfrm>
                            <a:off x="131" y="4503"/>
                            <a:ext cx="875" cy="4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 xml:space="preserve">8. Передайте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информацию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в группу управления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корневой зоной.</w:t>
                              </w:r>
                            </w:p>
                          </w:txbxContent>
                        </wps:txbx>
                        <wps:bodyPr rot="0" vert="horz" wrap="square" lIns="0" tIns="0" rIns="0" bIns="0" anchor="t" anchorCtr="0">
                          <a:noAutofit/>
                        </wps:bodyPr>
                      </wps:wsp>
                      <wps:wsp>
                        <wps:cNvPr id="59" name="Rectangle 1226"/>
                        <wps:cNvSpPr>
                          <a:spLocks noChangeArrowheads="1"/>
                        </wps:cNvSpPr>
                        <wps:spPr bwMode="auto">
                          <a:xfrm>
                            <a:off x="4452" y="3371"/>
                            <a:ext cx="565" cy="748"/>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1227"/>
                        <wps:cNvSpPr>
                          <a:spLocks noChangeArrowheads="1"/>
                        </wps:cNvSpPr>
                        <wps:spPr bwMode="auto">
                          <a:xfrm>
                            <a:off x="4452" y="3371"/>
                            <a:ext cx="565" cy="748"/>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Rectangle 1228"/>
                        <wps:cNvSpPr>
                          <a:spLocks noChangeArrowheads="1"/>
                        </wps:cNvSpPr>
                        <wps:spPr bwMode="auto">
                          <a:xfrm>
                            <a:off x="4452" y="3385"/>
                            <a:ext cx="565" cy="7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spacing w:line="180" w:lineRule="auto"/>
                                <w:jc w:val="center"/>
                                <w:rPr>
                                  <w:rFonts w:ascii="Arial Unicode MS" w:eastAsia="Arial Unicode MS" w:hAnsi="Arial Unicode MS" w:cs="Arial Unicode MS"/>
                                </w:rPr>
                              </w:pPr>
                              <w:r w:rsidRPr="009C0AC6">
                                <w:rPr>
                                  <w:rFonts w:ascii="Arial Unicode MS" w:eastAsia="Arial Unicode MS" w:hAnsi="Arial Unicode MS" w:cs="Arial Unicode MS"/>
                                  <w:color w:val="000000"/>
                                  <w:sz w:val="8"/>
                                  <w:szCs w:val="8"/>
                                </w:rPr>
                                <w:t xml:space="preserve">13. Ждите </w:t>
                              </w:r>
                              <w:r>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ответаот сотрудников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группы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управления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корневой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зоной.</w:t>
                              </w:r>
                            </w:p>
                          </w:txbxContent>
                        </wps:txbx>
                        <wps:bodyPr rot="0" vert="horz" wrap="square" lIns="0" tIns="0" rIns="0" bIns="0" anchor="t" anchorCtr="0">
                          <a:noAutofit/>
                        </wps:bodyPr>
                      </wps:wsp>
                      <wps:wsp>
                        <wps:cNvPr id="62" name="Rectangle 1229"/>
                        <wps:cNvSpPr>
                          <a:spLocks noChangeArrowheads="1"/>
                        </wps:cNvSpPr>
                        <wps:spPr bwMode="auto">
                          <a:xfrm>
                            <a:off x="4670" y="3621"/>
                            <a:ext cx="23"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Default="00082C17" w:rsidP="00B75561">
                              <w:r>
                                <w:rPr>
                                  <w:rFonts w:ascii="Arial" w:hAnsi="Arial" w:cs="Arial"/>
                                  <w:color w:val="000000"/>
                                  <w:sz w:val="8"/>
                                  <w:szCs w:val="8"/>
                                </w:rPr>
                                <w:t xml:space="preserve">. </w:t>
                              </w:r>
                            </w:p>
                          </w:txbxContent>
                        </wps:txbx>
                        <wps:bodyPr rot="0" vert="horz" wrap="none" lIns="0" tIns="0" rIns="0" bIns="0" anchor="t" anchorCtr="0">
                          <a:spAutoFit/>
                        </wps:bodyPr>
                      </wps:wsp>
                      <wps:wsp>
                        <wps:cNvPr id="63" name="Rectangle 1230"/>
                        <wps:cNvSpPr>
                          <a:spLocks noChangeArrowheads="1"/>
                        </wps:cNvSpPr>
                        <wps:spPr bwMode="auto">
                          <a:xfrm>
                            <a:off x="3718" y="3441"/>
                            <a:ext cx="565" cy="678"/>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1231"/>
                        <wps:cNvSpPr>
                          <a:spLocks noChangeArrowheads="1"/>
                        </wps:cNvSpPr>
                        <wps:spPr bwMode="auto">
                          <a:xfrm>
                            <a:off x="3718" y="3441"/>
                            <a:ext cx="565" cy="678"/>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Rectangle 1232"/>
                        <wps:cNvSpPr>
                          <a:spLocks noChangeArrowheads="1"/>
                        </wps:cNvSpPr>
                        <wps:spPr bwMode="auto">
                          <a:xfrm>
                            <a:off x="3718" y="3609"/>
                            <a:ext cx="565" cy="5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spacing w:line="180" w:lineRule="auto"/>
                                <w:jc w:val="center"/>
                                <w:rPr>
                                  <w:rFonts w:ascii="Arial Unicode MS" w:eastAsia="Arial Unicode MS" w:hAnsi="Arial Unicode MS" w:cs="Arial Unicode MS"/>
                                </w:rPr>
                              </w:pPr>
                              <w:r w:rsidRPr="009C0AC6">
                                <w:rPr>
                                  <w:rFonts w:ascii="Arial Unicode MS" w:eastAsia="Arial Unicode MS" w:hAnsi="Arial Unicode MS" w:cs="Arial Unicode MS"/>
                                  <w:color w:val="000000"/>
                                  <w:sz w:val="8"/>
                                  <w:szCs w:val="8"/>
                                </w:rPr>
                                <w:t xml:space="preserve">12. Проверьте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запрошенные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изменения.</w:t>
                              </w:r>
                            </w:p>
                          </w:txbxContent>
                        </wps:txbx>
                        <wps:bodyPr rot="0" vert="horz" wrap="square" lIns="0" tIns="0" rIns="0" bIns="0" anchor="t" anchorCtr="0">
                          <a:spAutoFit/>
                        </wps:bodyPr>
                      </wps:wsp>
                      <wps:wsp>
                        <wps:cNvPr id="66" name="Rectangle 1233"/>
                        <wps:cNvSpPr>
                          <a:spLocks noChangeArrowheads="1"/>
                        </wps:cNvSpPr>
                        <wps:spPr bwMode="auto">
                          <a:xfrm>
                            <a:off x="5168" y="3441"/>
                            <a:ext cx="1073" cy="678"/>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1234"/>
                        <wps:cNvSpPr>
                          <a:spLocks noChangeArrowheads="1"/>
                        </wps:cNvSpPr>
                        <wps:spPr bwMode="auto">
                          <a:xfrm>
                            <a:off x="5168" y="3441"/>
                            <a:ext cx="1073" cy="678"/>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1235"/>
                        <wps:cNvSpPr>
                          <a:spLocks noEditPoints="1"/>
                        </wps:cNvSpPr>
                        <wps:spPr bwMode="auto">
                          <a:xfrm>
                            <a:off x="5281" y="3441"/>
                            <a:ext cx="847" cy="678"/>
                          </a:xfrm>
                          <a:custGeom>
                            <a:avLst/>
                            <a:gdLst>
                              <a:gd name="T0" fmla="*/ 0 w 847"/>
                              <a:gd name="T1" fmla="*/ 678 h 678"/>
                              <a:gd name="T2" fmla="*/ 0 w 847"/>
                              <a:gd name="T3" fmla="*/ 0 h 678"/>
                              <a:gd name="T4" fmla="*/ 847 w 847"/>
                              <a:gd name="T5" fmla="*/ 678 h 678"/>
                              <a:gd name="T6" fmla="*/ 847 w 847"/>
                              <a:gd name="T7" fmla="*/ 0 h 678"/>
                            </a:gdLst>
                            <a:ahLst/>
                            <a:cxnLst>
                              <a:cxn ang="0">
                                <a:pos x="T0" y="T1"/>
                              </a:cxn>
                              <a:cxn ang="0">
                                <a:pos x="T2" y="T3"/>
                              </a:cxn>
                              <a:cxn ang="0">
                                <a:pos x="T4" y="T5"/>
                              </a:cxn>
                              <a:cxn ang="0">
                                <a:pos x="T6" y="T7"/>
                              </a:cxn>
                            </a:cxnLst>
                            <a:rect l="0" t="0" r="r" b="b"/>
                            <a:pathLst>
                              <a:path w="847" h="678">
                                <a:moveTo>
                                  <a:pt x="0" y="678"/>
                                </a:moveTo>
                                <a:lnTo>
                                  <a:pt x="0" y="0"/>
                                </a:lnTo>
                                <a:moveTo>
                                  <a:pt x="847" y="678"/>
                                </a:moveTo>
                                <a:lnTo>
                                  <a:pt x="847"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Rectangle 1236"/>
                        <wps:cNvSpPr>
                          <a:spLocks noChangeArrowheads="1"/>
                        </wps:cNvSpPr>
                        <wps:spPr bwMode="auto">
                          <a:xfrm>
                            <a:off x="5281" y="3482"/>
                            <a:ext cx="847" cy="6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Default="00082C17" w:rsidP="00B75561">
                              <w:pPr>
                                <w:jc w:val="center"/>
                              </w:pPr>
                              <w:r w:rsidRPr="009C0AC6">
                                <w:rPr>
                                  <w:rFonts w:ascii="Arial" w:hAnsi="Arial" w:cs="Arial"/>
                                  <w:color w:val="000000"/>
                                  <w:sz w:val="8"/>
                                  <w:szCs w:val="8"/>
                                </w:rPr>
                                <w:t xml:space="preserve">14. Действуйте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согласно запросу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на изменение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управления корневой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зоной, работайте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быстро.</w:t>
                              </w:r>
                            </w:p>
                          </w:txbxContent>
                        </wps:txbx>
                        <wps:bodyPr rot="0" vert="horz" wrap="square" lIns="0" tIns="0" rIns="0" bIns="0" anchor="t" anchorCtr="0">
                          <a:noAutofit/>
                        </wps:bodyPr>
                      </wps:wsp>
                      <wps:wsp>
                        <wps:cNvPr id="70" name="Freeform 1237"/>
                        <wps:cNvSpPr>
                          <a:spLocks/>
                        </wps:cNvSpPr>
                        <wps:spPr bwMode="auto">
                          <a:xfrm>
                            <a:off x="2503" y="4374"/>
                            <a:ext cx="904" cy="704"/>
                          </a:xfrm>
                          <a:custGeom>
                            <a:avLst/>
                            <a:gdLst>
                              <a:gd name="T0" fmla="*/ 0 w 1536"/>
                              <a:gd name="T1" fmla="*/ 1024 h 1194"/>
                              <a:gd name="T2" fmla="*/ 0 w 1536"/>
                              <a:gd name="T3" fmla="*/ 0 h 1194"/>
                              <a:gd name="T4" fmla="*/ 1536 w 1536"/>
                              <a:gd name="T5" fmla="*/ 0 h 1194"/>
                              <a:gd name="T6" fmla="*/ 1536 w 1536"/>
                              <a:gd name="T7" fmla="*/ 1024 h 1194"/>
                              <a:gd name="T8" fmla="*/ 768 w 1536"/>
                              <a:gd name="T9" fmla="*/ 1024 h 1194"/>
                              <a:gd name="T10" fmla="*/ 0 w 1536"/>
                              <a:gd name="T11" fmla="*/ 1024 h 1194"/>
                            </a:gdLst>
                            <a:ahLst/>
                            <a:cxnLst>
                              <a:cxn ang="0">
                                <a:pos x="T0" y="T1"/>
                              </a:cxn>
                              <a:cxn ang="0">
                                <a:pos x="T2" y="T3"/>
                              </a:cxn>
                              <a:cxn ang="0">
                                <a:pos x="T4" y="T5"/>
                              </a:cxn>
                              <a:cxn ang="0">
                                <a:pos x="T6" y="T7"/>
                              </a:cxn>
                              <a:cxn ang="0">
                                <a:pos x="T8" y="T9"/>
                              </a:cxn>
                              <a:cxn ang="0">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71" name="Freeform 1238"/>
                        <wps:cNvSpPr>
                          <a:spLocks/>
                        </wps:cNvSpPr>
                        <wps:spPr bwMode="auto">
                          <a:xfrm>
                            <a:off x="2503" y="4374"/>
                            <a:ext cx="904" cy="704"/>
                          </a:xfrm>
                          <a:custGeom>
                            <a:avLst/>
                            <a:gdLst>
                              <a:gd name="T0" fmla="*/ 0 w 1536"/>
                              <a:gd name="T1" fmla="*/ 1024 h 1194"/>
                              <a:gd name="T2" fmla="*/ 0 w 1536"/>
                              <a:gd name="T3" fmla="*/ 0 h 1194"/>
                              <a:gd name="T4" fmla="*/ 1536 w 1536"/>
                              <a:gd name="T5" fmla="*/ 0 h 1194"/>
                              <a:gd name="T6" fmla="*/ 1536 w 1536"/>
                              <a:gd name="T7" fmla="*/ 1024 h 1194"/>
                              <a:gd name="T8" fmla="*/ 768 w 1536"/>
                              <a:gd name="T9" fmla="*/ 1024 h 1194"/>
                              <a:gd name="T10" fmla="*/ 0 w 1536"/>
                              <a:gd name="T11" fmla="*/ 1024 h 1194"/>
                            </a:gdLst>
                            <a:ahLst/>
                            <a:cxnLst>
                              <a:cxn ang="0">
                                <a:pos x="T0" y="T1"/>
                              </a:cxn>
                              <a:cxn ang="0">
                                <a:pos x="T2" y="T3"/>
                              </a:cxn>
                              <a:cxn ang="0">
                                <a:pos x="T4" y="T5"/>
                              </a:cxn>
                              <a:cxn ang="0">
                                <a:pos x="T6" y="T7"/>
                              </a:cxn>
                              <a:cxn ang="0">
                                <a:pos x="T8" y="T9"/>
                              </a:cxn>
                              <a:cxn ang="0">
                                <a:pos x="T10" y="T11"/>
                              </a:cxn>
                            </a:cxnLst>
                            <a:rect l="0" t="0" r="r" b="b"/>
                            <a:pathLst>
                              <a:path w="1536" h="1194">
                                <a:moveTo>
                                  <a:pt x="0" y="1024"/>
                                </a:moveTo>
                                <a:lnTo>
                                  <a:pt x="0" y="0"/>
                                </a:lnTo>
                                <a:lnTo>
                                  <a:pt x="1536" y="0"/>
                                </a:lnTo>
                                <a:lnTo>
                                  <a:pt x="1536" y="1024"/>
                                </a:lnTo>
                                <a:cubicBezTo>
                                  <a:pt x="1308" y="853"/>
                                  <a:pt x="995" y="853"/>
                                  <a:pt x="768" y="1024"/>
                                </a:cubicBezTo>
                                <a:cubicBezTo>
                                  <a:pt x="540" y="1194"/>
                                  <a:pt x="227" y="1194"/>
                                  <a:pt x="0" y="1024"/>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Rectangle 1239"/>
                        <wps:cNvSpPr>
                          <a:spLocks noChangeArrowheads="1"/>
                        </wps:cNvSpPr>
                        <wps:spPr bwMode="auto">
                          <a:xfrm>
                            <a:off x="2518" y="4497"/>
                            <a:ext cx="867" cy="6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spacing w:line="180" w:lineRule="auto"/>
                                <w:jc w:val="center"/>
                                <w:rPr>
                                  <w:rFonts w:ascii="Arial Unicode MS" w:eastAsia="Arial Unicode MS" w:hAnsi="Arial Unicode MS" w:cs="Arial Unicode MS"/>
                                </w:rPr>
                              </w:pPr>
                              <w:r w:rsidRPr="009C0AC6">
                                <w:rPr>
                                  <w:rFonts w:ascii="Arial Unicode MS" w:eastAsia="Arial Unicode MS" w:hAnsi="Arial Unicode MS" w:cs="Arial Unicode MS"/>
                                  <w:color w:val="000000"/>
                                  <w:sz w:val="8"/>
                                  <w:szCs w:val="8"/>
                                </w:rPr>
                                <w:t xml:space="preserve">11. Проинформируйте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домен верхнего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уровня о приемлемых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вариантах.</w:t>
                              </w:r>
                            </w:p>
                          </w:txbxContent>
                        </wps:txbx>
                        <wps:bodyPr rot="0" vert="horz" wrap="square" lIns="0" tIns="0" rIns="0" bIns="0" anchor="t" anchorCtr="0">
                          <a:spAutoFit/>
                        </wps:bodyPr>
                      </wps:wsp>
                      <wps:wsp>
                        <wps:cNvPr id="73" name="Freeform 1240"/>
                        <wps:cNvSpPr>
                          <a:spLocks/>
                        </wps:cNvSpPr>
                        <wps:spPr bwMode="auto">
                          <a:xfrm>
                            <a:off x="5328" y="4572"/>
                            <a:ext cx="753" cy="283"/>
                          </a:xfrm>
                          <a:custGeom>
                            <a:avLst/>
                            <a:gdLst>
                              <a:gd name="T0" fmla="*/ 240 w 1280"/>
                              <a:gd name="T1" fmla="*/ 480 h 480"/>
                              <a:gd name="T2" fmla="*/ 1040 w 1280"/>
                              <a:gd name="T3" fmla="*/ 480 h 480"/>
                              <a:gd name="T4" fmla="*/ 1280 w 1280"/>
                              <a:gd name="T5" fmla="*/ 240 h 480"/>
                              <a:gd name="T6" fmla="*/ 1040 w 1280"/>
                              <a:gd name="T7" fmla="*/ 0 h 480"/>
                              <a:gd name="T8" fmla="*/ 1040 w 1280"/>
                              <a:gd name="T9" fmla="*/ 0 h 480"/>
                              <a:gd name="T10" fmla="*/ 240 w 1280"/>
                              <a:gd name="T11" fmla="*/ 0 h 480"/>
                              <a:gd name="T12" fmla="*/ 0 w 1280"/>
                              <a:gd name="T13" fmla="*/ 240 h 480"/>
                              <a:gd name="T14" fmla="*/ 240 w 1280"/>
                              <a:gd name="T15" fmla="*/ 480 h 48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240" y="0"/>
                                </a:lnTo>
                                <a:cubicBezTo>
                                  <a:pt x="107" y="0"/>
                                  <a:pt x="0" y="107"/>
                                  <a:pt x="0" y="240"/>
                                </a:cubicBezTo>
                                <a:cubicBezTo>
                                  <a:pt x="0" y="372"/>
                                  <a:pt x="107" y="480"/>
                                  <a:pt x="240" y="480"/>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74" name="Freeform 1241"/>
                        <wps:cNvSpPr>
                          <a:spLocks/>
                        </wps:cNvSpPr>
                        <wps:spPr bwMode="auto">
                          <a:xfrm>
                            <a:off x="5328" y="4572"/>
                            <a:ext cx="753" cy="283"/>
                          </a:xfrm>
                          <a:custGeom>
                            <a:avLst/>
                            <a:gdLst>
                              <a:gd name="T0" fmla="*/ 240 w 1280"/>
                              <a:gd name="T1" fmla="*/ 480 h 480"/>
                              <a:gd name="T2" fmla="*/ 1040 w 1280"/>
                              <a:gd name="T3" fmla="*/ 480 h 480"/>
                              <a:gd name="T4" fmla="*/ 1280 w 1280"/>
                              <a:gd name="T5" fmla="*/ 240 h 480"/>
                              <a:gd name="T6" fmla="*/ 1040 w 1280"/>
                              <a:gd name="T7" fmla="*/ 0 h 480"/>
                              <a:gd name="T8" fmla="*/ 1040 w 1280"/>
                              <a:gd name="T9" fmla="*/ 0 h 480"/>
                              <a:gd name="T10" fmla="*/ 240 w 1280"/>
                              <a:gd name="T11" fmla="*/ 0 h 480"/>
                              <a:gd name="T12" fmla="*/ 0 w 1280"/>
                              <a:gd name="T13" fmla="*/ 240 h 480"/>
                              <a:gd name="T14" fmla="*/ 240 w 1280"/>
                              <a:gd name="T15" fmla="*/ 480 h 48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280" h="480">
                                <a:moveTo>
                                  <a:pt x="240" y="480"/>
                                </a:moveTo>
                                <a:lnTo>
                                  <a:pt x="1040" y="480"/>
                                </a:lnTo>
                                <a:cubicBezTo>
                                  <a:pt x="1172" y="480"/>
                                  <a:pt x="1280" y="372"/>
                                  <a:pt x="1280" y="240"/>
                                </a:cubicBezTo>
                                <a:cubicBezTo>
                                  <a:pt x="1280" y="107"/>
                                  <a:pt x="1172" y="0"/>
                                  <a:pt x="1040" y="0"/>
                                </a:cubicBezTo>
                                <a:cubicBezTo>
                                  <a:pt x="1040" y="0"/>
                                  <a:pt x="1040" y="0"/>
                                  <a:pt x="1040" y="0"/>
                                </a:cubicBezTo>
                                <a:lnTo>
                                  <a:pt x="240" y="0"/>
                                </a:lnTo>
                                <a:cubicBezTo>
                                  <a:pt x="107" y="0"/>
                                  <a:pt x="0" y="107"/>
                                  <a:pt x="0" y="240"/>
                                </a:cubicBezTo>
                                <a:cubicBezTo>
                                  <a:pt x="0" y="372"/>
                                  <a:pt x="107" y="480"/>
                                  <a:pt x="240" y="480"/>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1242"/>
                        <wps:cNvSpPr>
                          <a:spLocks noChangeArrowheads="1"/>
                        </wps:cNvSpPr>
                        <wps:spPr bwMode="auto">
                          <a:xfrm>
                            <a:off x="5328" y="4668"/>
                            <a:ext cx="75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jc w:val="center"/>
                                <w:rPr>
                                  <w:rFonts w:ascii="Arial Unicode MS" w:eastAsia="Arial Unicode MS" w:hAnsi="Arial Unicode MS" w:cs="Arial Unicode MS"/>
                                  <w:lang w:eastAsia="zh-CN"/>
                                </w:rPr>
                              </w:pPr>
                              <w:r w:rsidRPr="009C0AC6">
                                <w:rPr>
                                  <w:rFonts w:ascii="Arial Unicode MS" w:eastAsia="Arial Unicode MS" w:hAnsi="Arial Unicode MS" w:cs="Arial Unicode MS" w:hint="eastAsia"/>
                                  <w:color w:val="000000"/>
                                  <w:sz w:val="8"/>
                                  <w:szCs w:val="8"/>
                                </w:rPr>
                                <w:t>КОНЕЦ</w:t>
                              </w:r>
                            </w:p>
                          </w:txbxContent>
                        </wps:txbx>
                        <wps:bodyPr rot="0" vert="horz" wrap="square" lIns="0" tIns="0" rIns="0" bIns="0" anchor="t" anchorCtr="0">
                          <a:spAutoFit/>
                        </wps:bodyPr>
                      </wps:wsp>
                      <wps:wsp>
                        <wps:cNvPr id="76" name="Freeform 1243"/>
                        <wps:cNvSpPr>
                          <a:spLocks/>
                        </wps:cNvSpPr>
                        <wps:spPr bwMode="auto">
                          <a:xfrm>
                            <a:off x="583" y="2988"/>
                            <a:ext cx="2626" cy="392"/>
                          </a:xfrm>
                          <a:custGeom>
                            <a:avLst/>
                            <a:gdLst>
                              <a:gd name="T0" fmla="*/ 2626 w 2626"/>
                              <a:gd name="T1" fmla="*/ 0 h 392"/>
                              <a:gd name="T2" fmla="*/ 2626 w 2626"/>
                              <a:gd name="T3" fmla="*/ 297 h 392"/>
                              <a:gd name="T4" fmla="*/ 0 w 2626"/>
                              <a:gd name="T5" fmla="*/ 297 h 392"/>
                              <a:gd name="T6" fmla="*/ 0 w 2626"/>
                              <a:gd name="T7" fmla="*/ 392 h 392"/>
                            </a:gdLst>
                            <a:ahLst/>
                            <a:cxnLst>
                              <a:cxn ang="0">
                                <a:pos x="T0" y="T1"/>
                              </a:cxn>
                              <a:cxn ang="0">
                                <a:pos x="T2" y="T3"/>
                              </a:cxn>
                              <a:cxn ang="0">
                                <a:pos x="T4" y="T5"/>
                              </a:cxn>
                              <a:cxn ang="0">
                                <a:pos x="T6" y="T7"/>
                              </a:cxn>
                            </a:cxnLst>
                            <a:rect l="0" t="0" r="r" b="b"/>
                            <a:pathLst>
                              <a:path w="2626" h="392">
                                <a:moveTo>
                                  <a:pt x="2626" y="0"/>
                                </a:moveTo>
                                <a:lnTo>
                                  <a:pt x="2626" y="297"/>
                                </a:lnTo>
                                <a:lnTo>
                                  <a:pt x="0" y="297"/>
                                </a:lnTo>
                                <a:lnTo>
                                  <a:pt x="0" y="392"/>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Freeform 1244"/>
                        <wps:cNvSpPr>
                          <a:spLocks/>
                        </wps:cNvSpPr>
                        <wps:spPr bwMode="auto">
                          <a:xfrm>
                            <a:off x="548" y="3371"/>
                            <a:ext cx="69" cy="70"/>
                          </a:xfrm>
                          <a:custGeom>
                            <a:avLst/>
                            <a:gdLst>
                              <a:gd name="T0" fmla="*/ 69 w 69"/>
                              <a:gd name="T1" fmla="*/ 0 h 70"/>
                              <a:gd name="T2" fmla="*/ 35 w 69"/>
                              <a:gd name="T3" fmla="*/ 70 h 70"/>
                              <a:gd name="T4" fmla="*/ 0 w 69"/>
                              <a:gd name="T5" fmla="*/ 0 h 70"/>
                              <a:gd name="T6" fmla="*/ 69 w 69"/>
                              <a:gd name="T7" fmla="*/ 0 h 70"/>
                            </a:gdLst>
                            <a:ahLst/>
                            <a:cxnLst>
                              <a:cxn ang="0">
                                <a:pos x="T0" y="T1"/>
                              </a:cxn>
                              <a:cxn ang="0">
                                <a:pos x="T2" y="T3"/>
                              </a:cxn>
                              <a:cxn ang="0">
                                <a:pos x="T4" y="T5"/>
                              </a:cxn>
                              <a:cxn ang="0">
                                <a:pos x="T6" y="T7"/>
                              </a:cxn>
                            </a:cxnLst>
                            <a:rect l="0" t="0" r="r" b="b"/>
                            <a:pathLst>
                              <a:path w="69" h="70">
                                <a:moveTo>
                                  <a:pt x="69" y="0"/>
                                </a:moveTo>
                                <a:lnTo>
                                  <a:pt x="35" y="70"/>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Line 1245"/>
                        <wps:cNvCnPr/>
                        <wps:spPr bwMode="auto">
                          <a:xfrm>
                            <a:off x="583" y="4119"/>
                            <a:ext cx="0" cy="194"/>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79" name="Freeform 1246"/>
                        <wps:cNvSpPr>
                          <a:spLocks/>
                        </wps:cNvSpPr>
                        <wps:spPr bwMode="auto">
                          <a:xfrm>
                            <a:off x="548" y="4305"/>
                            <a:ext cx="69" cy="69"/>
                          </a:xfrm>
                          <a:custGeom>
                            <a:avLst/>
                            <a:gdLst>
                              <a:gd name="T0" fmla="*/ 69 w 69"/>
                              <a:gd name="T1" fmla="*/ 0 h 69"/>
                              <a:gd name="T2" fmla="*/ 35 w 69"/>
                              <a:gd name="T3" fmla="*/ 69 h 69"/>
                              <a:gd name="T4" fmla="*/ 0 w 69"/>
                              <a:gd name="T5" fmla="*/ 0 h 69"/>
                              <a:gd name="T6" fmla="*/ 69 w 69"/>
                              <a:gd name="T7" fmla="*/ 0 h 69"/>
                            </a:gdLst>
                            <a:ahLst/>
                            <a:cxnLst>
                              <a:cxn ang="0">
                                <a:pos x="T0" y="T1"/>
                              </a:cxn>
                              <a:cxn ang="0">
                                <a:pos x="T2" y="T3"/>
                              </a:cxn>
                              <a:cxn ang="0">
                                <a:pos x="T4" y="T5"/>
                              </a:cxn>
                              <a:cxn ang="0">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Rectangle 1247"/>
                        <wps:cNvSpPr>
                          <a:spLocks noChangeArrowheads="1"/>
                        </wps:cNvSpPr>
                        <wps:spPr bwMode="auto">
                          <a:xfrm>
                            <a:off x="617" y="4197"/>
                            <a:ext cx="19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rPr>
                                  <w:rFonts w:ascii="Arial Unicode MS" w:eastAsia="Arial Unicode MS" w:hAnsi="Arial Unicode MS" w:cs="Arial Unicode MS"/>
                                  <w:lang w:eastAsia="zh-CN"/>
                                </w:rPr>
                              </w:pPr>
                              <w:r w:rsidRPr="009C0AC6">
                                <w:rPr>
                                  <w:rFonts w:ascii="Arial Unicode MS" w:eastAsia="Arial Unicode MS" w:hAnsi="Arial Unicode MS" w:cs="Arial Unicode MS" w:hint="eastAsia"/>
                                  <w:color w:val="000000"/>
                                  <w:sz w:val="8"/>
                                  <w:szCs w:val="8"/>
                                </w:rPr>
                                <w:t>Нет</w:t>
                              </w:r>
                            </w:p>
                          </w:txbxContent>
                        </wps:txbx>
                        <wps:bodyPr rot="0" vert="horz" wrap="square" lIns="0" tIns="0" rIns="0" bIns="0" anchor="t" anchorCtr="0">
                          <a:spAutoFit/>
                        </wps:bodyPr>
                      </wps:wsp>
                      <wps:wsp>
                        <wps:cNvPr id="81" name="Line 1248"/>
                        <wps:cNvCnPr/>
                        <wps:spPr bwMode="auto">
                          <a:xfrm>
                            <a:off x="1034" y="3780"/>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82" name="Freeform 1249"/>
                        <wps:cNvSpPr>
                          <a:spLocks/>
                        </wps:cNvSpPr>
                        <wps:spPr bwMode="auto">
                          <a:xfrm>
                            <a:off x="1247" y="3745"/>
                            <a:ext cx="70" cy="69"/>
                          </a:xfrm>
                          <a:custGeom>
                            <a:avLst/>
                            <a:gdLst>
                              <a:gd name="T0" fmla="*/ 0 w 70"/>
                              <a:gd name="T1" fmla="*/ 0 h 69"/>
                              <a:gd name="T2" fmla="*/ 70 w 70"/>
                              <a:gd name="T3" fmla="*/ 35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Rectangle 1250"/>
                        <wps:cNvSpPr>
                          <a:spLocks noChangeArrowheads="1"/>
                        </wps:cNvSpPr>
                        <wps:spPr bwMode="auto">
                          <a:xfrm>
                            <a:off x="1102" y="3621"/>
                            <a:ext cx="99" cy="4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rPr>
                                  <w:rFonts w:ascii="Arial Unicode MS" w:eastAsia="Arial Unicode MS" w:hAnsi="Arial Unicode MS" w:cs="Arial Unicode MS"/>
                                </w:rPr>
                              </w:pPr>
                              <w:r w:rsidRPr="009C0AC6">
                                <w:rPr>
                                  <w:rFonts w:ascii="Arial Unicode MS" w:eastAsia="Arial Unicode MS" w:hAnsi="Arial Unicode MS" w:cs="Arial Unicode MS" w:hint="eastAsia"/>
                                  <w:color w:val="000000"/>
                                  <w:sz w:val="8"/>
                                  <w:szCs w:val="8"/>
                                </w:rPr>
                                <w:t>Да</w:t>
                              </w:r>
                            </w:p>
                          </w:txbxContent>
                        </wps:txbx>
                        <wps:bodyPr rot="0" vert="horz" wrap="none" lIns="0" tIns="0" rIns="0" bIns="0" anchor="t" anchorCtr="0">
                          <a:noAutofit/>
                        </wps:bodyPr>
                      </wps:wsp>
                      <wps:wsp>
                        <wps:cNvPr id="84" name="Freeform 1251"/>
                        <wps:cNvSpPr>
                          <a:spLocks/>
                        </wps:cNvSpPr>
                        <wps:spPr bwMode="auto">
                          <a:xfrm>
                            <a:off x="1034" y="4180"/>
                            <a:ext cx="735" cy="534"/>
                          </a:xfrm>
                          <a:custGeom>
                            <a:avLst/>
                            <a:gdLst>
                              <a:gd name="T0" fmla="*/ 0 w 735"/>
                              <a:gd name="T1" fmla="*/ 534 h 534"/>
                              <a:gd name="T2" fmla="*/ 735 w 735"/>
                              <a:gd name="T3" fmla="*/ 534 h 534"/>
                              <a:gd name="T4" fmla="*/ 735 w 735"/>
                              <a:gd name="T5" fmla="*/ 0 h 534"/>
                            </a:gdLst>
                            <a:ahLst/>
                            <a:cxnLst>
                              <a:cxn ang="0">
                                <a:pos x="T0" y="T1"/>
                              </a:cxn>
                              <a:cxn ang="0">
                                <a:pos x="T2" y="T3"/>
                              </a:cxn>
                              <a:cxn ang="0">
                                <a:pos x="T4" y="T5"/>
                              </a:cxn>
                            </a:cxnLst>
                            <a:rect l="0" t="0" r="r" b="b"/>
                            <a:pathLst>
                              <a:path w="735" h="534">
                                <a:moveTo>
                                  <a:pt x="0" y="534"/>
                                </a:moveTo>
                                <a:lnTo>
                                  <a:pt x="735" y="534"/>
                                </a:lnTo>
                                <a:lnTo>
                                  <a:pt x="735"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Freeform 1252"/>
                        <wps:cNvSpPr>
                          <a:spLocks/>
                        </wps:cNvSpPr>
                        <wps:spPr bwMode="auto">
                          <a:xfrm>
                            <a:off x="1734" y="4119"/>
                            <a:ext cx="69" cy="69"/>
                          </a:xfrm>
                          <a:custGeom>
                            <a:avLst/>
                            <a:gdLst>
                              <a:gd name="T0" fmla="*/ 0 w 69"/>
                              <a:gd name="T1" fmla="*/ 69 h 69"/>
                              <a:gd name="T2" fmla="*/ 35 w 69"/>
                              <a:gd name="T3" fmla="*/ 0 h 69"/>
                              <a:gd name="T4" fmla="*/ 69 w 69"/>
                              <a:gd name="T5" fmla="*/ 69 h 69"/>
                              <a:gd name="T6" fmla="*/ 0 w 69"/>
                              <a:gd name="T7" fmla="*/ 69 h 69"/>
                            </a:gdLst>
                            <a:ahLst/>
                            <a:cxnLst>
                              <a:cxn ang="0">
                                <a:pos x="T0" y="T1"/>
                              </a:cxn>
                              <a:cxn ang="0">
                                <a:pos x="T2" y="T3"/>
                              </a:cxn>
                              <a:cxn ang="0">
                                <a:pos x="T4" y="T5"/>
                              </a:cxn>
                              <a:cxn ang="0">
                                <a:pos x="T6" y="T7"/>
                              </a:cxn>
                            </a:cxnLst>
                            <a:rect l="0" t="0" r="r" b="b"/>
                            <a:pathLst>
                              <a:path w="69" h="69">
                                <a:moveTo>
                                  <a:pt x="0" y="69"/>
                                </a:moveTo>
                                <a:lnTo>
                                  <a:pt x="35" y="0"/>
                                </a:lnTo>
                                <a:lnTo>
                                  <a:pt x="69" y="69"/>
                                </a:lnTo>
                                <a:lnTo>
                                  <a:pt x="0" y="6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Line 1253"/>
                        <wps:cNvCnPr/>
                        <wps:spPr bwMode="auto">
                          <a:xfrm>
                            <a:off x="2221" y="3780"/>
                            <a:ext cx="222"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87" name="Freeform 1254"/>
                        <wps:cNvSpPr>
                          <a:spLocks/>
                        </wps:cNvSpPr>
                        <wps:spPr bwMode="auto">
                          <a:xfrm>
                            <a:off x="2434" y="3745"/>
                            <a:ext cx="69" cy="69"/>
                          </a:xfrm>
                          <a:custGeom>
                            <a:avLst/>
                            <a:gdLst>
                              <a:gd name="T0" fmla="*/ 0 w 69"/>
                              <a:gd name="T1" fmla="*/ 0 h 69"/>
                              <a:gd name="T2" fmla="*/ 69 w 69"/>
                              <a:gd name="T3" fmla="*/ 35 h 69"/>
                              <a:gd name="T4" fmla="*/ 0 w 69"/>
                              <a:gd name="T5" fmla="*/ 69 h 69"/>
                              <a:gd name="T6" fmla="*/ 0 w 69"/>
                              <a:gd name="T7" fmla="*/ 0 h 69"/>
                            </a:gdLst>
                            <a:ahLst/>
                            <a:cxnLst>
                              <a:cxn ang="0">
                                <a:pos x="T0" y="T1"/>
                              </a:cxn>
                              <a:cxn ang="0">
                                <a:pos x="T2" y="T3"/>
                              </a:cxn>
                              <a:cxn ang="0">
                                <a:pos x="T4" y="T5"/>
                              </a:cxn>
                              <a:cxn ang="0">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Line 1255"/>
                        <wps:cNvCnPr/>
                        <wps:spPr bwMode="auto">
                          <a:xfrm>
                            <a:off x="2955" y="4119"/>
                            <a:ext cx="0" cy="194"/>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89" name="Freeform 1256"/>
                        <wps:cNvSpPr>
                          <a:spLocks/>
                        </wps:cNvSpPr>
                        <wps:spPr bwMode="auto">
                          <a:xfrm>
                            <a:off x="2920" y="4305"/>
                            <a:ext cx="69" cy="69"/>
                          </a:xfrm>
                          <a:custGeom>
                            <a:avLst/>
                            <a:gdLst>
                              <a:gd name="T0" fmla="*/ 69 w 69"/>
                              <a:gd name="T1" fmla="*/ 0 h 69"/>
                              <a:gd name="T2" fmla="*/ 35 w 69"/>
                              <a:gd name="T3" fmla="*/ 69 h 69"/>
                              <a:gd name="T4" fmla="*/ 0 w 69"/>
                              <a:gd name="T5" fmla="*/ 0 h 69"/>
                              <a:gd name="T6" fmla="*/ 69 w 69"/>
                              <a:gd name="T7" fmla="*/ 0 h 69"/>
                            </a:gdLst>
                            <a:ahLst/>
                            <a:cxnLst>
                              <a:cxn ang="0">
                                <a:pos x="T0" y="T1"/>
                              </a:cxn>
                              <a:cxn ang="0">
                                <a:pos x="T2" y="T3"/>
                              </a:cxn>
                              <a:cxn ang="0">
                                <a:pos x="T4" y="T5"/>
                              </a:cxn>
                              <a:cxn ang="0">
                                <a:pos x="T6" y="T7"/>
                              </a:cxn>
                            </a:cxnLst>
                            <a:rect l="0" t="0" r="r" b="b"/>
                            <a:pathLst>
                              <a:path w="69" h="69">
                                <a:moveTo>
                                  <a:pt x="69" y="0"/>
                                </a:moveTo>
                                <a:lnTo>
                                  <a:pt x="35" y="69"/>
                                </a:lnTo>
                                <a:lnTo>
                                  <a:pt x="0" y="0"/>
                                </a:lnTo>
                                <a:lnTo>
                                  <a:pt x="6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Rectangle 1257"/>
                        <wps:cNvSpPr>
                          <a:spLocks noChangeArrowheads="1"/>
                        </wps:cNvSpPr>
                        <wps:spPr bwMode="auto">
                          <a:xfrm>
                            <a:off x="2776" y="4197"/>
                            <a:ext cx="2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rPr>
                                  <w:rFonts w:ascii="Arial Unicode MS" w:eastAsia="Arial Unicode MS" w:hAnsi="Arial Unicode MS" w:cs="Arial Unicode MS"/>
                                  <w:lang w:eastAsia="zh-CN"/>
                                </w:rPr>
                              </w:pPr>
                              <w:r w:rsidRPr="009C0AC6">
                                <w:rPr>
                                  <w:rFonts w:ascii="Arial Unicode MS" w:eastAsia="Arial Unicode MS" w:hAnsi="Arial Unicode MS" w:cs="Arial Unicode MS" w:hint="eastAsia"/>
                                  <w:color w:val="000000"/>
                                  <w:sz w:val="8"/>
                                  <w:szCs w:val="8"/>
                                </w:rPr>
                                <w:t>Нет</w:t>
                              </w:r>
                            </w:p>
                          </w:txbxContent>
                        </wps:txbx>
                        <wps:bodyPr rot="0" vert="horz" wrap="square" lIns="0" tIns="0" rIns="0" bIns="0" anchor="t" anchorCtr="0">
                          <a:spAutoFit/>
                        </wps:bodyPr>
                      </wps:wsp>
                      <wps:wsp>
                        <wps:cNvPr id="91" name="Line 1258"/>
                        <wps:cNvCnPr/>
                        <wps:spPr bwMode="auto">
                          <a:xfrm>
                            <a:off x="3407" y="3780"/>
                            <a:ext cx="250"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2" name="Freeform 1259"/>
                        <wps:cNvSpPr>
                          <a:spLocks/>
                        </wps:cNvSpPr>
                        <wps:spPr bwMode="auto">
                          <a:xfrm>
                            <a:off x="3648" y="3745"/>
                            <a:ext cx="70" cy="69"/>
                          </a:xfrm>
                          <a:custGeom>
                            <a:avLst/>
                            <a:gdLst>
                              <a:gd name="T0" fmla="*/ 0 w 70"/>
                              <a:gd name="T1" fmla="*/ 0 h 69"/>
                              <a:gd name="T2" fmla="*/ 70 w 70"/>
                              <a:gd name="T3" fmla="*/ 35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Rectangle 1260"/>
                        <wps:cNvSpPr>
                          <a:spLocks noChangeArrowheads="1"/>
                        </wps:cNvSpPr>
                        <wps:spPr bwMode="auto">
                          <a:xfrm>
                            <a:off x="3484" y="3621"/>
                            <a:ext cx="99" cy="4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C0AC6" w:rsidRDefault="00082C17" w:rsidP="00B75561">
                              <w:pPr>
                                <w:rPr>
                                  <w:rFonts w:ascii="Arial Unicode MS" w:eastAsia="Arial Unicode MS" w:hAnsi="Arial Unicode MS" w:cs="Arial Unicode MS"/>
                                  <w:lang w:eastAsia="zh-CN"/>
                                </w:rPr>
                              </w:pPr>
                              <w:r w:rsidRPr="009C0AC6">
                                <w:rPr>
                                  <w:rFonts w:ascii="Arial Unicode MS" w:eastAsia="Arial Unicode MS" w:hAnsi="Arial Unicode MS" w:cs="Arial Unicode MS" w:hint="eastAsia"/>
                                  <w:color w:val="000000"/>
                                  <w:sz w:val="8"/>
                                  <w:szCs w:val="8"/>
                                </w:rPr>
                                <w:t>Да</w:t>
                              </w:r>
                            </w:p>
                          </w:txbxContent>
                        </wps:txbx>
                        <wps:bodyPr rot="0" vert="horz" wrap="none" lIns="0" tIns="0" rIns="0" bIns="0" anchor="t" anchorCtr="0">
                          <a:noAutofit/>
                        </wps:bodyPr>
                      </wps:wsp>
                      <wps:wsp>
                        <wps:cNvPr id="94" name="Line 1261"/>
                        <wps:cNvCnPr/>
                        <wps:spPr bwMode="auto">
                          <a:xfrm>
                            <a:off x="4283" y="3780"/>
                            <a:ext cx="108"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5" name="Freeform 1262"/>
                        <wps:cNvSpPr>
                          <a:spLocks/>
                        </wps:cNvSpPr>
                        <wps:spPr bwMode="auto">
                          <a:xfrm>
                            <a:off x="4383" y="3745"/>
                            <a:ext cx="69" cy="69"/>
                          </a:xfrm>
                          <a:custGeom>
                            <a:avLst/>
                            <a:gdLst>
                              <a:gd name="T0" fmla="*/ 0 w 69"/>
                              <a:gd name="T1" fmla="*/ 0 h 69"/>
                              <a:gd name="T2" fmla="*/ 69 w 69"/>
                              <a:gd name="T3" fmla="*/ 35 h 69"/>
                              <a:gd name="T4" fmla="*/ 0 w 69"/>
                              <a:gd name="T5" fmla="*/ 69 h 69"/>
                              <a:gd name="T6" fmla="*/ 0 w 69"/>
                              <a:gd name="T7" fmla="*/ 0 h 69"/>
                            </a:gdLst>
                            <a:ahLst/>
                            <a:cxnLst>
                              <a:cxn ang="0">
                                <a:pos x="T0" y="T1"/>
                              </a:cxn>
                              <a:cxn ang="0">
                                <a:pos x="T2" y="T3"/>
                              </a:cxn>
                              <a:cxn ang="0">
                                <a:pos x="T4" y="T5"/>
                              </a:cxn>
                              <a:cxn ang="0">
                                <a:pos x="T6" y="T7"/>
                              </a:cxn>
                            </a:cxnLst>
                            <a:rect l="0" t="0" r="r" b="b"/>
                            <a:pathLst>
                              <a:path w="69" h="69">
                                <a:moveTo>
                                  <a:pt x="0" y="0"/>
                                </a:moveTo>
                                <a:lnTo>
                                  <a:pt x="69"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Line 1263"/>
                        <wps:cNvCnPr/>
                        <wps:spPr bwMode="auto">
                          <a:xfrm>
                            <a:off x="5017" y="3780"/>
                            <a:ext cx="90"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7" name="Freeform 1264"/>
                        <wps:cNvSpPr>
                          <a:spLocks/>
                        </wps:cNvSpPr>
                        <wps:spPr bwMode="auto">
                          <a:xfrm>
                            <a:off x="5098" y="3745"/>
                            <a:ext cx="70" cy="69"/>
                          </a:xfrm>
                          <a:custGeom>
                            <a:avLst/>
                            <a:gdLst>
                              <a:gd name="T0" fmla="*/ 0 w 70"/>
                              <a:gd name="T1" fmla="*/ 0 h 69"/>
                              <a:gd name="T2" fmla="*/ 70 w 70"/>
                              <a:gd name="T3" fmla="*/ 35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Line 1265"/>
                        <wps:cNvCnPr/>
                        <wps:spPr bwMode="auto">
                          <a:xfrm>
                            <a:off x="5704" y="4119"/>
                            <a:ext cx="0" cy="392"/>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99" name="Freeform 1266"/>
                        <wps:cNvSpPr>
                          <a:spLocks/>
                        </wps:cNvSpPr>
                        <wps:spPr bwMode="auto">
                          <a:xfrm>
                            <a:off x="5670" y="4503"/>
                            <a:ext cx="68" cy="69"/>
                          </a:xfrm>
                          <a:custGeom>
                            <a:avLst/>
                            <a:gdLst>
                              <a:gd name="T0" fmla="*/ 68 w 68"/>
                              <a:gd name="T1" fmla="*/ 0 h 69"/>
                              <a:gd name="T2" fmla="*/ 34 w 68"/>
                              <a:gd name="T3" fmla="*/ 69 h 69"/>
                              <a:gd name="T4" fmla="*/ 0 w 68"/>
                              <a:gd name="T5" fmla="*/ 0 h 69"/>
                              <a:gd name="T6" fmla="*/ 68 w 68"/>
                              <a:gd name="T7" fmla="*/ 0 h 69"/>
                            </a:gdLst>
                            <a:ahLst/>
                            <a:cxnLst>
                              <a:cxn ang="0">
                                <a:pos x="T0" y="T1"/>
                              </a:cxn>
                              <a:cxn ang="0">
                                <a:pos x="T2" y="T3"/>
                              </a:cxn>
                              <a:cxn ang="0">
                                <a:pos x="T4" y="T5"/>
                              </a:cxn>
                              <a:cxn ang="0">
                                <a:pos x="T6" y="T7"/>
                              </a:cxn>
                            </a:cxnLst>
                            <a:rect l="0" t="0" r="r" b="b"/>
                            <a:pathLst>
                              <a:path w="68" h="69">
                                <a:moveTo>
                                  <a:pt x="68" y="0"/>
                                </a:moveTo>
                                <a:lnTo>
                                  <a:pt x="34" y="69"/>
                                </a:lnTo>
                                <a:lnTo>
                                  <a:pt x="0" y="0"/>
                                </a:lnTo>
                                <a:lnTo>
                                  <a:pt x="6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Line 1267"/>
                        <wps:cNvCnPr/>
                        <wps:spPr bwMode="auto">
                          <a:xfrm>
                            <a:off x="3407" y="4714"/>
                            <a:ext cx="1860" cy="0"/>
                          </a:xfrm>
                          <a:prstGeom prst="line">
                            <a:avLst/>
                          </a:prstGeom>
                          <a:noFill/>
                          <a:ln w="2" cap="rnd">
                            <a:solidFill>
                              <a:srgbClr val="000000"/>
                            </a:solidFill>
                            <a:round/>
                            <a:headEnd/>
                            <a:tailEnd/>
                          </a:ln>
                          <a:extLst>
                            <a:ext uri="{909E8E84-426E-40dd-AFC4-6F175D3DCCD1}">
                              <a14:hiddenFill xmlns:a14="http://schemas.microsoft.com/office/drawing/2010/main">
                                <a:noFill/>
                              </a14:hiddenFill>
                            </a:ext>
                          </a:extLst>
                        </wps:spPr>
                        <wps:bodyPr/>
                      </wps:wsp>
                      <wps:wsp>
                        <wps:cNvPr id="101" name="Freeform 1268"/>
                        <wps:cNvSpPr>
                          <a:spLocks/>
                        </wps:cNvSpPr>
                        <wps:spPr bwMode="auto">
                          <a:xfrm>
                            <a:off x="5258" y="4679"/>
                            <a:ext cx="70" cy="69"/>
                          </a:xfrm>
                          <a:custGeom>
                            <a:avLst/>
                            <a:gdLst>
                              <a:gd name="T0" fmla="*/ 0 w 70"/>
                              <a:gd name="T1" fmla="*/ 0 h 69"/>
                              <a:gd name="T2" fmla="*/ 70 w 70"/>
                              <a:gd name="T3" fmla="*/ 35 h 69"/>
                              <a:gd name="T4" fmla="*/ 0 w 70"/>
                              <a:gd name="T5" fmla="*/ 69 h 69"/>
                              <a:gd name="T6" fmla="*/ 0 w 70"/>
                              <a:gd name="T7" fmla="*/ 0 h 69"/>
                            </a:gdLst>
                            <a:ahLst/>
                            <a:cxnLst>
                              <a:cxn ang="0">
                                <a:pos x="T0" y="T1"/>
                              </a:cxn>
                              <a:cxn ang="0">
                                <a:pos x="T2" y="T3"/>
                              </a:cxn>
                              <a:cxn ang="0">
                                <a:pos x="T4" y="T5"/>
                              </a:cxn>
                              <a:cxn ang="0">
                                <a:pos x="T6" y="T7"/>
                              </a:cxn>
                            </a:cxnLst>
                            <a:rect l="0" t="0" r="r" b="b"/>
                            <a:pathLst>
                              <a:path w="70" h="69">
                                <a:moveTo>
                                  <a:pt x="0" y="0"/>
                                </a:moveTo>
                                <a:lnTo>
                                  <a:pt x="70" y="35"/>
                                </a:lnTo>
                                <a:lnTo>
                                  <a:pt x="0" y="6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Rectangle 1269"/>
                        <wps:cNvSpPr>
                          <a:spLocks noChangeArrowheads="1"/>
                        </wps:cNvSpPr>
                        <wps:spPr bwMode="auto">
                          <a:xfrm>
                            <a:off x="5875" y="5120"/>
                            <a:ext cx="187"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Default="00082C17" w:rsidP="00B75561">
                              <w:r>
                                <w:rPr>
                                  <w:rFonts w:ascii="Arial" w:hAnsi="Arial" w:cs="Arial"/>
                                  <w:color w:val="000000"/>
                                  <w:sz w:val="8"/>
                                  <w:szCs w:val="8"/>
                                </w:rPr>
                                <w:t>IANA</w:t>
                              </w:r>
                            </w:p>
                          </w:txbxContent>
                        </wps:txbx>
                        <wps:bodyPr rot="0" vert="horz" wrap="none" lIns="0" tIns="0" rIns="0" bIns="0" anchor="t" anchorCtr="0">
                          <a:spAutoFit/>
                        </wps:bodyPr>
                      </wps:wsp>
                      <wps:wsp>
                        <wps:cNvPr id="103" name="Rectangle 1270"/>
                        <wps:cNvSpPr>
                          <a:spLocks noChangeArrowheads="1"/>
                        </wps:cNvSpPr>
                        <wps:spPr bwMode="auto">
                          <a:xfrm>
                            <a:off x="6054" y="5120"/>
                            <a:ext cx="45"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Default="00082C17" w:rsidP="00B75561">
                              <w:r>
                                <w:rPr>
                                  <w:rFonts w:ascii="Arial" w:hAnsi="Arial" w:cs="Arial"/>
                                  <w:color w:val="000000"/>
                                  <w:sz w:val="8"/>
                                  <w:szCs w:val="8"/>
                                </w:rPr>
                                <w:t>_</w:t>
                              </w:r>
                            </w:p>
                          </w:txbxContent>
                        </wps:txbx>
                        <wps:bodyPr rot="0" vert="horz" wrap="none" lIns="0" tIns="0" rIns="0" bIns="0" anchor="t" anchorCtr="0">
                          <a:spAutoFit/>
                        </wps:bodyPr>
                      </wps:wsp>
                      <wps:wsp>
                        <wps:cNvPr id="104" name="Rectangle 1271"/>
                        <wps:cNvSpPr>
                          <a:spLocks noChangeArrowheads="1"/>
                        </wps:cNvSpPr>
                        <wps:spPr bwMode="auto">
                          <a:xfrm>
                            <a:off x="6091" y="5120"/>
                            <a:ext cx="134"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Default="00082C17" w:rsidP="00B75561">
                              <w:r>
                                <w:rPr>
                                  <w:rFonts w:ascii="Arial" w:hAnsi="Arial" w:cs="Arial"/>
                                  <w:color w:val="000000"/>
                                  <w:sz w:val="8"/>
                                  <w:szCs w:val="8"/>
                                </w:rPr>
                                <w:t>032</w:t>
                              </w:r>
                            </w:p>
                          </w:txbxContent>
                        </wps:txbx>
                        <wps:bodyPr rot="0" vert="horz" wrap="none" lIns="0" tIns="0" rIns="0" bIns="0" anchor="t" anchorCtr="0">
                          <a:spAutoFit/>
                        </wps:bodyPr>
                      </wps:wsp>
                      <wps:wsp>
                        <wps:cNvPr id="105" name="Rectangle 1272"/>
                        <wps:cNvSpPr>
                          <a:spLocks noChangeArrowheads="1"/>
                        </wps:cNvSpPr>
                        <wps:spPr bwMode="auto">
                          <a:xfrm>
                            <a:off x="6223" y="5120"/>
                            <a:ext cx="41"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Default="00082C17" w:rsidP="00B75561">
                              <w:r>
                                <w:rPr>
                                  <w:rFonts w:ascii="Arial" w:hAnsi="Arial" w:cs="Arial"/>
                                  <w:color w:val="000000"/>
                                  <w:sz w:val="8"/>
                                  <w:szCs w:val="8"/>
                                </w:rPr>
                                <w:t>v</w:t>
                              </w:r>
                            </w:p>
                          </w:txbxContent>
                        </wps:txbx>
                        <wps:bodyPr rot="0" vert="horz" wrap="none" lIns="0" tIns="0" rIns="0" bIns="0" anchor="t" anchorCtr="0">
                          <a:spAutoFit/>
                        </wps:bodyPr>
                      </wps:wsp>
                      <wps:wsp>
                        <wps:cNvPr id="106" name="Rectangle 1273"/>
                        <wps:cNvSpPr>
                          <a:spLocks noChangeArrowheads="1"/>
                        </wps:cNvSpPr>
                        <wps:spPr bwMode="auto">
                          <a:xfrm>
                            <a:off x="6261" y="5120"/>
                            <a:ext cx="45"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Default="00082C17" w:rsidP="00B75561">
                              <w:r>
                                <w:rPr>
                                  <w:rFonts w:ascii="Arial" w:hAnsi="Arial" w:cs="Arial"/>
                                  <w:color w:val="000000"/>
                                  <w:sz w:val="8"/>
                                  <w:szCs w:val="8"/>
                                </w:rPr>
                                <w:t>5</w:t>
                              </w:r>
                            </w:p>
                          </w:txbxContent>
                        </wps:txbx>
                        <wps:bodyPr rot="0" vert="horz" wrap="none" lIns="0" tIns="0" rIns="0" bIns="0" anchor="t" anchorCtr="0">
                          <a:spAutoFit/>
                        </wps:bodyPr>
                      </wps:wsp>
                      <wps:wsp>
                        <wps:cNvPr id="107" name="Rectangle 1274"/>
                        <wps:cNvSpPr>
                          <a:spLocks noChangeArrowheads="1"/>
                        </wps:cNvSpPr>
                        <wps:spPr bwMode="auto">
                          <a:xfrm>
                            <a:off x="244" y="5336"/>
                            <a:ext cx="259" cy="194"/>
                          </a:xfrm>
                          <a:prstGeom prst="rect">
                            <a:avLst/>
                          </a:prstGeom>
                          <a:solidFill>
                            <a:srgbClr val="C8D6E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1275"/>
                        <wps:cNvSpPr>
                          <a:spLocks noChangeArrowheads="1"/>
                        </wps:cNvSpPr>
                        <wps:spPr bwMode="auto">
                          <a:xfrm>
                            <a:off x="244" y="5336"/>
                            <a:ext cx="259" cy="194"/>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1276"/>
                        <wps:cNvSpPr>
                          <a:spLocks/>
                        </wps:cNvSpPr>
                        <wps:spPr bwMode="auto">
                          <a:xfrm>
                            <a:off x="1303" y="5336"/>
                            <a:ext cx="259" cy="194"/>
                          </a:xfrm>
                          <a:custGeom>
                            <a:avLst/>
                            <a:gdLst>
                              <a:gd name="T0" fmla="*/ 0 w 259"/>
                              <a:gd name="T1" fmla="*/ 97 h 194"/>
                              <a:gd name="T2" fmla="*/ 129 w 259"/>
                              <a:gd name="T3" fmla="*/ 0 h 194"/>
                              <a:gd name="T4" fmla="*/ 259 w 259"/>
                              <a:gd name="T5" fmla="*/ 97 h 194"/>
                              <a:gd name="T6" fmla="*/ 129 w 259"/>
                              <a:gd name="T7" fmla="*/ 194 h 194"/>
                              <a:gd name="T8" fmla="*/ 0 w 259"/>
                              <a:gd name="T9" fmla="*/ 97 h 194"/>
                            </a:gdLst>
                            <a:ahLst/>
                            <a:cxnLst>
                              <a:cxn ang="0">
                                <a:pos x="T0" y="T1"/>
                              </a:cxn>
                              <a:cxn ang="0">
                                <a:pos x="T2" y="T3"/>
                              </a:cxn>
                              <a:cxn ang="0">
                                <a:pos x="T4" y="T5"/>
                              </a:cxn>
                              <a:cxn ang="0">
                                <a:pos x="T6" y="T7"/>
                              </a:cxn>
                              <a:cxn ang="0">
                                <a:pos x="T8" y="T9"/>
                              </a:cxn>
                            </a:cxnLst>
                            <a:rect l="0" t="0" r="r" b="b"/>
                            <a:pathLst>
                              <a:path w="259" h="194">
                                <a:moveTo>
                                  <a:pt x="0" y="97"/>
                                </a:moveTo>
                                <a:lnTo>
                                  <a:pt x="129" y="0"/>
                                </a:lnTo>
                                <a:lnTo>
                                  <a:pt x="259" y="97"/>
                                </a:lnTo>
                                <a:lnTo>
                                  <a:pt x="129" y="194"/>
                                </a:lnTo>
                                <a:lnTo>
                                  <a:pt x="0" y="97"/>
                                </a:lnTo>
                                <a:close/>
                              </a:path>
                            </a:pathLst>
                          </a:custGeom>
                          <a:solidFill>
                            <a:srgbClr val="7395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277"/>
                        <wps:cNvSpPr>
                          <a:spLocks/>
                        </wps:cNvSpPr>
                        <wps:spPr bwMode="auto">
                          <a:xfrm>
                            <a:off x="1303" y="5336"/>
                            <a:ext cx="259" cy="194"/>
                          </a:xfrm>
                          <a:custGeom>
                            <a:avLst/>
                            <a:gdLst>
                              <a:gd name="T0" fmla="*/ 0 w 259"/>
                              <a:gd name="T1" fmla="*/ 97 h 194"/>
                              <a:gd name="T2" fmla="*/ 129 w 259"/>
                              <a:gd name="T3" fmla="*/ 0 h 194"/>
                              <a:gd name="T4" fmla="*/ 259 w 259"/>
                              <a:gd name="T5" fmla="*/ 97 h 194"/>
                              <a:gd name="T6" fmla="*/ 129 w 259"/>
                              <a:gd name="T7" fmla="*/ 194 h 194"/>
                              <a:gd name="T8" fmla="*/ 0 w 259"/>
                              <a:gd name="T9" fmla="*/ 97 h 194"/>
                            </a:gdLst>
                            <a:ahLst/>
                            <a:cxnLst>
                              <a:cxn ang="0">
                                <a:pos x="T0" y="T1"/>
                              </a:cxn>
                              <a:cxn ang="0">
                                <a:pos x="T2" y="T3"/>
                              </a:cxn>
                              <a:cxn ang="0">
                                <a:pos x="T4" y="T5"/>
                              </a:cxn>
                              <a:cxn ang="0">
                                <a:pos x="T6" y="T7"/>
                              </a:cxn>
                              <a:cxn ang="0">
                                <a:pos x="T8" y="T9"/>
                              </a:cxn>
                            </a:cxnLst>
                            <a:rect l="0" t="0" r="r" b="b"/>
                            <a:pathLst>
                              <a:path w="259" h="194">
                                <a:moveTo>
                                  <a:pt x="0" y="97"/>
                                </a:moveTo>
                                <a:lnTo>
                                  <a:pt x="129" y="0"/>
                                </a:lnTo>
                                <a:lnTo>
                                  <a:pt x="259" y="97"/>
                                </a:lnTo>
                                <a:lnTo>
                                  <a:pt x="129" y="194"/>
                                </a:lnTo>
                                <a:lnTo>
                                  <a:pt x="0" y="97"/>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Rectangle 1278"/>
                        <wps:cNvSpPr>
                          <a:spLocks noChangeArrowheads="1"/>
                        </wps:cNvSpPr>
                        <wps:spPr bwMode="auto">
                          <a:xfrm>
                            <a:off x="2546" y="5336"/>
                            <a:ext cx="307" cy="194"/>
                          </a:xfrm>
                          <a:prstGeom prst="rect">
                            <a:avLst/>
                          </a:prstGeom>
                          <a:solidFill>
                            <a:srgbClr val="EDCDC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1279"/>
                        <wps:cNvSpPr>
                          <a:spLocks noChangeArrowheads="1"/>
                        </wps:cNvSpPr>
                        <wps:spPr bwMode="auto">
                          <a:xfrm>
                            <a:off x="2546" y="5336"/>
                            <a:ext cx="307" cy="194"/>
                          </a:xfrm>
                          <a:prstGeom prst="rect">
                            <a:avLst/>
                          </a:pr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Freeform 1280"/>
                        <wps:cNvSpPr>
                          <a:spLocks noEditPoints="1"/>
                        </wps:cNvSpPr>
                        <wps:spPr bwMode="auto">
                          <a:xfrm>
                            <a:off x="2622" y="5336"/>
                            <a:ext cx="154" cy="194"/>
                          </a:xfrm>
                          <a:custGeom>
                            <a:avLst/>
                            <a:gdLst>
                              <a:gd name="T0" fmla="*/ 0 w 154"/>
                              <a:gd name="T1" fmla="*/ 194 h 194"/>
                              <a:gd name="T2" fmla="*/ 0 w 154"/>
                              <a:gd name="T3" fmla="*/ 0 h 194"/>
                              <a:gd name="T4" fmla="*/ 154 w 154"/>
                              <a:gd name="T5" fmla="*/ 194 h 194"/>
                              <a:gd name="T6" fmla="*/ 154 w 154"/>
                              <a:gd name="T7" fmla="*/ 0 h 194"/>
                            </a:gdLst>
                            <a:ahLst/>
                            <a:cxnLst>
                              <a:cxn ang="0">
                                <a:pos x="T0" y="T1"/>
                              </a:cxn>
                              <a:cxn ang="0">
                                <a:pos x="T2" y="T3"/>
                              </a:cxn>
                              <a:cxn ang="0">
                                <a:pos x="T4" y="T5"/>
                              </a:cxn>
                              <a:cxn ang="0">
                                <a:pos x="T6" y="T7"/>
                              </a:cxn>
                            </a:cxnLst>
                            <a:rect l="0" t="0" r="r" b="b"/>
                            <a:pathLst>
                              <a:path w="154" h="194">
                                <a:moveTo>
                                  <a:pt x="0" y="194"/>
                                </a:moveTo>
                                <a:lnTo>
                                  <a:pt x="0" y="0"/>
                                </a:lnTo>
                                <a:moveTo>
                                  <a:pt x="154" y="194"/>
                                </a:moveTo>
                                <a:lnTo>
                                  <a:pt x="154" y="0"/>
                                </a:ln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1281"/>
                        <wps:cNvSpPr>
                          <a:spLocks/>
                        </wps:cNvSpPr>
                        <wps:spPr bwMode="auto">
                          <a:xfrm>
                            <a:off x="3930" y="5392"/>
                            <a:ext cx="215" cy="81"/>
                          </a:xfrm>
                          <a:custGeom>
                            <a:avLst/>
                            <a:gdLst>
                              <a:gd name="T0" fmla="*/ 68 w 366"/>
                              <a:gd name="T1" fmla="*/ 137 h 137"/>
                              <a:gd name="T2" fmla="*/ 298 w 366"/>
                              <a:gd name="T3" fmla="*/ 137 h 137"/>
                              <a:gd name="T4" fmla="*/ 366 w 366"/>
                              <a:gd name="T5" fmla="*/ 69 h 137"/>
                              <a:gd name="T6" fmla="*/ 298 w 366"/>
                              <a:gd name="T7" fmla="*/ 0 h 137"/>
                              <a:gd name="T8" fmla="*/ 298 w 366"/>
                              <a:gd name="T9" fmla="*/ 0 h 137"/>
                              <a:gd name="T10" fmla="*/ 68 w 366"/>
                              <a:gd name="T11" fmla="*/ 0 h 137"/>
                              <a:gd name="T12" fmla="*/ 0 w 366"/>
                              <a:gd name="T13" fmla="*/ 69 h 137"/>
                              <a:gd name="T14" fmla="*/ 68 w 366"/>
                              <a:gd name="T15" fmla="*/ 137 h 13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66" h="137">
                                <a:moveTo>
                                  <a:pt x="68" y="137"/>
                                </a:moveTo>
                                <a:lnTo>
                                  <a:pt x="298" y="137"/>
                                </a:lnTo>
                                <a:cubicBezTo>
                                  <a:pt x="336" y="137"/>
                                  <a:pt x="366" y="107"/>
                                  <a:pt x="366" y="69"/>
                                </a:cubicBezTo>
                                <a:cubicBezTo>
                                  <a:pt x="366" y="31"/>
                                  <a:pt x="336" y="0"/>
                                  <a:pt x="298" y="0"/>
                                </a:cubicBezTo>
                                <a:cubicBezTo>
                                  <a:pt x="298" y="0"/>
                                  <a:pt x="298" y="0"/>
                                  <a:pt x="298" y="0"/>
                                </a:cubicBezTo>
                                <a:lnTo>
                                  <a:pt x="68" y="0"/>
                                </a:lnTo>
                                <a:cubicBezTo>
                                  <a:pt x="30" y="0"/>
                                  <a:pt x="0" y="31"/>
                                  <a:pt x="0" y="69"/>
                                </a:cubicBezTo>
                                <a:cubicBezTo>
                                  <a:pt x="0" y="107"/>
                                  <a:pt x="30" y="137"/>
                                  <a:pt x="68" y="137"/>
                                </a:cubicBezTo>
                                <a:close/>
                              </a:path>
                            </a:pathLst>
                          </a:custGeom>
                          <a:solidFill>
                            <a:srgbClr val="CD736B"/>
                          </a:solidFill>
                          <a:ln w="0">
                            <a:solidFill>
                              <a:srgbClr val="000000"/>
                            </a:solidFill>
                            <a:round/>
                            <a:headEnd/>
                            <a:tailEnd/>
                          </a:ln>
                        </wps:spPr>
                        <wps:bodyPr rot="0" vert="horz" wrap="square" lIns="91440" tIns="45720" rIns="91440" bIns="45720" anchor="t" anchorCtr="0" upright="1">
                          <a:noAutofit/>
                        </wps:bodyPr>
                      </wps:wsp>
                      <wps:wsp>
                        <wps:cNvPr id="115" name="Freeform 1282"/>
                        <wps:cNvSpPr>
                          <a:spLocks/>
                        </wps:cNvSpPr>
                        <wps:spPr bwMode="auto">
                          <a:xfrm>
                            <a:off x="3930" y="5392"/>
                            <a:ext cx="215" cy="81"/>
                          </a:xfrm>
                          <a:custGeom>
                            <a:avLst/>
                            <a:gdLst>
                              <a:gd name="T0" fmla="*/ 68 w 366"/>
                              <a:gd name="T1" fmla="*/ 137 h 137"/>
                              <a:gd name="T2" fmla="*/ 298 w 366"/>
                              <a:gd name="T3" fmla="*/ 137 h 137"/>
                              <a:gd name="T4" fmla="*/ 366 w 366"/>
                              <a:gd name="T5" fmla="*/ 69 h 137"/>
                              <a:gd name="T6" fmla="*/ 298 w 366"/>
                              <a:gd name="T7" fmla="*/ 0 h 137"/>
                              <a:gd name="T8" fmla="*/ 298 w 366"/>
                              <a:gd name="T9" fmla="*/ 0 h 137"/>
                              <a:gd name="T10" fmla="*/ 68 w 366"/>
                              <a:gd name="T11" fmla="*/ 0 h 137"/>
                              <a:gd name="T12" fmla="*/ 0 w 366"/>
                              <a:gd name="T13" fmla="*/ 69 h 137"/>
                              <a:gd name="T14" fmla="*/ 68 w 366"/>
                              <a:gd name="T15" fmla="*/ 137 h 13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66" h="137">
                                <a:moveTo>
                                  <a:pt x="68" y="137"/>
                                </a:moveTo>
                                <a:lnTo>
                                  <a:pt x="298" y="137"/>
                                </a:lnTo>
                                <a:cubicBezTo>
                                  <a:pt x="336" y="137"/>
                                  <a:pt x="366" y="107"/>
                                  <a:pt x="366" y="69"/>
                                </a:cubicBezTo>
                                <a:cubicBezTo>
                                  <a:pt x="366" y="31"/>
                                  <a:pt x="336" y="0"/>
                                  <a:pt x="298" y="0"/>
                                </a:cubicBezTo>
                                <a:cubicBezTo>
                                  <a:pt x="298" y="0"/>
                                  <a:pt x="298" y="0"/>
                                  <a:pt x="298" y="0"/>
                                </a:cubicBezTo>
                                <a:lnTo>
                                  <a:pt x="68" y="0"/>
                                </a:lnTo>
                                <a:cubicBezTo>
                                  <a:pt x="30" y="0"/>
                                  <a:pt x="0" y="31"/>
                                  <a:pt x="0" y="69"/>
                                </a:cubicBezTo>
                                <a:cubicBezTo>
                                  <a:pt x="0" y="107"/>
                                  <a:pt x="30" y="137"/>
                                  <a:pt x="68" y="137"/>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1283"/>
                        <wps:cNvSpPr>
                          <a:spLocks/>
                        </wps:cNvSpPr>
                        <wps:spPr bwMode="auto">
                          <a:xfrm>
                            <a:off x="5215" y="5336"/>
                            <a:ext cx="259" cy="201"/>
                          </a:xfrm>
                          <a:custGeom>
                            <a:avLst/>
                            <a:gdLst>
                              <a:gd name="T0" fmla="*/ 0 w 440"/>
                              <a:gd name="T1" fmla="*/ 293 h 342"/>
                              <a:gd name="T2" fmla="*/ 0 w 440"/>
                              <a:gd name="T3" fmla="*/ 0 h 342"/>
                              <a:gd name="T4" fmla="*/ 440 w 440"/>
                              <a:gd name="T5" fmla="*/ 0 h 342"/>
                              <a:gd name="T6" fmla="*/ 440 w 440"/>
                              <a:gd name="T7" fmla="*/ 293 h 342"/>
                              <a:gd name="T8" fmla="*/ 220 w 440"/>
                              <a:gd name="T9" fmla="*/ 293 h 342"/>
                              <a:gd name="T10" fmla="*/ 0 w 440"/>
                              <a:gd name="T11" fmla="*/ 293 h 342"/>
                            </a:gdLst>
                            <a:ahLst/>
                            <a:cxnLst>
                              <a:cxn ang="0">
                                <a:pos x="T0" y="T1"/>
                              </a:cxn>
                              <a:cxn ang="0">
                                <a:pos x="T2" y="T3"/>
                              </a:cxn>
                              <a:cxn ang="0">
                                <a:pos x="T4" y="T5"/>
                              </a:cxn>
                              <a:cxn ang="0">
                                <a:pos x="T6" y="T7"/>
                              </a:cxn>
                              <a:cxn ang="0">
                                <a:pos x="T8" y="T9"/>
                              </a:cxn>
                              <a:cxn ang="0">
                                <a:pos x="T10" y="T11"/>
                              </a:cxn>
                            </a:cxnLst>
                            <a:rect l="0" t="0" r="r" b="b"/>
                            <a:pathLst>
                              <a:path w="440" h="342">
                                <a:moveTo>
                                  <a:pt x="0" y="293"/>
                                </a:moveTo>
                                <a:lnTo>
                                  <a:pt x="0" y="0"/>
                                </a:lnTo>
                                <a:lnTo>
                                  <a:pt x="440" y="0"/>
                                </a:lnTo>
                                <a:lnTo>
                                  <a:pt x="440" y="293"/>
                                </a:lnTo>
                                <a:cubicBezTo>
                                  <a:pt x="375" y="244"/>
                                  <a:pt x="285" y="244"/>
                                  <a:pt x="220" y="293"/>
                                </a:cubicBezTo>
                                <a:cubicBezTo>
                                  <a:pt x="154" y="342"/>
                                  <a:pt x="65" y="342"/>
                                  <a:pt x="0" y="293"/>
                                </a:cubicBezTo>
                                <a:close/>
                              </a:path>
                            </a:pathLst>
                          </a:custGeom>
                          <a:solidFill>
                            <a:srgbClr val="A6A6A6"/>
                          </a:solidFill>
                          <a:ln w="0">
                            <a:solidFill>
                              <a:srgbClr val="000000"/>
                            </a:solidFill>
                            <a:round/>
                            <a:headEnd/>
                            <a:tailEnd/>
                          </a:ln>
                        </wps:spPr>
                        <wps:bodyPr rot="0" vert="horz" wrap="square" lIns="91440" tIns="45720" rIns="91440" bIns="45720" anchor="t" anchorCtr="0" upright="1">
                          <a:noAutofit/>
                        </wps:bodyPr>
                      </wps:wsp>
                      <wps:wsp>
                        <wps:cNvPr id="117" name="Freeform 1284"/>
                        <wps:cNvSpPr>
                          <a:spLocks/>
                        </wps:cNvSpPr>
                        <wps:spPr bwMode="auto">
                          <a:xfrm>
                            <a:off x="5215" y="5336"/>
                            <a:ext cx="259" cy="201"/>
                          </a:xfrm>
                          <a:custGeom>
                            <a:avLst/>
                            <a:gdLst>
                              <a:gd name="T0" fmla="*/ 0 w 440"/>
                              <a:gd name="T1" fmla="*/ 293 h 342"/>
                              <a:gd name="T2" fmla="*/ 0 w 440"/>
                              <a:gd name="T3" fmla="*/ 0 h 342"/>
                              <a:gd name="T4" fmla="*/ 440 w 440"/>
                              <a:gd name="T5" fmla="*/ 0 h 342"/>
                              <a:gd name="T6" fmla="*/ 440 w 440"/>
                              <a:gd name="T7" fmla="*/ 293 h 342"/>
                              <a:gd name="T8" fmla="*/ 220 w 440"/>
                              <a:gd name="T9" fmla="*/ 293 h 342"/>
                              <a:gd name="T10" fmla="*/ 0 w 440"/>
                              <a:gd name="T11" fmla="*/ 293 h 342"/>
                            </a:gdLst>
                            <a:ahLst/>
                            <a:cxnLst>
                              <a:cxn ang="0">
                                <a:pos x="T0" y="T1"/>
                              </a:cxn>
                              <a:cxn ang="0">
                                <a:pos x="T2" y="T3"/>
                              </a:cxn>
                              <a:cxn ang="0">
                                <a:pos x="T4" y="T5"/>
                              </a:cxn>
                              <a:cxn ang="0">
                                <a:pos x="T6" y="T7"/>
                              </a:cxn>
                              <a:cxn ang="0">
                                <a:pos x="T8" y="T9"/>
                              </a:cxn>
                              <a:cxn ang="0">
                                <a:pos x="T10" y="T11"/>
                              </a:cxn>
                            </a:cxnLst>
                            <a:rect l="0" t="0" r="r" b="b"/>
                            <a:pathLst>
                              <a:path w="440" h="342">
                                <a:moveTo>
                                  <a:pt x="0" y="293"/>
                                </a:moveTo>
                                <a:lnTo>
                                  <a:pt x="0" y="0"/>
                                </a:lnTo>
                                <a:lnTo>
                                  <a:pt x="440" y="0"/>
                                </a:lnTo>
                                <a:lnTo>
                                  <a:pt x="440" y="293"/>
                                </a:lnTo>
                                <a:cubicBezTo>
                                  <a:pt x="375" y="244"/>
                                  <a:pt x="285" y="244"/>
                                  <a:pt x="220" y="293"/>
                                </a:cubicBezTo>
                                <a:cubicBezTo>
                                  <a:pt x="154" y="342"/>
                                  <a:pt x="65" y="342"/>
                                  <a:pt x="0" y="293"/>
                                </a:cubicBez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Freeform 1285"/>
                        <wps:cNvSpPr>
                          <a:spLocks/>
                        </wps:cNvSpPr>
                        <wps:spPr bwMode="auto">
                          <a:xfrm>
                            <a:off x="594" y="5639"/>
                            <a:ext cx="259" cy="129"/>
                          </a:xfrm>
                          <a:custGeom>
                            <a:avLst/>
                            <a:gdLst>
                              <a:gd name="T0" fmla="*/ 0 w 259"/>
                              <a:gd name="T1" fmla="*/ 129 h 129"/>
                              <a:gd name="T2" fmla="*/ 259 w 259"/>
                              <a:gd name="T3" fmla="*/ 129 h 129"/>
                              <a:gd name="T4" fmla="*/ 259 w 259"/>
                              <a:gd name="T5" fmla="*/ 0 h 129"/>
                              <a:gd name="T6" fmla="*/ 0 w 259"/>
                              <a:gd name="T7" fmla="*/ 65 h 129"/>
                              <a:gd name="T8" fmla="*/ 0 w 259"/>
                              <a:gd name="T9" fmla="*/ 129 h 129"/>
                            </a:gdLst>
                            <a:ahLst/>
                            <a:cxnLst>
                              <a:cxn ang="0">
                                <a:pos x="T0" y="T1"/>
                              </a:cxn>
                              <a:cxn ang="0">
                                <a:pos x="T2" y="T3"/>
                              </a:cxn>
                              <a:cxn ang="0">
                                <a:pos x="T4" y="T5"/>
                              </a:cxn>
                              <a:cxn ang="0">
                                <a:pos x="T6" y="T7"/>
                              </a:cxn>
                              <a:cxn ang="0">
                                <a:pos x="T8" y="T9"/>
                              </a:cxn>
                            </a:cxnLst>
                            <a:rect l="0" t="0" r="r" b="b"/>
                            <a:pathLst>
                              <a:path w="259" h="129">
                                <a:moveTo>
                                  <a:pt x="0" y="129"/>
                                </a:moveTo>
                                <a:lnTo>
                                  <a:pt x="259" y="129"/>
                                </a:lnTo>
                                <a:lnTo>
                                  <a:pt x="259" y="0"/>
                                </a:lnTo>
                                <a:lnTo>
                                  <a:pt x="0" y="65"/>
                                </a:lnTo>
                                <a:lnTo>
                                  <a:pt x="0" y="1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286"/>
                        <wps:cNvSpPr>
                          <a:spLocks/>
                        </wps:cNvSpPr>
                        <wps:spPr bwMode="auto">
                          <a:xfrm>
                            <a:off x="594" y="5639"/>
                            <a:ext cx="259" cy="129"/>
                          </a:xfrm>
                          <a:custGeom>
                            <a:avLst/>
                            <a:gdLst>
                              <a:gd name="T0" fmla="*/ 0 w 259"/>
                              <a:gd name="T1" fmla="*/ 129 h 129"/>
                              <a:gd name="T2" fmla="*/ 259 w 259"/>
                              <a:gd name="T3" fmla="*/ 129 h 129"/>
                              <a:gd name="T4" fmla="*/ 259 w 259"/>
                              <a:gd name="T5" fmla="*/ 0 h 129"/>
                              <a:gd name="T6" fmla="*/ 0 w 259"/>
                              <a:gd name="T7" fmla="*/ 65 h 129"/>
                              <a:gd name="T8" fmla="*/ 0 w 259"/>
                              <a:gd name="T9" fmla="*/ 129 h 129"/>
                            </a:gdLst>
                            <a:ahLst/>
                            <a:cxnLst>
                              <a:cxn ang="0">
                                <a:pos x="T0" y="T1"/>
                              </a:cxn>
                              <a:cxn ang="0">
                                <a:pos x="T2" y="T3"/>
                              </a:cxn>
                              <a:cxn ang="0">
                                <a:pos x="T4" y="T5"/>
                              </a:cxn>
                              <a:cxn ang="0">
                                <a:pos x="T6" y="T7"/>
                              </a:cxn>
                              <a:cxn ang="0">
                                <a:pos x="T8" y="T9"/>
                              </a:cxn>
                            </a:cxnLst>
                            <a:rect l="0" t="0" r="r" b="b"/>
                            <a:pathLst>
                              <a:path w="259" h="129">
                                <a:moveTo>
                                  <a:pt x="0" y="129"/>
                                </a:moveTo>
                                <a:lnTo>
                                  <a:pt x="259" y="129"/>
                                </a:lnTo>
                                <a:lnTo>
                                  <a:pt x="259" y="0"/>
                                </a:lnTo>
                                <a:lnTo>
                                  <a:pt x="0" y="65"/>
                                </a:lnTo>
                                <a:lnTo>
                                  <a:pt x="0" y="129"/>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Rectangle 1287"/>
                        <wps:cNvSpPr>
                          <a:spLocks noChangeArrowheads="1"/>
                        </wps:cNvSpPr>
                        <wps:spPr bwMode="auto">
                          <a:xfrm>
                            <a:off x="574" y="5394"/>
                            <a:ext cx="317"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2E371F" w:rsidRDefault="00082C17" w:rsidP="00B75561">
                              <w:pPr>
                                <w:rPr>
                                  <w:rFonts w:ascii="Arial Unicode MS" w:eastAsia="Arial Unicode MS" w:hAnsi="Arial Unicode MS" w:cs="Arial Unicode MS"/>
                                </w:rPr>
                              </w:pPr>
                              <w:r w:rsidRPr="002E371F">
                                <w:rPr>
                                  <w:rFonts w:ascii="Arial Unicode MS" w:eastAsia="Arial Unicode MS" w:hAnsi="Arial Unicode MS" w:cs="Arial Unicode MS" w:hint="eastAsia"/>
                                  <w:color w:val="000000"/>
                                  <w:sz w:val="8"/>
                                  <w:szCs w:val="8"/>
                                </w:rPr>
                                <w:t>Процесс</w:t>
                              </w:r>
                            </w:p>
                          </w:txbxContent>
                        </wps:txbx>
                        <wps:bodyPr rot="0" vert="horz" wrap="none" lIns="0" tIns="0" rIns="0" bIns="0" anchor="t" anchorCtr="0">
                          <a:spAutoFit/>
                        </wps:bodyPr>
                      </wps:wsp>
                      <wps:wsp>
                        <wps:cNvPr id="121" name="Rectangle 1288"/>
                        <wps:cNvSpPr>
                          <a:spLocks noChangeArrowheads="1"/>
                        </wps:cNvSpPr>
                        <wps:spPr bwMode="auto">
                          <a:xfrm>
                            <a:off x="1638" y="5394"/>
                            <a:ext cx="3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2E371F" w:rsidRDefault="00082C17" w:rsidP="00B75561">
                              <w:pPr>
                                <w:rPr>
                                  <w:rFonts w:ascii="Arial Unicode MS" w:eastAsia="Arial Unicode MS" w:hAnsi="Arial Unicode MS" w:cs="Arial Unicode MS"/>
                                </w:rPr>
                              </w:pPr>
                              <w:r w:rsidRPr="002E371F">
                                <w:rPr>
                                  <w:rFonts w:ascii="Arial Unicode MS" w:eastAsia="Arial Unicode MS" w:hAnsi="Arial Unicode MS" w:cs="Arial Unicode MS" w:hint="eastAsia"/>
                                  <w:color w:val="000000"/>
                                  <w:sz w:val="8"/>
                                  <w:szCs w:val="8"/>
                                </w:rPr>
                                <w:t>Решение</w:t>
                              </w:r>
                            </w:p>
                          </w:txbxContent>
                        </wps:txbx>
                        <wps:bodyPr rot="0" vert="horz" wrap="none" lIns="0" tIns="0" rIns="0" bIns="0" anchor="t" anchorCtr="0">
                          <a:spAutoFit/>
                        </wps:bodyPr>
                      </wps:wsp>
                      <wps:wsp>
                        <wps:cNvPr id="122" name="Rectangle 1289"/>
                        <wps:cNvSpPr>
                          <a:spLocks noChangeArrowheads="1"/>
                        </wps:cNvSpPr>
                        <wps:spPr bwMode="auto">
                          <a:xfrm>
                            <a:off x="2947" y="5394"/>
                            <a:ext cx="77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2E371F" w:rsidRDefault="00082C17" w:rsidP="00B75561">
                              <w:pPr>
                                <w:rPr>
                                  <w:rFonts w:ascii="Arial Unicode MS" w:eastAsia="Arial Unicode MS" w:hAnsi="Arial Unicode MS" w:cs="Arial Unicode MS"/>
                                </w:rPr>
                              </w:pPr>
                              <w:r w:rsidRPr="002E371F">
                                <w:rPr>
                                  <w:rFonts w:ascii="Arial Unicode MS" w:eastAsia="Arial Unicode MS" w:hAnsi="Arial Unicode MS" w:cs="Arial Unicode MS" w:hint="eastAsia"/>
                                  <w:color w:val="000000"/>
                                  <w:sz w:val="8"/>
                                  <w:szCs w:val="8"/>
                                </w:rPr>
                                <w:t>Подпроцесс</w:t>
                              </w:r>
                            </w:p>
                          </w:txbxContent>
                        </wps:txbx>
                        <wps:bodyPr rot="0" vert="horz" wrap="square" lIns="0" tIns="0" rIns="0" bIns="0" anchor="t" anchorCtr="0">
                          <a:spAutoFit/>
                        </wps:bodyPr>
                      </wps:wsp>
                      <wps:wsp>
                        <wps:cNvPr id="123" name="Rectangle 1290"/>
                        <wps:cNvSpPr>
                          <a:spLocks noChangeArrowheads="1"/>
                        </wps:cNvSpPr>
                        <wps:spPr bwMode="auto">
                          <a:xfrm>
                            <a:off x="4209" y="5373"/>
                            <a:ext cx="848"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2E371F" w:rsidRDefault="00082C17" w:rsidP="00B75561">
                              <w:pPr>
                                <w:rPr>
                                  <w:rFonts w:ascii="Arial Unicode MS" w:eastAsia="Arial Unicode MS" w:hAnsi="Arial Unicode MS" w:cs="Arial Unicode MS"/>
                                </w:rPr>
                              </w:pPr>
                              <w:r w:rsidRPr="002E371F">
                                <w:rPr>
                                  <w:rFonts w:ascii="Arial Unicode MS" w:eastAsia="Arial Unicode MS" w:hAnsi="Arial Unicode MS" w:cs="Arial Unicode MS" w:hint="eastAsia"/>
                                  <w:color w:val="000000"/>
                                  <w:sz w:val="8"/>
                                  <w:szCs w:val="8"/>
                                </w:rPr>
                                <w:t>Начало</w:t>
                              </w:r>
                              <w:r w:rsidRPr="002E371F">
                                <w:rPr>
                                  <w:rFonts w:ascii="Arial Unicode MS" w:eastAsia="Arial Unicode MS" w:hAnsi="Arial Unicode MS" w:cs="Arial Unicode MS"/>
                                  <w:color w:val="000000"/>
                                  <w:sz w:val="8"/>
                                  <w:szCs w:val="8"/>
                                </w:rPr>
                                <w:t xml:space="preserve"> или окончание</w:t>
                              </w:r>
                            </w:p>
                          </w:txbxContent>
                        </wps:txbx>
                        <wps:bodyPr rot="0" vert="horz" wrap="none" lIns="0" tIns="0" rIns="0" bIns="0" anchor="t" anchorCtr="0">
                          <a:spAutoFit/>
                        </wps:bodyPr>
                      </wps:wsp>
                      <wps:wsp>
                        <wps:cNvPr id="124" name="Rectangle 1291"/>
                        <wps:cNvSpPr>
                          <a:spLocks noChangeArrowheads="1"/>
                        </wps:cNvSpPr>
                        <wps:spPr bwMode="auto">
                          <a:xfrm>
                            <a:off x="5555" y="5394"/>
                            <a:ext cx="354"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2E371F" w:rsidRDefault="00082C17" w:rsidP="00B75561">
                              <w:pPr>
                                <w:rPr>
                                  <w:rFonts w:ascii="Arial Unicode MS" w:eastAsia="Arial Unicode MS" w:hAnsi="Arial Unicode MS" w:cs="Arial Unicode MS"/>
                                </w:rPr>
                              </w:pPr>
                              <w:r w:rsidRPr="002E371F">
                                <w:rPr>
                                  <w:rFonts w:ascii="Arial Unicode MS" w:eastAsia="Arial Unicode MS" w:hAnsi="Arial Unicode MS" w:cs="Arial Unicode MS" w:hint="eastAsia"/>
                                  <w:color w:val="000000"/>
                                  <w:sz w:val="8"/>
                                  <w:szCs w:val="8"/>
                                </w:rPr>
                                <w:t>Документ</w:t>
                              </w:r>
                            </w:p>
                          </w:txbxContent>
                        </wps:txbx>
                        <wps:bodyPr rot="0" vert="horz" wrap="none" lIns="0" tIns="0" rIns="0" bIns="0" anchor="t" anchorCtr="0">
                          <a:spAutoFit/>
                        </wps:bodyPr>
                      </wps:wsp>
                      <wps:wsp>
                        <wps:cNvPr id="125" name="Rectangle 1292"/>
                        <wps:cNvSpPr>
                          <a:spLocks noChangeArrowheads="1"/>
                        </wps:cNvSpPr>
                        <wps:spPr bwMode="auto">
                          <a:xfrm>
                            <a:off x="913" y="5658"/>
                            <a:ext cx="121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6472E" w:rsidRDefault="00082C17" w:rsidP="0096472E">
                              <w:pPr>
                                <w:rPr>
                                  <w:rFonts w:ascii="Arial Unicode MS" w:eastAsia="Arial Unicode MS" w:hAnsi="Arial Unicode MS" w:cs="Arial Unicode MS"/>
                                  <w:sz w:val="8"/>
                                  <w:szCs w:val="8"/>
                                </w:rPr>
                              </w:pPr>
                              <w:r w:rsidRPr="0096472E">
                                <w:rPr>
                                  <w:rFonts w:ascii="Arial Unicode MS" w:eastAsia="Arial Unicode MS" w:hAnsi="Arial Unicode MS" w:cs="Arial Unicode MS"/>
                                  <w:sz w:val="8"/>
                                  <w:szCs w:val="8"/>
                                </w:rPr>
                                <w:t>Процесс, выполняемый вручную</w:t>
                              </w:r>
                            </w:p>
                          </w:txbxContent>
                        </wps:txbx>
                        <wps:bodyPr rot="0" vert="horz" wrap="none" lIns="0" tIns="0" rIns="0" bIns="0" anchor="t" anchorCtr="0">
                          <a:spAutoFit/>
                        </wps:bodyPr>
                      </wps:wsp>
                      <wps:wsp>
                        <wps:cNvPr id="126" name="Rectangle 1293"/>
                        <wps:cNvSpPr>
                          <a:spLocks noChangeArrowheads="1"/>
                        </wps:cNvSpPr>
                        <wps:spPr bwMode="auto">
                          <a:xfrm>
                            <a:off x="2881" y="5658"/>
                            <a:ext cx="758"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6472E" w:rsidRDefault="00082C17" w:rsidP="0096472E">
                              <w:pPr>
                                <w:rPr>
                                  <w:rFonts w:ascii="Arial Unicode MS" w:eastAsia="Arial Unicode MS" w:hAnsi="Arial Unicode MS" w:cs="Arial Unicode MS"/>
                                  <w:sz w:val="8"/>
                                  <w:szCs w:val="8"/>
                                  <w:lang w:eastAsia="zh-CN"/>
                                </w:rPr>
                              </w:pPr>
                              <w:r w:rsidRPr="0096472E">
                                <w:rPr>
                                  <w:rFonts w:ascii="Arial Unicode MS" w:eastAsia="Arial Unicode MS" w:hAnsi="Arial Unicode MS" w:cs="Arial Unicode MS"/>
                                  <w:sz w:val="8"/>
                                  <w:szCs w:val="8"/>
                                </w:rPr>
                                <w:t>Ссылка на странице</w:t>
                              </w:r>
                            </w:p>
                          </w:txbxContent>
                        </wps:txbx>
                        <wps:bodyPr rot="0" vert="horz" wrap="none" lIns="0" tIns="0" rIns="0" bIns="0" anchor="t" anchorCtr="0">
                          <a:spAutoFit/>
                        </wps:bodyPr>
                      </wps:wsp>
                      <wps:wsp>
                        <wps:cNvPr id="127" name="Rectangle 1294"/>
                        <wps:cNvSpPr>
                          <a:spLocks noChangeArrowheads="1"/>
                        </wps:cNvSpPr>
                        <wps:spPr bwMode="auto">
                          <a:xfrm>
                            <a:off x="4585" y="5658"/>
                            <a:ext cx="81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Pr="0096472E" w:rsidRDefault="00082C17" w:rsidP="0096472E">
                              <w:pPr>
                                <w:rPr>
                                  <w:rFonts w:ascii="Arial Unicode MS" w:eastAsia="Arial Unicode MS" w:hAnsi="Arial Unicode MS" w:cs="Arial Unicode MS"/>
                                  <w:sz w:val="8"/>
                                  <w:szCs w:val="8"/>
                                  <w:lang w:eastAsia="zh-CN"/>
                                </w:rPr>
                              </w:pPr>
                              <w:r w:rsidRPr="0096472E">
                                <w:rPr>
                                  <w:rFonts w:ascii="Arial Unicode MS" w:eastAsia="Arial Unicode MS" w:hAnsi="Arial Unicode MS" w:cs="Arial Unicode MS"/>
                                  <w:sz w:val="8"/>
                                  <w:szCs w:val="8"/>
                                </w:rPr>
                                <w:t>Ссылка вне страницы</w:t>
                              </w:r>
                            </w:p>
                          </w:txbxContent>
                        </wps:txbx>
                        <wps:bodyPr rot="0" vert="horz" wrap="none" lIns="0" tIns="0" rIns="0" bIns="0" anchor="t" anchorCtr="0">
                          <a:spAutoFit/>
                        </wps:bodyPr>
                      </wps:wsp>
                      <wps:wsp>
                        <wps:cNvPr id="128" name="Freeform 1295"/>
                        <wps:cNvSpPr>
                          <a:spLocks/>
                        </wps:cNvSpPr>
                        <wps:spPr bwMode="auto">
                          <a:xfrm>
                            <a:off x="4356" y="5619"/>
                            <a:ext cx="169" cy="169"/>
                          </a:xfrm>
                          <a:custGeom>
                            <a:avLst/>
                            <a:gdLst>
                              <a:gd name="T0" fmla="*/ 0 w 169"/>
                              <a:gd name="T1" fmla="*/ 0 h 169"/>
                              <a:gd name="T2" fmla="*/ 0 w 169"/>
                              <a:gd name="T3" fmla="*/ 85 h 169"/>
                              <a:gd name="T4" fmla="*/ 84 w 169"/>
                              <a:gd name="T5" fmla="*/ 169 h 169"/>
                              <a:gd name="T6" fmla="*/ 169 w 169"/>
                              <a:gd name="T7" fmla="*/ 85 h 169"/>
                              <a:gd name="T8" fmla="*/ 169 w 169"/>
                              <a:gd name="T9" fmla="*/ 0 h 169"/>
                              <a:gd name="T10" fmla="*/ 0 w 169"/>
                              <a:gd name="T11" fmla="*/ 0 h 169"/>
                            </a:gdLst>
                            <a:ahLst/>
                            <a:cxnLst>
                              <a:cxn ang="0">
                                <a:pos x="T0" y="T1"/>
                              </a:cxn>
                              <a:cxn ang="0">
                                <a:pos x="T2" y="T3"/>
                              </a:cxn>
                              <a:cxn ang="0">
                                <a:pos x="T4" y="T5"/>
                              </a:cxn>
                              <a:cxn ang="0">
                                <a:pos x="T6" y="T7"/>
                              </a:cxn>
                              <a:cxn ang="0">
                                <a:pos x="T8" y="T9"/>
                              </a:cxn>
                              <a:cxn ang="0">
                                <a:pos x="T10" y="T11"/>
                              </a:cxn>
                            </a:cxnLst>
                            <a:rect l="0" t="0" r="r" b="b"/>
                            <a:pathLst>
                              <a:path w="169" h="169">
                                <a:moveTo>
                                  <a:pt x="0" y="0"/>
                                </a:moveTo>
                                <a:lnTo>
                                  <a:pt x="0" y="85"/>
                                </a:lnTo>
                                <a:lnTo>
                                  <a:pt x="84" y="169"/>
                                </a:lnTo>
                                <a:lnTo>
                                  <a:pt x="169" y="85"/>
                                </a:lnTo>
                                <a:lnTo>
                                  <a:pt x="169" y="0"/>
                                </a:lnTo>
                                <a:lnTo>
                                  <a:pt x="0" y="0"/>
                                </a:lnTo>
                                <a:close/>
                              </a:path>
                            </a:pathLst>
                          </a:custGeom>
                          <a:solidFill>
                            <a:srgbClr val="C0504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1296"/>
                        <wps:cNvSpPr>
                          <a:spLocks/>
                        </wps:cNvSpPr>
                        <wps:spPr bwMode="auto">
                          <a:xfrm>
                            <a:off x="4356" y="5619"/>
                            <a:ext cx="169" cy="169"/>
                          </a:xfrm>
                          <a:custGeom>
                            <a:avLst/>
                            <a:gdLst>
                              <a:gd name="T0" fmla="*/ 0 w 169"/>
                              <a:gd name="T1" fmla="*/ 0 h 169"/>
                              <a:gd name="T2" fmla="*/ 0 w 169"/>
                              <a:gd name="T3" fmla="*/ 85 h 169"/>
                              <a:gd name="T4" fmla="*/ 84 w 169"/>
                              <a:gd name="T5" fmla="*/ 169 h 169"/>
                              <a:gd name="T6" fmla="*/ 169 w 169"/>
                              <a:gd name="T7" fmla="*/ 85 h 169"/>
                              <a:gd name="T8" fmla="*/ 169 w 169"/>
                              <a:gd name="T9" fmla="*/ 0 h 169"/>
                              <a:gd name="T10" fmla="*/ 0 w 169"/>
                              <a:gd name="T11" fmla="*/ 0 h 169"/>
                            </a:gdLst>
                            <a:ahLst/>
                            <a:cxnLst>
                              <a:cxn ang="0">
                                <a:pos x="T0" y="T1"/>
                              </a:cxn>
                              <a:cxn ang="0">
                                <a:pos x="T2" y="T3"/>
                              </a:cxn>
                              <a:cxn ang="0">
                                <a:pos x="T4" y="T5"/>
                              </a:cxn>
                              <a:cxn ang="0">
                                <a:pos x="T6" y="T7"/>
                              </a:cxn>
                              <a:cxn ang="0">
                                <a:pos x="T8" y="T9"/>
                              </a:cxn>
                              <a:cxn ang="0">
                                <a:pos x="T10" y="T11"/>
                              </a:cxn>
                            </a:cxnLst>
                            <a:rect l="0" t="0" r="r" b="b"/>
                            <a:pathLst>
                              <a:path w="169" h="169">
                                <a:moveTo>
                                  <a:pt x="0" y="0"/>
                                </a:moveTo>
                                <a:lnTo>
                                  <a:pt x="0" y="85"/>
                                </a:lnTo>
                                <a:lnTo>
                                  <a:pt x="84" y="169"/>
                                </a:lnTo>
                                <a:lnTo>
                                  <a:pt x="169" y="85"/>
                                </a:lnTo>
                                <a:lnTo>
                                  <a:pt x="169" y="0"/>
                                </a:lnTo>
                                <a:lnTo>
                                  <a:pt x="0" y="0"/>
                                </a:lnTo>
                                <a:close/>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1297"/>
                        <wps:cNvSpPr>
                          <a:spLocks/>
                        </wps:cNvSpPr>
                        <wps:spPr bwMode="auto">
                          <a:xfrm>
                            <a:off x="2320" y="5642"/>
                            <a:ext cx="123" cy="123"/>
                          </a:xfrm>
                          <a:custGeom>
                            <a:avLst/>
                            <a:gdLst>
                              <a:gd name="T0" fmla="*/ 0 w 209"/>
                              <a:gd name="T1" fmla="*/ 105 h 209"/>
                              <a:gd name="T2" fmla="*/ 104 w 209"/>
                              <a:gd name="T3" fmla="*/ 0 h 209"/>
                              <a:gd name="T4" fmla="*/ 209 w 209"/>
                              <a:gd name="T5" fmla="*/ 105 h 209"/>
                              <a:gd name="T6" fmla="*/ 209 w 209"/>
                              <a:gd name="T7" fmla="*/ 105 h 209"/>
                              <a:gd name="T8" fmla="*/ 104 w 209"/>
                              <a:gd name="T9" fmla="*/ 209 h 209"/>
                              <a:gd name="T10" fmla="*/ 0 w 209"/>
                              <a:gd name="T11" fmla="*/ 105 h 209"/>
                            </a:gdLst>
                            <a:ahLst/>
                            <a:cxnLst>
                              <a:cxn ang="0">
                                <a:pos x="T0" y="T1"/>
                              </a:cxn>
                              <a:cxn ang="0">
                                <a:pos x="T2" y="T3"/>
                              </a:cxn>
                              <a:cxn ang="0">
                                <a:pos x="T4" y="T5"/>
                              </a:cxn>
                              <a:cxn ang="0">
                                <a:pos x="T6" y="T7"/>
                              </a:cxn>
                              <a:cxn ang="0">
                                <a:pos x="T8" y="T9"/>
                              </a:cxn>
                              <a:cxn ang="0">
                                <a:pos x="T10" y="T11"/>
                              </a:cxn>
                            </a:cxnLst>
                            <a:rect l="0" t="0" r="r" b="b"/>
                            <a:pathLst>
                              <a:path w="209" h="209">
                                <a:moveTo>
                                  <a:pt x="0" y="105"/>
                                </a:moveTo>
                                <a:cubicBezTo>
                                  <a:pt x="0" y="47"/>
                                  <a:pt x="46" y="0"/>
                                  <a:pt x="104" y="0"/>
                                </a:cubicBezTo>
                                <a:cubicBezTo>
                                  <a:pt x="162" y="0"/>
                                  <a:pt x="209" y="47"/>
                                  <a:pt x="209" y="105"/>
                                </a:cubicBezTo>
                                <a:cubicBezTo>
                                  <a:pt x="209" y="105"/>
                                  <a:pt x="209" y="105"/>
                                  <a:pt x="209" y="105"/>
                                </a:cubicBezTo>
                                <a:cubicBezTo>
                                  <a:pt x="209" y="162"/>
                                  <a:pt x="162" y="209"/>
                                  <a:pt x="104" y="209"/>
                                </a:cubicBezTo>
                                <a:cubicBezTo>
                                  <a:pt x="46" y="209"/>
                                  <a:pt x="0" y="162"/>
                                  <a:pt x="0" y="105"/>
                                </a:cubicBezTo>
                              </a:path>
                            </a:pathLst>
                          </a:custGeom>
                          <a:solidFill>
                            <a:srgbClr val="C05046"/>
                          </a:solidFill>
                          <a:ln w="0">
                            <a:solidFill>
                              <a:srgbClr val="000000"/>
                            </a:solidFill>
                            <a:round/>
                            <a:headEnd/>
                            <a:tailEnd/>
                          </a:ln>
                        </wps:spPr>
                        <wps:bodyPr rot="0" vert="horz" wrap="square" lIns="91440" tIns="45720" rIns="91440" bIns="45720" anchor="t" anchorCtr="0" upright="1">
                          <a:noAutofit/>
                        </wps:bodyPr>
                      </wps:wsp>
                      <wps:wsp>
                        <wps:cNvPr id="131" name="Freeform 1298"/>
                        <wps:cNvSpPr>
                          <a:spLocks/>
                        </wps:cNvSpPr>
                        <wps:spPr bwMode="auto">
                          <a:xfrm>
                            <a:off x="2320" y="5642"/>
                            <a:ext cx="123" cy="123"/>
                          </a:xfrm>
                          <a:custGeom>
                            <a:avLst/>
                            <a:gdLst>
                              <a:gd name="T0" fmla="*/ 0 w 123"/>
                              <a:gd name="T1" fmla="*/ 62 h 123"/>
                              <a:gd name="T2" fmla="*/ 61 w 123"/>
                              <a:gd name="T3" fmla="*/ 0 h 123"/>
                              <a:gd name="T4" fmla="*/ 123 w 123"/>
                              <a:gd name="T5" fmla="*/ 62 h 123"/>
                              <a:gd name="T6" fmla="*/ 123 w 123"/>
                              <a:gd name="T7" fmla="*/ 62 h 123"/>
                              <a:gd name="T8" fmla="*/ 61 w 123"/>
                              <a:gd name="T9" fmla="*/ 123 h 123"/>
                              <a:gd name="T10" fmla="*/ 0 w 123"/>
                              <a:gd name="T11" fmla="*/ 62 h 123"/>
                            </a:gdLst>
                            <a:ahLst/>
                            <a:cxnLst>
                              <a:cxn ang="0">
                                <a:pos x="T0" y="T1"/>
                              </a:cxn>
                              <a:cxn ang="0">
                                <a:pos x="T2" y="T3"/>
                              </a:cxn>
                              <a:cxn ang="0">
                                <a:pos x="T4" y="T5"/>
                              </a:cxn>
                              <a:cxn ang="0">
                                <a:pos x="T6" y="T7"/>
                              </a:cxn>
                              <a:cxn ang="0">
                                <a:pos x="T8" y="T9"/>
                              </a:cxn>
                              <a:cxn ang="0">
                                <a:pos x="T10" y="T11"/>
                              </a:cxn>
                            </a:cxnLst>
                            <a:rect l="0" t="0" r="r" b="b"/>
                            <a:pathLst>
                              <a:path w="123" h="123">
                                <a:moveTo>
                                  <a:pt x="0" y="62"/>
                                </a:moveTo>
                                <a:cubicBezTo>
                                  <a:pt x="0" y="27"/>
                                  <a:pt x="27" y="0"/>
                                  <a:pt x="61" y="0"/>
                                </a:cubicBezTo>
                                <a:cubicBezTo>
                                  <a:pt x="95" y="0"/>
                                  <a:pt x="123" y="27"/>
                                  <a:pt x="123" y="62"/>
                                </a:cubicBezTo>
                                <a:cubicBezTo>
                                  <a:pt x="123" y="62"/>
                                  <a:pt x="123" y="62"/>
                                  <a:pt x="123" y="62"/>
                                </a:cubicBezTo>
                                <a:cubicBezTo>
                                  <a:pt x="123" y="95"/>
                                  <a:pt x="95" y="123"/>
                                  <a:pt x="61" y="123"/>
                                </a:cubicBezTo>
                                <a:cubicBezTo>
                                  <a:pt x="27" y="123"/>
                                  <a:pt x="0" y="95"/>
                                  <a:pt x="0" y="62"/>
                                </a:cubicBez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Rectangle 1299"/>
                        <wps:cNvSpPr>
                          <a:spLocks noChangeArrowheads="1"/>
                        </wps:cNvSpPr>
                        <wps:spPr bwMode="auto">
                          <a:xfrm>
                            <a:off x="2354" y="5658"/>
                            <a:ext cx="54"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Default="00082C17" w:rsidP="00B75561">
                              <w:r>
                                <w:rPr>
                                  <w:rFonts w:ascii="Arial" w:hAnsi="Arial" w:cs="Arial"/>
                                  <w:color w:val="000000"/>
                                  <w:sz w:val="8"/>
                                  <w:szCs w:val="8"/>
                                </w:rPr>
                                <w:t>A</w:t>
                              </w:r>
                            </w:p>
                          </w:txbxContent>
                        </wps:txbx>
                        <wps:bodyPr rot="0" vert="horz" wrap="none" lIns="0" tIns="0" rIns="0" bIns="0" anchor="t" anchorCtr="0">
                          <a:spAutoFit/>
                        </wps:bodyPr>
                      </wps:wsp>
                      <wps:wsp>
                        <wps:cNvPr id="133" name="Freeform 1300"/>
                        <wps:cNvSpPr>
                          <a:spLocks/>
                        </wps:cNvSpPr>
                        <wps:spPr bwMode="auto">
                          <a:xfrm>
                            <a:off x="2484" y="5642"/>
                            <a:ext cx="123" cy="123"/>
                          </a:xfrm>
                          <a:custGeom>
                            <a:avLst/>
                            <a:gdLst>
                              <a:gd name="T0" fmla="*/ 0 w 209"/>
                              <a:gd name="T1" fmla="*/ 105 h 209"/>
                              <a:gd name="T2" fmla="*/ 105 w 209"/>
                              <a:gd name="T3" fmla="*/ 0 h 209"/>
                              <a:gd name="T4" fmla="*/ 209 w 209"/>
                              <a:gd name="T5" fmla="*/ 105 h 209"/>
                              <a:gd name="T6" fmla="*/ 209 w 209"/>
                              <a:gd name="T7" fmla="*/ 105 h 209"/>
                              <a:gd name="T8" fmla="*/ 105 w 209"/>
                              <a:gd name="T9" fmla="*/ 209 h 209"/>
                              <a:gd name="T10" fmla="*/ 0 w 209"/>
                              <a:gd name="T11" fmla="*/ 105 h 209"/>
                            </a:gdLst>
                            <a:ahLst/>
                            <a:cxnLst>
                              <a:cxn ang="0">
                                <a:pos x="T0" y="T1"/>
                              </a:cxn>
                              <a:cxn ang="0">
                                <a:pos x="T2" y="T3"/>
                              </a:cxn>
                              <a:cxn ang="0">
                                <a:pos x="T4" y="T5"/>
                              </a:cxn>
                              <a:cxn ang="0">
                                <a:pos x="T6" y="T7"/>
                              </a:cxn>
                              <a:cxn ang="0">
                                <a:pos x="T8" y="T9"/>
                              </a:cxn>
                              <a:cxn ang="0">
                                <a:pos x="T10" y="T11"/>
                              </a:cxn>
                            </a:cxnLst>
                            <a:rect l="0" t="0" r="r" b="b"/>
                            <a:pathLst>
                              <a:path w="209" h="209">
                                <a:moveTo>
                                  <a:pt x="0" y="105"/>
                                </a:moveTo>
                                <a:cubicBezTo>
                                  <a:pt x="0" y="47"/>
                                  <a:pt x="47" y="0"/>
                                  <a:pt x="105" y="0"/>
                                </a:cubicBezTo>
                                <a:cubicBezTo>
                                  <a:pt x="162" y="0"/>
                                  <a:pt x="209" y="47"/>
                                  <a:pt x="209" y="105"/>
                                </a:cubicBezTo>
                                <a:cubicBezTo>
                                  <a:pt x="209" y="105"/>
                                  <a:pt x="209" y="105"/>
                                  <a:pt x="209" y="105"/>
                                </a:cubicBezTo>
                                <a:cubicBezTo>
                                  <a:pt x="209" y="162"/>
                                  <a:pt x="162" y="209"/>
                                  <a:pt x="105" y="209"/>
                                </a:cubicBezTo>
                                <a:cubicBezTo>
                                  <a:pt x="47" y="209"/>
                                  <a:pt x="0" y="162"/>
                                  <a:pt x="0" y="105"/>
                                </a:cubicBezTo>
                              </a:path>
                            </a:pathLst>
                          </a:custGeom>
                          <a:solidFill>
                            <a:srgbClr val="3475CD"/>
                          </a:solidFill>
                          <a:ln w="0">
                            <a:solidFill>
                              <a:srgbClr val="000000"/>
                            </a:solidFill>
                            <a:round/>
                            <a:headEnd/>
                            <a:tailEnd/>
                          </a:ln>
                        </wps:spPr>
                        <wps:bodyPr rot="0" vert="horz" wrap="square" lIns="91440" tIns="45720" rIns="91440" bIns="45720" anchor="t" anchorCtr="0" upright="1">
                          <a:noAutofit/>
                        </wps:bodyPr>
                      </wps:wsp>
                      <wps:wsp>
                        <wps:cNvPr id="134" name="Freeform 1301"/>
                        <wps:cNvSpPr>
                          <a:spLocks/>
                        </wps:cNvSpPr>
                        <wps:spPr bwMode="auto">
                          <a:xfrm>
                            <a:off x="2484" y="5642"/>
                            <a:ext cx="123" cy="123"/>
                          </a:xfrm>
                          <a:custGeom>
                            <a:avLst/>
                            <a:gdLst>
                              <a:gd name="T0" fmla="*/ 0 w 123"/>
                              <a:gd name="T1" fmla="*/ 62 h 123"/>
                              <a:gd name="T2" fmla="*/ 62 w 123"/>
                              <a:gd name="T3" fmla="*/ 0 h 123"/>
                              <a:gd name="T4" fmla="*/ 123 w 123"/>
                              <a:gd name="T5" fmla="*/ 62 h 123"/>
                              <a:gd name="T6" fmla="*/ 123 w 123"/>
                              <a:gd name="T7" fmla="*/ 62 h 123"/>
                              <a:gd name="T8" fmla="*/ 62 w 123"/>
                              <a:gd name="T9" fmla="*/ 123 h 123"/>
                              <a:gd name="T10" fmla="*/ 0 w 123"/>
                              <a:gd name="T11" fmla="*/ 62 h 123"/>
                            </a:gdLst>
                            <a:ahLst/>
                            <a:cxnLst>
                              <a:cxn ang="0">
                                <a:pos x="T0" y="T1"/>
                              </a:cxn>
                              <a:cxn ang="0">
                                <a:pos x="T2" y="T3"/>
                              </a:cxn>
                              <a:cxn ang="0">
                                <a:pos x="T4" y="T5"/>
                              </a:cxn>
                              <a:cxn ang="0">
                                <a:pos x="T6" y="T7"/>
                              </a:cxn>
                              <a:cxn ang="0">
                                <a:pos x="T8" y="T9"/>
                              </a:cxn>
                              <a:cxn ang="0">
                                <a:pos x="T10" y="T11"/>
                              </a:cxn>
                            </a:cxnLst>
                            <a:rect l="0" t="0" r="r" b="b"/>
                            <a:pathLst>
                              <a:path w="123" h="123">
                                <a:moveTo>
                                  <a:pt x="0" y="62"/>
                                </a:moveTo>
                                <a:cubicBezTo>
                                  <a:pt x="0" y="27"/>
                                  <a:pt x="27" y="0"/>
                                  <a:pt x="62" y="0"/>
                                </a:cubicBezTo>
                                <a:cubicBezTo>
                                  <a:pt x="95" y="0"/>
                                  <a:pt x="123" y="27"/>
                                  <a:pt x="123" y="62"/>
                                </a:cubicBezTo>
                                <a:cubicBezTo>
                                  <a:pt x="123" y="62"/>
                                  <a:pt x="123" y="62"/>
                                  <a:pt x="123" y="62"/>
                                </a:cubicBezTo>
                                <a:cubicBezTo>
                                  <a:pt x="123" y="95"/>
                                  <a:pt x="95" y="123"/>
                                  <a:pt x="62" y="123"/>
                                </a:cubicBezTo>
                                <a:cubicBezTo>
                                  <a:pt x="27" y="123"/>
                                  <a:pt x="0" y="95"/>
                                  <a:pt x="0" y="62"/>
                                </a:cubicBez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Rectangle 1302"/>
                        <wps:cNvSpPr>
                          <a:spLocks noChangeArrowheads="1"/>
                        </wps:cNvSpPr>
                        <wps:spPr bwMode="auto">
                          <a:xfrm>
                            <a:off x="2514" y="5658"/>
                            <a:ext cx="54" cy="3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C17" w:rsidRDefault="00082C17" w:rsidP="00B75561">
                              <w:r>
                                <w:rPr>
                                  <w:rFonts w:ascii="Arial" w:hAnsi="Arial" w:cs="Arial"/>
                                  <w:color w:val="000000"/>
                                  <w:sz w:val="8"/>
                                  <w:szCs w:val="8"/>
                                </w:rPr>
                                <w:t>B</w:t>
                              </w:r>
                            </w:p>
                          </w:txbxContent>
                        </wps:txbx>
                        <wps:bodyPr rot="0" vert="horz" wrap="none" lIns="0" tIns="0" rIns="0" bIns="0" anchor="t" anchorCtr="0">
                          <a:spAutoFit/>
                        </wps:bodyPr>
                      </wps:wsp>
                      <wps:wsp>
                        <wps:cNvPr id="136" name="Freeform 1303"/>
                        <wps:cNvSpPr>
                          <a:spLocks/>
                        </wps:cNvSpPr>
                        <wps:spPr bwMode="auto">
                          <a:xfrm>
                            <a:off x="2648" y="5642"/>
                            <a:ext cx="124" cy="123"/>
                          </a:xfrm>
                          <a:custGeom>
                            <a:avLst/>
                            <a:gdLst>
                              <a:gd name="T0" fmla="*/ 0 w 210"/>
                              <a:gd name="T1" fmla="*/ 105 h 209"/>
                              <a:gd name="T2" fmla="*/ 105 w 210"/>
                              <a:gd name="T3" fmla="*/ 0 h 209"/>
                              <a:gd name="T4" fmla="*/ 210 w 210"/>
                              <a:gd name="T5" fmla="*/ 105 h 209"/>
                              <a:gd name="T6" fmla="*/ 210 w 210"/>
                              <a:gd name="T7" fmla="*/ 105 h 209"/>
                              <a:gd name="T8" fmla="*/ 105 w 210"/>
                              <a:gd name="T9" fmla="*/ 209 h 209"/>
                              <a:gd name="T10" fmla="*/ 0 w 210"/>
                              <a:gd name="T11" fmla="*/ 105 h 209"/>
                            </a:gdLst>
                            <a:ahLst/>
                            <a:cxnLst>
                              <a:cxn ang="0">
                                <a:pos x="T0" y="T1"/>
                              </a:cxn>
                              <a:cxn ang="0">
                                <a:pos x="T2" y="T3"/>
                              </a:cxn>
                              <a:cxn ang="0">
                                <a:pos x="T4" y="T5"/>
                              </a:cxn>
                              <a:cxn ang="0">
                                <a:pos x="T6" y="T7"/>
                              </a:cxn>
                              <a:cxn ang="0">
                                <a:pos x="T8" y="T9"/>
                              </a:cxn>
                              <a:cxn ang="0">
                                <a:pos x="T10" y="T11"/>
                              </a:cxn>
                            </a:cxnLst>
                            <a:rect l="0" t="0" r="r" b="b"/>
                            <a:pathLst>
                              <a:path w="210" h="209">
                                <a:moveTo>
                                  <a:pt x="0" y="105"/>
                                </a:moveTo>
                                <a:cubicBezTo>
                                  <a:pt x="0" y="47"/>
                                  <a:pt x="47" y="0"/>
                                  <a:pt x="105" y="0"/>
                                </a:cubicBezTo>
                                <a:cubicBezTo>
                                  <a:pt x="163" y="0"/>
                                  <a:pt x="210" y="47"/>
                                  <a:pt x="210" y="105"/>
                                </a:cubicBezTo>
                                <a:cubicBezTo>
                                  <a:pt x="210" y="105"/>
                                  <a:pt x="210" y="105"/>
                                  <a:pt x="210" y="105"/>
                                </a:cubicBezTo>
                                <a:cubicBezTo>
                                  <a:pt x="210" y="162"/>
                                  <a:pt x="163" y="209"/>
                                  <a:pt x="105" y="209"/>
                                </a:cubicBezTo>
                                <a:cubicBezTo>
                                  <a:pt x="47" y="209"/>
                                  <a:pt x="0" y="162"/>
                                  <a:pt x="0" y="105"/>
                                </a:cubicBezTo>
                              </a:path>
                            </a:pathLst>
                          </a:custGeom>
                          <a:solidFill>
                            <a:srgbClr val="85A446"/>
                          </a:solidFill>
                          <a:ln w="0">
                            <a:solidFill>
                              <a:srgbClr val="000000"/>
                            </a:solidFill>
                            <a:round/>
                            <a:headEnd/>
                            <a:tailEnd/>
                          </a:ln>
                        </wps:spPr>
                        <wps:bodyPr rot="0" vert="horz" wrap="square" lIns="91440" tIns="45720" rIns="91440" bIns="45720" anchor="t" anchorCtr="0" upright="1">
                          <a:noAutofit/>
                        </wps:bodyPr>
                      </wps:wsp>
                      <wps:wsp>
                        <wps:cNvPr id="137" name="Freeform 1304"/>
                        <wps:cNvSpPr>
                          <a:spLocks/>
                        </wps:cNvSpPr>
                        <wps:spPr bwMode="auto">
                          <a:xfrm>
                            <a:off x="2648" y="5642"/>
                            <a:ext cx="124" cy="123"/>
                          </a:xfrm>
                          <a:custGeom>
                            <a:avLst/>
                            <a:gdLst>
                              <a:gd name="T0" fmla="*/ 0 w 124"/>
                              <a:gd name="T1" fmla="*/ 62 h 123"/>
                              <a:gd name="T2" fmla="*/ 62 w 124"/>
                              <a:gd name="T3" fmla="*/ 0 h 123"/>
                              <a:gd name="T4" fmla="*/ 124 w 124"/>
                              <a:gd name="T5" fmla="*/ 62 h 123"/>
                              <a:gd name="T6" fmla="*/ 124 w 124"/>
                              <a:gd name="T7" fmla="*/ 62 h 123"/>
                              <a:gd name="T8" fmla="*/ 62 w 124"/>
                              <a:gd name="T9" fmla="*/ 123 h 123"/>
                              <a:gd name="T10" fmla="*/ 0 w 124"/>
                              <a:gd name="T11" fmla="*/ 62 h 123"/>
                            </a:gdLst>
                            <a:ahLst/>
                            <a:cxnLst>
                              <a:cxn ang="0">
                                <a:pos x="T0" y="T1"/>
                              </a:cxn>
                              <a:cxn ang="0">
                                <a:pos x="T2" y="T3"/>
                              </a:cxn>
                              <a:cxn ang="0">
                                <a:pos x="T4" y="T5"/>
                              </a:cxn>
                              <a:cxn ang="0">
                                <a:pos x="T6" y="T7"/>
                              </a:cxn>
                              <a:cxn ang="0">
                                <a:pos x="T8" y="T9"/>
                              </a:cxn>
                              <a:cxn ang="0">
                                <a:pos x="T10" y="T11"/>
                              </a:cxn>
                            </a:cxnLst>
                            <a:rect l="0" t="0" r="r" b="b"/>
                            <a:pathLst>
                              <a:path w="124" h="123">
                                <a:moveTo>
                                  <a:pt x="0" y="62"/>
                                </a:moveTo>
                                <a:cubicBezTo>
                                  <a:pt x="0" y="27"/>
                                  <a:pt x="28" y="0"/>
                                  <a:pt x="62" y="0"/>
                                </a:cubicBezTo>
                                <a:cubicBezTo>
                                  <a:pt x="96" y="0"/>
                                  <a:pt x="124" y="27"/>
                                  <a:pt x="124" y="62"/>
                                </a:cubicBezTo>
                                <a:cubicBezTo>
                                  <a:pt x="124" y="62"/>
                                  <a:pt x="124" y="62"/>
                                  <a:pt x="124" y="62"/>
                                </a:cubicBezTo>
                                <a:cubicBezTo>
                                  <a:pt x="124" y="95"/>
                                  <a:pt x="96" y="123"/>
                                  <a:pt x="62" y="123"/>
                                </a:cubicBezTo>
                                <a:cubicBezTo>
                                  <a:pt x="28" y="123"/>
                                  <a:pt x="0" y="95"/>
                                  <a:pt x="0" y="62"/>
                                </a:cubicBezTo>
                              </a:path>
                            </a:pathLst>
                          </a:custGeom>
                          <a:noFill/>
                          <a:ln w="2"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168" o:spid="_x0000_s1026" style="width:316.3pt;height:300pt;mso-position-horizontal-relative:char;mso-position-vertical-relative:line" coordorigin="18,18" coordsize="6326,6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HvgNM5AAAr2QIADgAAAGRycy9lMm9Eb2MueG1s7H3bbiM7suX7APMPgh4P4G3lRTej3QdVvjQO&#10;0D2zcdrzASpJtoVjS+6Uqly9G/3vs4JkMIOZZOouu2zuDZTkTCqSyVtErFgM/uk/fz4/tX5Mi+Vs&#10;Mb9sJ7912q3pfLyYzOYPl+3/d3d7Nmi3lqvRfDJ6Wsynl+1/Tpft//zz//5ff3p9uZimi8fF02Ra&#10;tCBkvrx4fblsP65WLxfn58vx4/R5tPxt8TKd4+b9ongerfBn8XA+KUavkP78dJ52Or3z10UxeSkW&#10;4+lyiavX+mb7z0r+/f10vPq/9/fL6ar1dNlG3Vbq30L9+43+Pf/zn0YXD8Xo5XE2NtUY7VCL59Fs&#10;jodaUdej1aj1vZjVRD3PxsViubhf/TZePJ8v7u9n46l6B7xN0qm8zV+KxfcX9S4PF68PL7aZ0LSV&#10;dtpZ7Pj//Pi9aM0m6Lt2az56Rhepp7aSpDeg1nl9ebhAob8UL39/+b3Qr4ivf12M/2eJ2+fV+/T3&#10;gy7c+vb6t8UEEkffVwvVOj/vi2cSgfdu/VSd8E/bCdOfq9YYF/NO0kdTtFtj3MsGSQf/6W4aP6Iv&#10;6XcJBhVu4kN13/jxxvy2l6U9/cOe+dX56EI/VFXUVIzeCsNtWbbocr8W/fvj6GWqOmpJjWVaNOUW&#10;vS2mUxrC1KhD3aiqHLfoUjanuEO1XKLV1zYkN0jaS3WTcGOWDZIMkoTu2QYZXYy/L1d/mS5Uj4x+&#10;/HW5Uq35MME31c8TMyDu0Bn3z0+YF/9x3hr2Wq+tpNPvmic92FIYQLZU1umnrccWfegKlcXQKrZY&#10;0ul1g/IyUbBBXi6KqXqF6tcVBdNhvxeoHwaQqB/eMySvLwo2yMNY3UzeUBREK/tbjyaGENfQfOju&#10;smQnJE72RkPXyr4IypI90Qm1WiK7IfyashfCsmQXhGXJHgjLks3f0J2p7IBwi6Wy9SujF1PQTrLR&#10;I8+78c+5mXj41hqR/uyoRfNlsaRFj2YhFr07nsUoRbM0UBj9SoUzM+WbC6PjqHB3o8LoGSrc36iw&#10;Xqjv1KKH126uBo1t9YabvWJi3jHZ7CUT85YYgHoZXFMZ857JZi9qVuC7ZLNXpVFEr4phIiqjW8iM&#10;ggK2S9VqKdotWC3f6Deji5fRigYPf229QiOqdbn1CMVJKy/del78mN4tVKEVDaOhfi9emfHIssTT&#10;XJZUi7OqpijMRcbfv83GX6d/uD/odzCL8F78A1RSPdTUS91JVQvV79Cc48ZwhAceBQVEj+KfhQWG&#10;71B7O4/it6vWGo2mu4kLuD+rFs/ViBTPNc1i7BgujsVbvYK6vKYuptu4aFM98HRqGOdheri59dLX&#10;7Ku5r8QP0HWtFOWb/CkLcX/gffi2K1kWzjruaDBVrw6f+ph1RY6fFsup7iCaFMrIsbNDNWxp6CwX&#10;T7PJ7ezpiabEsnj4dvVUtH6M4B5cD+l/09FOsac5TS69Gjs3nN+ToapNVTzSKQYzfj5Rc/ZxOprc&#10;mO+r0exJf1dtpWxpbe9p+/TbYvJP2H7FQjstcLLw5XFR/NFuvcJhuWwv//F9VEzbraf/msN+HSZ5&#10;jn5aqT/ybp+WmELe+SbvjOZjiLpsr9pQNfT1aqW9ou8vxezhEU9K1PIxX3yB8X4/I9sQJvTyQtfK&#10;/AET+kS2NMa09k6ELd1XQ5wqBZs72tLRli6dDGnMhQ1DzJBoS+tpdZdEWzra0nfRllZmdbSlK2Y7&#10;W3XCpq3Y38rMkj4BW39s7RJiRHapNTi5gGvLVYu7NisciWhLV/0ubZ2/gS09X5AhrQxbbSKjh8dk&#10;mRbzibIeHSv4sMby6AIYp3F/Ce1UYPu/hp3hzeBmkJ/lae/mLO9MJmdfbq/ys95t0u9eZ9dXV9fJ&#10;v6lqSX7xOJtMpnN6Awb+k3wzGNiEIDRkb6H/8Mveqv/qnsW5Ww3lt+Bd+FO9nTK6CQSOTgH6zRj7&#10;BmAHoqOtl/8GVgLE7GkKhL2vIBW/V9CaL64eUXD6pSgWr+SMwXHSEIzzA/pjI+A9H2TAM7GqJbnG&#10;ldSwVHGMJO/AvacgRm69Qo5/vBTaIW3RF0wXVF/NF0bhsZhyEXJTnXnmXDCe44eeDLpJzfxO0rzz&#10;NR2e3fYG/bP8Pu+eDfudwVknGX4d9jr5ML++def3X2fz6f7zmwyCYTftql4KT/QwBPA8WyHO+TR7&#10;vmwPLE4wugjhAXZ5ourzesCfvnVh9fPbTyzENHC3xA0sZmDxAnzRWAG+hHAChZ68EDZw++bYAGZg&#10;HRtQcSdnUgOUOVCcLUsGChAsJ3sZZ0s7GSPGPNuPGWfLET9DpAgfpF4osMBBO+jizZxbGdshQQF5&#10;WGyFvIa4mAzwZFlPhYs89cPiuJk86Zg2yJNRnsY4YB0b8NRunzibT5zsjXDUCO5X2SihhqNAhm25&#10;cDxLdoOGQHz1kr0QliW7ICxL9kBYlmz+hu4k+NK+ZbjF3Dgb3lCMXijHGGfzBBJjnE1FIo3zsGec&#10;jSYVLbxlFE17sByzMJMOY7EswZ4v+7ocCOJlXFl1OrIWcI45zmanNItiLzvLNZRTd9hpzhlXxBXu&#10;/lUTaH4WFhi+g/dxhVcbgGsdsQEvQuI2FxZGOBWiG/m228a6A03hymjgOFtl+NTHrCvyMHG225T+&#10;r3vDFDCMcbY3jrPBHqjb0iqcHW1pTYDbnLOG2SWsEWmbSwuu0VaVRlyDsSStuEZ50pBrkCctuUZ5&#10;0pgLG4bSlGtsvjpnza5QpWNDvJ8NLMNoS5euoOyAaEuvoaFFzpqff0geGQyPI3LWaLJHW1oDOSH7&#10;O9rSIoTomqdsB0vLt+ZR+Aq9d1vawf/JRI5xNi+DL8bZXo6ykQVWoyfOltNC5fcKDh5n63YMVzZL&#10;u4Zcy1tckjTG2Xx01q0nQ4yz0eaoNfF3irOZ7XKfNdwG+7gOEahNFf7FgBENS9KlYhtF15MMu2go&#10;uJ7prQFlvG3YQaSEYuu9vtoEiI7bK9pG4QqSibpKP93ZxJMN4c2b58lC0h3N1XYxj6RqYMcjR4IC&#10;kOCvkQsIBGok4YBgjSQUgNr4300CAYE2khBAJtsIffKZwy9kqNstXbsEGdQYx1YeGio+r8hAuxlv&#10;WQjFFzAC1Cxi1J8tYP7U5rJ6msKVWR7f509djqWZAYy35Pv8Kc1vDAgD9PLdw2DI/WzY/XprRDt8&#10;jCe1K85azKp+1HpY1+tssV+VTbJ+Q8nWBJItWSMfe7cJ1rS6ilMMi6jiggolqjizg75c9vHtI+/k&#10;jSrOqzC3UXFWUXH0M0I7Edqh1CQaWjl6jhLiAnmwHUVh9Ou6g2M71svrgtmmHDCGdpRNqrw8neoF&#10;6w17eUyPjgzqcj9zcDtBRHa2QXYsc3hLkxgzSW++xhe98RpffikiNYXf63avSQN1nF3WJoUTz/iS&#10;R53QskDQUTnnj8ijToYp0W3pQy9BJd1AwjuN5AVp/zbIkzBPI7dCQj3JIM0D9ZNgT6M8Cfg0yJOQ&#10;T6M8Cfwo7oev9fbgUXvFbdwbNfqHV5zsjDAxwslZFBonieyIMP1Z9kK41WQnhGVt1AMOkTooy+FR&#10;N4yOVHZAuMXShsmAGf2ZcUEFC/q8wk9Pyw62DA06eFp3GFVaI6jUTXt7n2p1a1O2JLU2+DBWw4jl&#10;tQOPDKGsZbYkUdiCnk6WIQ2Q4umGxc0/qBOok0FfWeK+O6kylqkRHOHuX/ZRBgOmma0V3PZ3ao/i&#10;t6uKqnEumut0hB3eZWesAb2xZmNgVQv56mso08Y80K8M+w6/duuvr9kmcEW5LVYpyjf5Uz6D+w19&#10;wLddyW5hd9SYqleHWX1suyK3gTEcCN7Z6B2zKmF4td5pViWi0tYNfhWy8Tv/tPw6d+iPzWK5MGkw&#10;WThnazT4sSIrsKP0NKLBX/e+HLJ3o/sVDX49k++iwa8MSTLnAvEXeH1kTm6WCFSbCDHfqZuM9iD5&#10;ToMdFA3+WuJUYQFWzDTH/K/a4vyzsAcRvhMNfvYNuI2iwc/54mPcEqc1xNRPnG3GuAUnjFsCYKzH&#10;LQfKPXccFJv15eBxyzwznPReJRlMMoyM9MhIZxrDKTI/KUa63aX9+eKWMOhrMMagIQ/cHjBGliCC&#10;A7sgRbxH+e+MZAw7qAWRFfqaRw7rickKOwUuVaimm5mnlCiB5KQnnVSFBZOhQXXLYjJOExIlgzQq&#10;rOWRIyNkCapD53p4aiWxi5AoGSBrECUjZA0vKENk/d4gUC8ZImsQ5oQpQ83l7E6vCENvx6DWxrmG&#10;yLPYixuvhqCK3NCQ9UVutKlOvWRiRqHAjS5YDQEwym78KRrxNOs3LCYey4Jcp82IzToaFR3wpjZ9&#10;fTjEdMLTKpcxytVlId2V6v6lZXXpUADISuzc1tfTVK9j1eu1dnOFHiYo8KVH/5uOcWIHMQXMm6dT&#10;JLZDXZtaVpTdxmUt66hN6di8u6hNzbC5i9oUC+7pEOOoTXW2+o+tTSPiFhG3tzyBifiNHsTNog51&#10;u+DgiBv2gWujNesaf5ed734PN1Su9QHb++x8x50CdTs77hQQZ69tvVXW5oBQQ43Q5pMhbu/lOLYE&#10;063uI9j2qK8Fu/sIaZdyPcCgyqvbg/rwmtWkTwdMDOVJvxPihqMFCEVKdRRBpniQmFs+IHwL/2r4&#10;z4+4JZ2gLOkmBGU5qBsqFKiXRN2o9t56ObBbuF7oUZtVMSBJQm4Nbygxt4Akx0NoEOVAbiFZEups&#10;6EPZ8CFRst1Dje7sBgi2urMdoKFWstmd4RARRf/m6V+AJr+/Q0ZrEMGbtMz40E0MKL0m6mUIDwzB&#10;mzS5KkUbIckE5war1ZYXOANVqhphFc74RPfKdaoRLfJAdh1CivtX5UfgwOtV1Fznh5u11VzlN9ji&#10;Ac5PmL1hm2Ib8dxYgbrwbf7Uxbh7uMZ819sYaANqcKdSjMI6zaMvbtPQ+hfVLjMPtCrMrbO5XO/I&#10;gxyye3Xdz3pf6xYpb3+Ph+yW9uTpSRVQ8HWr7iipvaJVF606nU89ZIpFqw4E5pfFsvUTWLJeyO94&#10;R7Ta/xZmzyp9gniE0cc/VUqsyIVu3+kz+rR51sAPJ9udEHx4uaIJ9c/2OTUmWnXU6AFLyrWN3L98&#10;P/EL8l+tGTNskPkEozDf5k/XQvqsVl2MQMQIxJtGIAAseSIQikdyIs5v2jUbX7qAIaAbyoy0/QzG&#10;M0UgyuO1GIyMEYi6vxcjEAeJQFjf7GQRiOU7OfSVdjl6FgNlsZ1oMeDEZR4qsAlM9Pqc/nbHtcDh&#10;xjn76q8G172bAIWO1iWrrJU5Y1aqj5MB99is+i3n08dOh0vJgTxzrSEx2BFC/6gDtOsR55qdMYxF&#10;AoEYj15wPPt8okD48GQMn/u9PlMznI3g7OwMbwY3g/wsT3s3Z3lnMjn7cnuVn/Vuk373Oru+urpO&#10;3NPOadPJ/qedU33CL7v1wRJYgcDTUGuPMh8pX8ROR5V/8FmG8eaZZQ3ZOI42y2r8GpuJs9vjXfM7&#10;ajRnlm2hqD7GVIiZOLfJxGk9uy21MUzDHTNxvhd+DeXP02vBX2fzaQubNJS7aQzbq/nvBZxP+muj&#10;3Dtd8GNIeQ6wr8RxWtFQijQHY1oDnYFJ/YRKKBU4+oFlXBdlr9aZw1F1uqa35Zbp3aBaE6ooeaNG&#10;pBam3j3dfmpskzID7raYTu8XxTMNuqNsoezmZhtThm3SznDsAeDROygrw3EnOldvCNYURKpHlDQt&#10;yeWi2FPfADllCRl5yrpeIZJL1PdLqVKJ6jWR7C2/DEndCryO5A+VQjDQPth2RLzRflsGaXCBUYPu&#10;phWrpMtobJ/uYoXkdbC87YYAMr0xT48ZVInv8qcWpqN1LIvv8af3gXzzMPvrwv5IPB5HaS+7LpN6&#10;5fWYP6OnUizG0+VyNn/4++PohTS/MTx+L1SmgdS3Q3B4nB2CnQwLKdkuzEezlH+ai6QtBviiOnX/&#10;/fZ9LSpE/cWToDDM82QhqTEgAyrDI0nqjKAkqTWCkqqKo2yB97/o772OU8vSQk4v7VvJ9eJbNklo&#10;KVdynOHDazB/6oWay7nLOV7jZbR6VEsGfdFrBpEfl6uYI2n0irXjPO3EeOlbxktTu2NL2vQNG7Zo&#10;FTUr/d8tRreRh5n0eZlOjMHNyzQZVrRKa/MX04ZdTDlT2K0UVmtpjmNCi40J60x6mMk4pbNm9csV&#10;egObnizpuhC5OAfMcbk0B6oijXraY1B/jrTphRA03vtf34OsNMOpOiylCm1HugAfYVWg2xeNF9IE&#10;pFAwQt0FvrTtHXvdCmMlwZ/S8q8Vilb9vE3n1g+7MB2pp8LRhbDrsj6UEq36+9Vv48Xz+eL+fjae&#10;nr8uionWwvTtZZ1Vj2WnHn/QmaUcrWATfxw+/tDtYaHGXEy6gwpUmQKMUook8muKh29XT0Xrx+jp&#10;sr11MC5GILaJQFg6yckiEO+GX2P3gnAEQk1IsxBsG4FIU+IQYGJ3u9V5TbmeyUBk9cv2IccXzAl/&#10;MQTx2/NsXCyWC3eNnxQ+Z8tGWYM8O9hD7y0EAVtO6x/prtgY4EH3lOfGXenqyJdeFMfYaQHT7aTu&#10;it/RkN5KwNGQaJKCpbTRKVEp6a74HY2Deyvl60RnxYBCGigi65fG1jpnhVfBkK9CMrBYapwSbczu&#10;B382uiG+QvxAvhddleiqLIqrVUEa+b2eW5Shah5XxVprdV1xeFcFx5PSTEwznOKmQsyMeFmuVGT/&#10;Ki+0bqHsDQVE9u8JqSE00D2T7U3Yv0ecbNZkjhymRoBua8RhnafRKhYrpWx+TAt8eVwUfwAsLIh5&#10;vfzH91Exbbee/mu+BHqY5JTLRFP78m4ftrs5aNvc0Ydtmzuj+RiiLturNg5bpa/vXafB6PdMM6Vc&#10;TgW/GesyzTOlSku3qJ/DmVDUrEyF+dGnAT+9mI5XCuLlmA6KsitPyK8zzZwLypqlK+yX6sd/L2aX&#10;7X8NI/93OldIzM/np/nyYpTkmCqr1cvF+fly/Dh9Hi03xQfevfa1+fWsijkZ+vZe+L8Z3PvaYpB2&#10;lLN2qsXAnnThUbpmNYgWbrRwtVL+tVUvhrNntjWwn4/hTuo0YD5/8lCzzdG9pAYIeo873FRAeq+g&#10;WjRxVax5XYSZiBaeedZAHD3iPKvZuPYAp26X8yxFGzdGmNsDRUnRGN/jdDS5mU8U3rc6SAYH6999&#10;PhvX0hP/Gz4jzo56wka3VB+ediIbN+32gCF4UdwkHXIo8HhJHG6ur66vAtkwt/CNE+QE/ZoOz257&#10;g/5Zfp93z4b9zuCskwy/DnudfJhf37rbxD+JI7nllPrg+JKP3pXi0EIsZh9qukUrN9Lu35J2T4nA&#10;tJVb8ljSjmRPaXK9pFHeTGar3xez+QowtzY+nSlJf2zEw097fSBHfoXWoVuKil9TaDtz8ZHAW+0n&#10;kLQThIssXx8AETHp9QNlIclwUYn2PYIkxUURS+pi4BnbZ1FdQKf3VcnhuYSqJHn5DbIkOV/UCi5g&#10;JOcvV2S10H4oQhdUTyjGCzqObpSkFoemYodjeZ/ZKLJclalSltal9OMw9ktUsiziCrRFXZkUqoib&#10;ujaNIyjYZPE0m/BJ105+shgmfMFavkmEZjuWfgavxIOhNNAkD46hQMlg3SUlkydm9WfuCyYWYYq4&#10;ZxJkYkpFECWCKEcGUXQyVrKStnT5LJ3AUgnwRccy8CVEIdCu+Zfvq8X9m5/WS4wIvR5onn6qj1Qx&#10;5uO2PH3OFAR7VTmGJQMAj6FpbU6RDk/ryNPfRn9aX/UX4unnlg8m/Rsbq69zL3ffVsypgtIUas8h&#10;WRJTRfFR2IJjLbOTKxPg2EtPhkz9mCoIBvL7P5ECi1NMFeSmothlv21MFUQLF4hWF4+zyUSzrzhF&#10;EH/GVEFrNhXnPlZjqinzDsQl0bCrR0SDpl+KYvFKAbc9MbEejnFR3kqiY0ulTZNwiCfuKd6L/uAQ&#10;NWMwyp/r2LIacaapCbmczFl5L5uKc0trNM5K6bjBbNzWWcF8NjhEDyklHfMQ+421fVg1D5mKHHcV&#10;b8ka1j4vQX2uVnzviU2JuF6LxpRT8JDeClY+o2l6taOqjfsMt0U1nwXFdnJXKGBS90Wq3op+Vijo&#10;gqylPiEy5pLla7Mg+YU44RZ/PiYZbPELqcVZuOlimMUNs2Ak7L2tmGQA3cF6qocnh0v4U8Zh7Bjm&#10;m/wpC/G6y/fituK4rfjdb8HKLT+VzRNJTd3WPLE5T9K6edI3h4XxNGH0KponG4XM6luKf1nzxJIg&#10;BZiqo2p+95jWZ+cO/bEZNyTHIQLKEY7miSWNiPSK0lKK5okGURXOtR+YGs0TMF8ilup6jaRfGUPl&#10;z4ilrsNS4RLVXdkGAu/uuoKPNsxyRPsgpsRMRXYThbmISPDOvizJVA8pk/5KZzbLNInQYDxlIUki&#10;zLspHFqPJOnRar5eTY5kEUKCX450aoM1knojWCPp2fb6A0WQrNUJBqJVUuQge94MIVBbxKkR+uSD&#10;OcnBrMJoJvitd4wNQFUdQGVRW2ve4qCBt4gmN95yiGaIEaCqx1Y+O8P8qR1m9TRyvq08vs+fuhxL&#10;w5DZwEuvSzuMC97Pht2vt6YCTlgx6rio4zwJKrejN9LZUHUd10CejzoOy1/UcepUOsn7gCYAf++B&#10;EguR+fIL0Faijrtsn1LHWe5dTPiFCeKo8sjkV2cvmpOUgbAdg8mfe5n8ySmZ/Eizr+M+PaTndty8&#10;ASliIljm+kAX4eZVMOqY8OuJXA5LE3MD4pEas026/cTGW05GjXkvGb+6wObrhm9DRtvdDd+0S/6t&#10;CvfW0R1gITTtSyeTQ1N7oDtmK0EJ3OyM7tQkbW355gpLqcnZGd2pSdoR3anJiehO++5I6A7GOOVh&#10;B45CrkGJ3kgCQ4mflPf9eMw6dAdPi+jOr5GQJB4xdVyTF4m1PEpOwZlOTNuSwaOSm+4C70QlRwNH&#10;ASq0wgewIA3OAzzbpLBexe8UErlWMsJAWPLvlPW2tnBUcugiV7UaNmItILJNCCPCOzEN0FumAaLY&#10;n3boZHo7jab4ld3hEzV0E4PvdLHzAqtcGcYf9OCnkKPX7SvAKeI78TjF2TNOVT9qssuS2Pj58B0g&#10;FfXlQB8/d6LlAKQeTHrli/YrcK/NfdvXO6l2Xw7CcYSrwXXvhhcbp9inYA7EM4tOeGYRspf4Zpvd&#10;eVnf9nVw5XuS2RaN3GjkvqmRa3fMSCMXm29hbJ5MqyG3pkFYK2cLH06rOfOM7Gh7AZpSq694atHn&#10;TjZd7u9XoRwa/Z/PyLW7mZzlQPmeJ1sOgDHDxsXxDiakxrkJFc9WxzaZuMuxzS0pDY7x6nBloo07&#10;LVpPR3Mkt5xQHzuhexfOnMejtKvPaWzco082q2kjTQ92R3jpiQl3j0PTI4qcZ5o1UNKP4UrqaUbE&#10;HRfG7cP2VTQ9jejsjts40yxauPE4FaRyV54l7S3Xzlxp4drBv6VCRlxPn96LL4U60xdffql0u10v&#10;aTc9JWk3Z5J8llVh3G7PLAcRxo0Hc36AgznpdC6P7m1gxR5c955ktjnKNx7MGQ+VUJr3dfmiFS++&#10;HJeX17O8PAe3aSDmHXOeDSowbqnVbH6yHYEbZ55FIzcauU1GrrXpPp2R2/NSl1KFmp4Ixs17nJKw&#10;tjUtBZOCXN6sw2SCuBrEE2aOzVyyNufa1WC+mE/brSd2b3d0eN9Lyuael7eUqU0vJ1oL4OYaGmMt&#10;G5E1Der71WJM53k0O0DS0chbOiFvqeflLWWn5C2dZLY5hnh0eKPDe2qHFzhpHVjKTslbKudZTx+H&#10;UpLzrVbr6jzyMaoTyflH41SUUR0L96w1cZf/+D4qPpKR6+UtZafkLXWTXsjI1acVa+YSp/7b0eUN&#10;0wdurq+ur76arZBOscjOn6iY+2o0e7qZ03eR7SUmslWBtu2S/NHeM4/2PSVz6TTTLZq5kZ7/lvR8&#10;Uil6oonTBTLL3vAyBG8ms9Xvi9l8teexe910oJm49RzSAzonya/Pds4yRDLVMu3PMgR8yJ9nGVC3&#10;TaJMeZY9crbMMQQJfjnwOeyjgvWRGaSDktB8VpLIaQ0/4YPlfcYb7Xf6AHXn+mQ/JXoYSvYDIgJC&#10;DtVUP2VpnTpIPQ3l1svjkq5EvO7LaPWoclfQF50SH23wfbn6y3Tx7IQsIx828mGJmndq6MTLgMts&#10;tNSrVA57oqtQLQMF2ZTQiZpXftWyZUDAsd2ciYdZGrd8dQZnnWQYt3y1ZpPLdpnV42TQyXvJW0lh&#10;+rqJaaOl9dWA/GcncEh/bHaAFeet9O3tQuCEpn2/o7xITFFGSKTuHP2ARjVWotKt8swnvIgwql5b&#10;SVcvarIMLFpbJumkdEBmkgzNRrPS8qwalT5RVavSJwcvVT4O1YFd6RMlDUsyB32ipF1JMgKipGXZ&#10;8ILwK2zF+r1BQJhMYdkgDIcAl9LIBve9I45sLQtVhKG3P5jdG8xZpjFC97yTYGFqWMyJO33cLVrp&#10;MMejqO4ho1qNM1KNVTtYP5d6yQCKZQFfoi/XCCbtercgsdqo1o/zWN+BYuKxXGL8/dts/HX6hyM2&#10;6+jGHHTNphr9uOEQ0wlPq1zGKFeXhXRXqvuXltXNTUvYNUJfT1PMMzyjnKj6eq3dXKHbpD9zIFxn&#10;j+qXHv3vR3opFKsPTAj/XmUI4i5ziq1Pn6kMJ7X8l9tKtlSZH3tTJ3Z0eNSpjcxEdRrSD1GdmnFz&#10;F9Up6TxlgbLKC2rIqE5LbcvKUqsiq3WFwuMSrlYy5T+2OnXQgEhYioSlE6NufS8lXyfIdbxpmzr7&#10;4Dt0Us4mmudDE2vh1Co2m2gPTF1y8Ev3O6JudUtb8AfiaTH24JxNqRSWsFQmz9zShYCb9Yuz8vuW&#10;lS8Cu3A2Mff8qwFNSufOxqhbN0u1lZR3sQhBTgm29+E5K9QtHSgXWkz7nVC3NFfWfTpQLxLC3fIB&#10;YVz4V1fGj7olnaAs6SkEZTnIGypEqJSnXhJ5o9p76+VAb+F6SegtIAkdYWG3hjeUuFtAkuMkNLS7&#10;RN1Compop6ehkPm3rHqwpUB3dUv5Wz2Rze50IUZgRAI9x176kcCgW4RzuDRwyNNaAYfh4ug28rnQ&#10;L1r5HwhnpHFEOCPNdR/MiHGkHmzWAnR+CGekyVIp2ujMJGRv4ZWMZAtFqhrhesZLoXF++DrVyDSB&#10;Azl6PSb+EfideikzwvjhZoEzV/kNtniA8xP7DhtcRUu6NebG0nXhdueq8F33N1xvDXU6L6P7ovLe&#10;+uI2Lah/Ue0LtKan67jO5Vhxa3sYbPXqup/1AizaiK2yEaLNtZMzF5AQso6t6hPwHNPIulBcX4u6&#10;RqOp/R/nZHr5DR2pvclaikbTeSvQVKRhrSkXaqhoNCkoodn4gHV9Urw3bAVFoykaTTLOzGZRNJrI&#10;eI8IetwLoSCot7L+ABrUNx3lCtLym38HR9BLKK0HNgmsSw+UliHnnfYgmcAWEXTTIIJrEhH0fTYj&#10;lgi6TSzx+RB02I013qo+Jc+/GuzhDAIdJxs1HQ4qsz7tIXOsTmY1VAvR3gg6BMLrUnLV+lKi41Uk&#10;N9NPlCi79ElIRECSA+UO+/AFPbKkL0j+ja9KEsZNQ4Ikeh4SJKFz1KWs0cfDgwma+zk35OViOl61&#10;noiy11qpf4vLdoGMypftbwZR5E1EemORIi6oMQdUlTrNi6qqAhivrIhCoKoevWpgM9uGTV7+1Kav&#10;QfZ01BgvwHf5U5YyQ8mWwpe4JWr52/NsXCyWi/vVb+PF8/niPpDemPpTqEn8UTx8u3oqWrsl0EDj&#10;87FGkbS5nM0f/v44epli1hgV8Xuhtn/0sf7UdUnDdvY9dAnOZyRdUs/93UPUT++AqNiPO4Vie0Os&#10;2RC5Rolg90elhNQhWdcrROqPPuFjdSlV7VGvidQdfhlScQReR+qNUghG/QcLIuKN9lMaNLigMtBR&#10;Po1BdzfQF9h4TsV0b6NKvPzzp1QDrHv4Hn/qMpUH8s3DxHDC/PZPkQllPYl/a8bOls7FB2f4YwHX&#10;yoIIT2CV5DIfw9X89wIr6uaBJuNb5NhKopdi5uTB6CJ1YHaeYLoF8IQn1ELNat4ch6IMOdBkj7id&#10;xO1sawQRCDRfo83Euv902d37WJ7r5knDhm2u4g5xT2Oe5BkO5VSWAQ9HWrLVvuzq2XvHNE/wUFWJ&#10;0gve0jyB3fDoMYO2N0/qNdnBPNFCMMCiebJE5vbSp6XBBfMEH/ubJ7aR2argz2ieTM0pFKMkv2w/&#10;rlYvF+fny/Hj9Hm0sYNKCMSwm3ZVR4U91bANFs2T4x4FQpQ7rSzkUSA6uZIfGD14mKSXGAZXUt1n&#10;kAyNFolRkr1wHR13+l7MLtv/GsIC7cSTQBpOAimPM9/SkSFYlo8B2O64u/eS/Z9SuLnOityKvK2z&#10;knRwgI9Cr/rM3mfzMEUjK/uQHf/orTzNlxd7aFrHd/uFvBVkdPJ4K8qQ9+uf3b0VrHxa0+Cs8Iq7&#10;ApDqgO4Kxa3qIGc1Iqctz1BADkipT4gEU4G3buKt1GsiwdSAyyPdFX9NqmCqNaSjt+J6KzS2wt4K&#10;bm6ApZIMFNO5POERspPCn9JZsR3BN/lTFuJ1l+9FLPUAZ6dEZ+XIzgpWv7qz0lVj2a8sDu6sJMiP&#10;oKdi7aAydlZy7NYkJRWEYCmMvzEEW9HrKqNOCTk6ln1neDO4GeRnedq7Ocs7k8nZl9ur/Kx3m/S7&#10;19n11dV18m96rgX0aTfy/j4+1TDs2m99Tr3zStFZ+bnSWWE5RKCDBSWlS401urnWWTnMQWXvJRHh&#10;AK5FDeXuWoKbxbIPsLvH+jF5UvVj+hTkJJy7WzurdCegW5laWstLw1CajngSzD7zPFlIYt2oF5mP&#10;dUnSfgxKknh3UJI0IimYXrbA+zcAsTbvFyBX/Q6jjl6a1r+SMyWNrLJJyvtscOlySo4zfPg+f7rl&#10;XLMNrxHJUhtj0QfWU2j8xsBfq1hokt6PaYEvj4vij3brtRi9XLbd83Q+dvwbpzt71ukGGv4e/n3f&#10;4E316Dh8ogP793XvXS7SAa9aLtEbsKVoWa0/R67OAaKTXJsDVak6+PXnSAdfCMG4f/8LfHDXHl4b&#10;y62bLm5vbUCja52Hr9sXjwqpArIkUDV3hS89fa0H6EkoZIWxluBPqX1qhaKPH338RXG1AmsccNL3&#10;l2L28AjNlCgL5t3Y9ZihTghCp+s17v22IQjEGbAsY8ZkMQRxEiDgVyRMDaDp6q7kUfjcaW5DYtUQ&#10;BC3th2NMkSOpFYB0EaWJ4jcupIUSMC6kC7lhCKJek4NbKOXrRAPFnCS0KWFqsxAEjU9aSDnpE5sc&#10;/NloevgKVS2daJ5E8+T9mydVOnd3Hzp3OsTPaVbVPVZMysjnvnicTSbT+eHiFL+keYKFt26eHIXP&#10;nQ5TrQwiodvJ1+SDYSSAErCUJIIS7ZOGTcpkW4QBFGN5sL2wBkDRtiaMQLY5+FMaKCyL7/Gng7JU&#10;C0UDJRoo795AGWIB19pCErq7asf+iTgSab+vYda8xuhOe/Aeya6JjO7I6H6eraZF62n2jNO31A4Q&#10;vXvrcTqa3MwnaifX6jB5byyWs5Yk4YbmMJd+cUb3EJCPC6fuw+jOcpNt1wOngoalZjZrzcjo/qSM&#10;buSZ8fgrR2F0Zz3OjxEZ3Ta9rIjVSuxX+iuR0b1XTqXI6AblKWbHUCRfS6bd9DybLU2Qj80OGnoZ&#10;3Ton5om8lSwnKqlySRArVlYn71KLjG4QxBVtLjorp3NWbEBh7UrxsRjdOFfddVV6ks29LfMjp0Oq&#10;/MyPhE6CJhAiuiqfPLRCZ3/XQiu9o5BT88yOx8j8eH4aXdLRIhu6KhrSl85MjKwQhW+D9K/NkRXI&#10;EMtgKLBi4i+R+THsdfJhfn3r7qJTed1+Pu+J9sRMOe+cmDqsElMRyoC3sCMxtdsxWW/qSCpFcKJ1&#10;EokfbaRD8lgnNpZxyC2O3c7QJBqOQGoEUlueI0V1RPfAG2cikBqBVB3qFRmLIpCqsv2/LorJedpB&#10;Nlr69lIsxtNlOCc9Ld9OnLdnYSToiW3Bk26/ozHRIC+1PLchxnn3tPwJYP0VeamEjtfBk6PwUrs9&#10;kwAp73aU1a2ThIx/YiukwfIs7Y/H4075F3oD2jdjju0p0whvt28GCRp8QuS+mQDwIbf2qh08tZrI&#10;fTMlpVRCIzLOG3idiJ5sip5gcDXwUrXJzChyCD4xO77sAGWuKX9uwUt1H8gCIi818lLfPS816QDW&#10;cC0UyUnd1kKxTLS8nyiPuNQIyQDx44igxK0z2NresfTH22I6vV8UzziBQ+t3P72AOB3OHfpj+YKT&#10;n769/m0xmV62R99XC7Vjng0NnM7VgiGCLOd6ec57OIHB4RGQ8UKInlUB/NOdbBQ/eWs7EyVmFw1m&#10;CAF7EV11xzn8mk8j117SHe+JbS4cIRTsylmbsCqcSjB8SkDkotG6VSZ2jBDKDhCKyuypLRS5dUYv&#10;2o5OsDkFD55etDvo6w3B3QQ7MR0lklCaCrV1pqN8bMwlViN8flOLvuBI0Jhf1JkNtH1Y5WMFr4/A&#10;FqL3xcMQ6ASEYAq7Mr+oxXNOxEZ7L0chIOkn+ytyNYAph1l5otWg1+lqA6O+GoBDFBeDSE1V7NzT&#10;UVOtx/7pFgPMw7pp0JcE1b/DSVQD8uWvi/H/LA9uGvQ6tJcPrkl9MUgIYoymAVT7fudfR9PAmASb&#10;mQZ2J+mnWw0sbdgxDRp4w4dfDdJU09vrq0GOZSIuBnExIGV0OtPA7u/9dIuB5YU6i4Ekhx7dNEix&#10;VcZvGkQ/IW5h0/jHCReDzDrJn24xsJRdZzFo4Owe3DJIc4MZZJnCbsrAaNoFY4csg7WHxBdrEMQw&#10;Rn81uO7dMD7pFPsUGP2x9e3a+eTmr/nYm8fVPk6PVy6Zj8dWvaeYbZYcSEkXaJ8QQpRjOkekmE9U&#10;JNqZZ44LHA6ZrT+r7uMfNRbGv+M8uwBtGKyH2YRYFD6mJ3K8BZFwikY6GPnGLIokI9ydUK5t1NfO&#10;PApSiSrK5ud6Dvs4gcVoS8mxlFnSk3QIuqdHkOR7ElXTIwea2u42gQS/HEn5DFVIkj6DFZK0T1TG&#10;XyVwWGyViGnieTGMBltEVgjT6YOdDBMkiWimz50aPHhtxfvQn+q0vtEFWVCtJ3XQBiKy4P9ssFeX&#10;mpropjRQlPO++DG9W9A3SRHFrjCaXuGDZND/agYxL5VpovyphamHYZ5ZcXybP3UxFmYGLx7L9/nT&#10;Wze+eRhqaj8bdr/emtd2lN2nMCrXq+qYhOh+9dt48XwOLt5sPFU7ZjbfO4MzXTm6I1iCfRvsOuRG&#10;y6jfago36jda4RdLIpHenZZ9GPXbCfVbdOOwl/F5NJuv8Vm3PjEaRkk8iXP9FtEkQZDAA5fYMG5d&#10;zx0enOzmmgVdd+8ySi18ZHTy5vrq+urrpzUkIzp58bp80fQ9fGnppD3AJnA872r1cnF+vhw/Tp9H&#10;gSOFt9uRnSTQ5Z7pZgOlH2W6Rb0W9ZpC+zRoaqC/U040y9QV7tvAxiC98+xmMlv9vpjNV5j7isW3&#10;I16Z9lJtstcVWkLkXb9C2xmvJJkNeGUQ1ZOAJaF6HjlbwpWQ4Jcj3blgfRy8MiRJ4pUCQIW598Fg&#10;RrwREMQ9kEM11NYihyWGF9qqDhwEkGAVOCxLG0zQsNLXy1P1qknE667dBRaVSlQqb6tUsHhr600q&#10;lQbCN4Hyu8W8siEIMzrmhbMz1PLOGcjTBMsp6ZCBVlLlnq+dVIjKB5L1DC/EH/NKMhX0yhT8GQp6&#10;pUNKlOKRJLVIUJIMe0GGX5LUIypdCsRVdZ9UI8Eq1dRIXY4MegXlyLCXUkd1OQQk29BYsLHhhttC&#10;IUFVhe1p6kS2daiFkByhfFiwRrKtnV77eLp2K8gzWJg6GrPyDpCKDsY17/wmV1AV32xXOXWaKu7s&#10;K9/bSqAxpOKLGLi++CKlUsJjzTzD40rFz/E8Ezs0ySLLknx//P3bbPx1+ocMW1IgX8jlaKaqDT0O&#10;uI9a87RsvmxzJbgi3b/cn2SqM6x881hlzfBFTG5VFzZxXHHuX+67hsVsJptbSEs1Tc3V4Ju+Chjd&#10;4Dxfjz73ffW1LZpN/6Da/OYqr21Odcv+dit6mCjv1XU/6wXAOWI9ddbgxntznZT6XqptXKTIIwdI&#10;coDIEKnbQw1bXqI9hGQxSCNSql9Hs0rLSuporH/RHqoZeqRAhc3kNT2jPaTMFdLssEY2zeEbLOyj&#10;OAULR3tIWDiwnBoVerSHMES5hRwD4xPaQxHoikDX2wJd8M7qhl3D9sXdDbuugrPg89WDJYqOSkAX&#10;Ml4bl5qzG+2EdFGQI8+N0+QHutJhBgp0lhvIrSxUtTU8cqRZRxCOR4o06iDBXx8JvATkSIwrKEdi&#10;XMH3clCuNFAjiXIFJTk4V0AQsU2syeZIiqCS3zzzG1F7wz40fAn2oTHqg320x48eMvMuhProclUV&#10;7epx9SzM4s1Klc9kKS6uoG2DzKREo61WAihKB5g8tGBULqfV93Flun/pJ3CYys5iY5ToB1SurhH/&#10;tFhOaYUEKjRaPdovKrhHXfl9ufrLdPFMHeEw2Z1tW1969L/pD6eY3gAWoZASoHkDvgFW27rGbNjj&#10;GzWmC4QENF3UmFFj3h0Adoga86NqzOgsR2f5bZ1lLE911d+QcGAP1U/nYZOv3MvMlilLCrF5PLDT&#10;U9uae/vKnm2+0n+jPcXYwayfJ0MX0leGDHi5HknSWw5Kkto/KKnqL3tqJP1lck099ZHecq/rfzHp&#10;LAfESFfZeS0ooA/GUAwC/z51vbf+pS5TRAWMt7DHavoeTwt5rEoOplBZkv1M/tSOHpdr9lq146fP&#10;VcNDWQR/alG6UP2BhwmRh7ZGUW2ooax+VPWjK7wx6kOktowboY+9ZQXzrq7ejpLooxvVWz33SFRv&#10;n2of9OdUb1ZJkdaK6awWT7MJZ2h0QOCQshfnvLgnW0Dps7qPVLbwUbl0sorRcjJJI45XgS/lMPiP&#10;eM5L3zh3GdQgHqvNMzrPNEvgnVAgNMMpdq5zF495MQ0iIiLByfAhDN5jb9i2x7xoKnEZVGkVC522&#10;6se0wJfHRfFHu/VaUNLB+WI+bbee/muOnZOYSCv+UvCXb/xlNB/jh5ftVRtkNPp6tcJfJnb18gXn&#10;6N3OVjTEy+eePpiTepMiDE6ZFCHpZdqN7tZXA4rdxtWAgqXFw7erp6L1Y4SsalurxrgabHOyQ2Zp&#10;3Ws58B9tNQCeqR1gxzQ4ac6GYQ4LgIDf2mrQx4EzcTUgaymuBqc72iGzXMC1q4GbffojWAcIXdTX&#10;g6GyzE/kKuQppd9V60Ff9UTpKwxy2A3ROojrAS2Jp/MVLNNp7Xrw0awDOO2e1UARlk+0GnTxX8A6&#10;yDjfTEQOoq9wutXAkh8+3WqAiehZDazv5M07dfU4mj9MvxTF4vVxOprsmX1qSHseyTTodRVgUZoG&#10;SZrAaoi2QbQNTmsb2Fjxp1sN7DYqiRzoTRUnsg3SAbIE+ZeDPtaHuBpE5OC050XrJCIluv+Jogp2&#10;i4izGljP6QS2Qd41G6TqxsGAzIZoG0Tb4LS2gY2pfTrbAMpXewoil+DQOk71xYCDovYOraGUmaj1&#10;7fVviwkSy4wQPVXcWGZ+4+QTOkAiz7owRJRLAAfAYRYkyA2lZj19cZkFclfi6Af2KqofWg5zuTUa&#10;kK7d00usaCNKMsIlbVxlt9NPk0UkaTwgRVLGB4qiXRcjGeMDlY22XkYy6lBZ4nrXC0nKOBXyvpck&#10;jYdqhH62zRMUhF6whQINVNtf7am0s79ayAELyHbc6JH7sswvG8gNg57FqLnjzffN+ezQgVSYdww3&#10;F9ZMlzsnl12QT64H753i4uBNmiWjuakaPJqbCx9pdzX1jOKq41Mtp95Du5jKE2Kq69aHwtbzkjnl&#10;/Km55QPdkmYsKIq3zrPnFlM1QruskcbFuGoshD8ln71a5jBs9qtOt4PjIPQrC05PZLPPJ6pR4rFe&#10;ex3rBXqtR+1ahMIqV0vzo0Z3fPWods1iI7V3VLs+9R3V7kmTmijtRRnvo9pdkZGHlctNLhJZ9nGr&#10;9JsSaylvcd3pbSDZ765908wk/en2OJsX75VOUgN10RdtabLHvLPTS4QciJI6UTq9SYf8VU8h6fYm&#10;HXJYPYWk40tenaeIVMC47ZfjOL6hGknHNyhJOr7Bd3M839C7Sc+XHud9u5rv62kBx/d16hTV8EnV&#10;MPUNeb/0GfZ+0UNm7pX+ry8Pl/aCQX9Vs0s7oOa8QOWBcqZ1TB7l+bNb6spy/9JSkp6GLBwxqvJw&#10;lN0H8tWy0q5A9y8tvvIbrudml5XilmnzG5+AFxGtw+9FT5KXTQOZyxs9wTR0RZLuEnqMEG8u2l6V&#10;Fcaz9kh81gQJxBzw6IK3VelQc3WVbmH9QzrUJ1bpxjoIqfReSsCxtiBkGanRewnhxvUyVYXuKSIV&#10;Om775UiFHqqP1OdBQVKfhwRJdR56ManN6WHeFqppc8/rO9pc1igq85Mqc+oanXYla1DmWhWgazbR&#10;5amjy/EXAfaOEu5pysrmqhxxs5oQVXNIdh/HV22NpZ4ib1kqXWMnUBNAkKvvXEGs3d2rG+lY/omO&#10;/bEg80Z0UyhZ0zDm6kbiTftWBGlt7T5SX/M2DJ60VoFHcCGCC29riUDzeri3ygh2EHyL7R/+KHPF&#10;t8daUefXWCJ+h6NbjDnELfy0xGGJEeG+uIV/NHu62TXkV27ht4P/s9FrsEGx5pZkHWVR+NcC9qOs&#10;w7JxnC/NTRD+V0Iau36EsOqYWM+/pPtIxwS3/XKkY+JgcdJTkp5JUJL0TIKSpGtChbwoqvRN6HER&#10;aTR5Nzi/1i/Hs6HReWSk0eOdEAhovY2NbHBG5BwnR1UepsJHRBp1A9Ebas3uulXuXwbS1Q1tfsJe&#10;0ImRxizvd6+u69YIJyWLRyyQUtSmhIEdX5cvOkEWvhw5EWUGzVNFGjN9MtAvrtKtc15qWRk8lPCX&#10;1J8O0pj6EcKqQvc8Sip03PbLkQo9VB+pz4OCpD4PCZLqHGW8EKrU5vSwiDTq1emXVeY0Mk+PNIoQ&#10;4Eaq/NMgjbphqFM2VeERaczP8rR3c5Z3JpOzL7dX+VnvNul3r7Prq6vr5N+En1v2LmXpNPoSF5FN&#10;b7V6uTg/X44fp8+j5W/Ps3GxWC5cquukGL3O5g/nOA6vc/48ms0VIi9Qk31zIGEGxGShxeSlWIyn&#10;y4ZkoRm0YQ1pzDqn3OWfdhPo7Yg0Hm8yxPSA26QH1Mdqlu7B59nWSyc3190SpTYP7pb0KLmXmvR1&#10;TiOWA9q+W2psji/szmlEoB7KX7oc0i0JonHSLzFoXF1S1TGxnn/pA0nHJE3UgSt1OdIxCdZIeiZB&#10;SdIzCUqSrknw3aRvgvfaFGmsv5zDgnDqBFUdd/QhbQ7nDma3B21IE+QOLWfs1p84BYVM+59zRYkf&#10;XRTT8aqFhLEoqfMZIwFx0W59u2x/08OdQt2mLH1V6ehJ7nE5jQdCGjGv8P4u0mgapYI0mqsYVtxU&#10;DvnBh9Jh7ijx5jcM0212eSP/yoqqsC16+r3sKmGoGQaKNZc3egJagVqoIsm8l/tU52UrwvHnWkpE&#10;2DQfdL/koW2OkdNIM7c0Jd4AacQQqav0hkQdXOEdgoenVelJqt4ipNJDgJzU6AaQq8mpKnRjiMhH&#10;SYWOmihgryZHKvRQfaQ+DwqS+jwkSKrz0ItJbY6X2hhprL2Zo81ljbCWRGV+OmVOk+C4SKO20h0l&#10;DM1iFXNFlfhph0MM8qomVzUn5eVQKPmql7rnF+7+hPX4Jlc3qjsLcgmG5o3swqB1uGmY0m9xDQ/3&#10;L/2TVLdvRZDW1u4j9TVvw2yiwCOnMSKNAUsElx8uXh8Q/aTVG6egPM7G16PVSP6tLJeLabp4XDxN&#10;psWf/78AAAAA//8DAFBLAwQUAAYACAAAACEAsJOo5twAAAAFAQAADwAAAGRycy9kb3ducmV2Lnht&#10;bEyPQWvDMAyF74P9B6PCbqudloWRximlbDuVwdrB2E2N1SQ0lkPsJum/n7fLehFPPPHep3w92VYM&#10;1PvGsYZkrkAQl840XGn4PLw+PoPwAdlg65g0XMnDuri/yzEzbuQPGvahEjGEfYYa6hC6TEpf1mTR&#10;z11HHL2T6y2GuPaVND2OMdy2cqFUKi02HBtq7GhbU3neX6yGtxHHzTJ5GXbn0/b6fXh6/9olpPXD&#10;bNqsQASawv8x/OJHdCgi09Fd2HjRaoiPhL8ZvXS5SEEco1BKgSxyeUtf/AAAAP//AwBQSwECLQAU&#10;AAYACAAAACEA5JnDwPsAAADhAQAAEwAAAAAAAAAAAAAAAAAAAAAAW0NvbnRlbnRfVHlwZXNdLnht&#10;bFBLAQItABQABgAIAAAAIQAjsmrh1wAAAJQBAAALAAAAAAAAAAAAAAAAACwBAABfcmVscy8ucmVs&#10;c1BLAQItABQABgAIAAAAIQA0we+A0zkAACvZAgAOAAAAAAAAAAAAAAAAACwCAABkcnMvZTJvRG9j&#10;LnhtbFBLAQItABQABgAIAAAAIQCwk6jm3AAAAAUBAAAPAAAAAAAAAAAAAAAAACs8AABkcnMvZG93&#10;bnJldi54bWxQSwUGAAAAAAQABADzAAAAND0AAAAA&#10;">
                <v:shape id="Freeform 1169" o:spid="_x0000_s1027" style="position:absolute;left:18;top:1262;width:6326;height:1811;visibility:visible;mso-wrap-style:square;v-text-anchor:top" coordsize="10752,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xLk4wgAA&#10;ANoAAAAPAAAAZHJzL2Rvd25yZXYueG1sRI/disIwFITvhX2HcBa803QLaq1GWZTFvZL68wCH5thW&#10;m5PSZLV9+40geDnMzDfMct2ZWtypdZVlBV/jCARxbnXFhYLz6WeUgHAeWWNtmRT05GC9+hgsMdX2&#10;wQe6H30hAoRdigpK75tUSpeXZNCNbUMcvIttDfog20LqFh8BbmoZR9FUGqw4LJTY0Kak/Hb8Mwr2&#10;fpLNzL6/xLt5ll37eT7ZzhKlhp/d9wKEp86/w6/2r1YQw/NKuAFy9Q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vEuTjCAAAA2gAAAA8AAAAAAAAAAAAAAAAAlwIAAGRycy9kb3du&#10;cmV2LnhtbFBLBQYAAAAABAAEAPUAAACGAwAAAAA=&#10;" path="m96,3072l10656,3072c10709,3072,10752,3029,10752,2976,10752,2976,10752,2976,10752,2976l10752,96c10752,43,10709,,10656,0l96,0c43,,,43,,96l0,96,,2976c0,3029,43,3072,96,3072xe" fillcolor="#d9d9d9" strokeweight="0">
                  <v:path arrowok="t" o:connecttype="custom" o:connectlocs="56,1811;6270,1811;6326,1754;6326,1754;6326,57;6270,0;56,0;0,57;0,57;0,1754;56,1811" o:connectangles="0,0,0,0,0,0,0,0,0,0,0"/>
                </v:shape>
                <v:shape id="Freeform 1170" o:spid="_x0000_s1028" style="position:absolute;left:18;top:1262;width:6326;height:1811;visibility:visible;mso-wrap-style:square;v-text-anchor:top" coordsize="10752,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AheQvQAA&#10;ANoAAAAPAAAAZHJzL2Rvd25yZXYueG1sRI/BCsIwEETvgv8QVvAimlZRtBpFBMGr1g9Ym7UtNpvS&#10;RK1+vREEj8PMvGFWm9ZU4kGNKy0riEcRCOLM6pJzBed0P5yDcB5ZY2WZFLzIwWbd7aww0fbJR3qc&#10;fC4ChF2CCgrv60RKlxVk0I1sTRy8q20M+iCbXOoGnwFuKjmOopk0WHJYKLCmXUHZ7XQ3Cmy9KN9x&#10;m7o0318GHE0HzsR3pfq9drsE4an1//CvfdAKJvC9Em6AXH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DRAheQvQAAANoAAAAPAAAAAAAAAAAAAAAAAJcCAABkcnMvZG93bnJldi54&#10;bWxQSwUGAAAAAAQABAD1AAAAgQMAAAAA&#10;" path="m96,3072l10656,3072c10709,3072,10752,3029,10752,2976,10752,2976,10752,2976,10752,2976l10752,96c10752,43,10709,,10656,0l96,0c43,,,43,,96l0,96,,2976c0,3029,43,3072,96,3072xe" filled="f" strokeweight="2emu">
                  <v:stroke endcap="round"/>
                  <v:path arrowok="t" o:connecttype="custom" o:connectlocs="56,1811;6270,1811;6326,1754;6326,1754;6326,57;6270,0;56,0;0,57;0,57;0,1754;56,1811" o:connectangles="0,0,0,0,0,0,0,0,0,0,0"/>
                </v:shape>
                <v:rect id="Rectangle 1171" o:spid="_x0000_s1029" style="position:absolute;left:4835;top:1415;width:1406;height:4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0IraxAAA&#10;ANoAAAAPAAAAZHJzL2Rvd25yZXYueG1sRI9Ba8JAFITvBf/D8gQvpW4qUtLoKiIIHgQx7UFvj+wz&#10;mzb7NmS3JvrrXUHocZiZb5j5sre1uFDrK8cK3scJCOLC6YpLBd9fm7cUhA/IGmvHpOBKHpaLwcsc&#10;M+06PtAlD6WIEPYZKjAhNJmUvjBk0Y9dQxy9s2sthijbUuoWuwi3tZwkyYe0WHFcMNjQ2lDxm/9Z&#10;BZv9sSK+ycPrZ9q5n2Jyys2uUWo07FczEIH68B9+trdawRQeV+INkI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dNCK2sQAAADaAAAADwAAAAAAAAAAAAAAAACXAgAAZHJzL2Rv&#10;d25yZXYueG1sUEsFBgAAAAAEAAQA9QAAAIgDAAAAAA==&#10;" filled="f" stroked="f">
                  <v:textbox style="mso-fit-shape-to-text:t" inset="0,0,0,0">
                    <w:txbxContent>
                      <w:p w:rsidR="00082C17" w:rsidRPr="009C0AC6" w:rsidRDefault="00082C17" w:rsidP="00B75561">
                        <w:pPr>
                          <w:jc w:val="right"/>
                          <w:rPr>
                            <w:rFonts w:ascii="Arial Unicode MS" w:eastAsia="Arial Unicode MS" w:hAnsi="Arial Unicode MS" w:cs="Arial Unicode MS"/>
                          </w:rPr>
                        </w:pPr>
                        <w:r w:rsidRPr="009C0AC6">
                          <w:rPr>
                            <w:rFonts w:ascii="Arial Unicode MS" w:eastAsia="Arial Unicode MS" w:hAnsi="Arial Unicode MS" w:cs="Arial Unicode MS" w:hint="eastAsia"/>
                            <w:b/>
                            <w:bCs/>
                            <w:color w:val="000000"/>
                            <w:sz w:val="10"/>
                            <w:szCs w:val="10"/>
                          </w:rPr>
                          <w:t>Центр</w:t>
                        </w:r>
                        <w:r w:rsidRPr="009C0AC6">
                          <w:rPr>
                            <w:rFonts w:ascii="Arial Unicode MS" w:eastAsia="Arial Unicode MS" w:hAnsi="Arial Unicode MS" w:cs="Arial Unicode MS"/>
                            <w:b/>
                            <w:bCs/>
                            <w:color w:val="000000"/>
                            <w:sz w:val="10"/>
                            <w:szCs w:val="10"/>
                          </w:rPr>
                          <w:t xml:space="preserve"> обработки звонков</w:t>
                        </w:r>
                      </w:p>
                    </w:txbxContent>
                  </v:textbox>
                </v:rect>
                <v:shape id="Freeform 1172" o:spid="_x0000_s1030" style="position:absolute;left:18;top:3186;width:6326;height:2037;visibility:visible;mso-wrap-style:square;v-text-anchor:top" coordsize="10752,3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s/BZwgAA&#10;ANoAAAAPAAAAZHJzL2Rvd25yZXYueG1sRI9Bi8IwFITvgv8hPMGbpoq7SNcoIgpePKwV8fi2eduU&#10;bV5qE7X6642w4HGYmW+Y2aK1lbhS40vHCkbDBARx7nTJhYJDthlMQfiArLFyTAru5GEx73ZmmGp3&#10;42+67kMhIoR9igpMCHUqpc8NWfRDVxNH79c1FkOUTSF1g7cIt5UcJ8mntFhyXDBY08pQ/re/WAWY&#10;HXaTn3Np7On88Js2Wx/DY61Uv9cuv0AEasM7/N/eagUf8LoSb4CcP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yz8FnCAAAA2gAAAA8AAAAAAAAAAAAAAAAAlwIAAGRycy9kb3du&#10;cmV2LnhtbFBLBQYAAAAABAAEAPUAAACGAwAAAAA=&#10;" path="m96,3456l10656,3456c10709,3456,10752,3413,10752,3360,10752,3360,10752,3360,10752,3360l10752,96c10752,43,10709,,10656,0l96,0c43,,,43,,96l0,96,,3360c0,3413,43,3456,96,3456xe" fillcolor="#f2f2f2" strokeweight="0">
                  <v:path arrowok="t" o:connecttype="custom" o:connectlocs="56,2037;6270,2037;6326,1980;6326,1980;6326,57;6270,0;56,0;0,57;0,57;0,1980;56,2037" o:connectangles="0,0,0,0,0,0,0,0,0,0,0"/>
                </v:shape>
                <v:shape id="Freeform 1173" o:spid="_x0000_s1031" style="position:absolute;left:18;top:3186;width:6326;height:2037;visibility:visible;mso-wrap-style:square;v-text-anchor:top" coordsize="10752,345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BtTVwwAA&#10;ANoAAAAPAAAAZHJzL2Rvd25yZXYueG1sRI8xb8IwFIT3SvwH6yF1Kw4ZEEoxCCERGFiAduj2Gr/G&#10;KfFzZBuS/nuMhNTxdHff6RarwbbiRj40jhVMJxkI4srphmsFH+ft2xxEiMgaW8ek4I8CrJajlwUW&#10;2vV8pNsp1iJBOBSowMTYFVKGypDFMHEdcfJ+nLcYk/S11B77BLetzLNsJi02nBYMdrQxVF1OV6vg&#10;uPn6Hn4/TbM753594LLc5X2p1Ot4WL+DiDTE//CzvdcKZvC4km6AXN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eBtTVwwAAANoAAAAPAAAAAAAAAAAAAAAAAJcCAABkcnMvZG93&#10;bnJldi54bWxQSwUGAAAAAAQABAD1AAAAhwMAAAAA&#10;" path="m96,3456l10656,3456c10709,3456,10752,3413,10752,3360,10752,3360,10752,3360,10752,3360l10752,96c10752,43,10709,,10656,0l96,0c43,,,43,,96l0,96,,3360c0,3413,43,3456,96,3456xe" filled="f" strokeweight="2emu">
                  <v:stroke endcap="round"/>
                  <v:path arrowok="t" o:connecttype="custom" o:connectlocs="56,2037;6270,2037;6326,1980;6326,1980;6326,57;6270,0;56,0;0,57;0,57;0,1980;56,2037" o:connectangles="0,0,0,0,0,0,0,0,0,0,0"/>
                </v:shape>
                <v:rect id="Rectangle 1174" o:spid="_x0000_s1032" style="position:absolute;left:5056;top:3253;width:1206;height:4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AhStxAAA&#10;ANoAAAAPAAAAZHJzL2Rvd25yZXYueG1sRI9Ba8JAFITvBf/D8gQvpW7qwabRVUQQPAhi2oPeHtln&#10;Nm32bchuTfTXu4LQ4zAz3zDzZW9rcaHWV44VvI8TEMSF0xWXCr6/Nm8pCB+QNdaOScGVPCwXg5c5&#10;Ztp1fKBLHkoRIewzVGBCaDIpfWHIoh+7hjh6Z9daDFG2pdQtdhFuazlJkqm0WHFcMNjQ2lDxm/9Z&#10;BZv9sSK+ycPrZ9q5n2Jyys2uUWo07FczEIH68B9+trdawQc8rsQbIB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AIUrcQAAADaAAAADwAAAAAAAAAAAAAAAACXAgAAZHJzL2Rv&#10;d25yZXYueG1sUEsFBgAAAAAEAAQA9QAAAIgDAAAAAA==&#10;" filled="f" stroked="f">
                  <v:textbox style="mso-fit-shape-to-text:t" inset="0,0,0,0">
                    <w:txbxContent>
                      <w:p w:rsidR="00082C17" w:rsidRPr="009C0AC6" w:rsidRDefault="00082C17" w:rsidP="00B75561">
                        <w:pPr>
                          <w:rPr>
                            <w:rFonts w:ascii="Arial Unicode MS" w:eastAsia="Arial Unicode MS" w:hAnsi="Arial Unicode MS" w:cs="Arial Unicode MS"/>
                          </w:rPr>
                        </w:pPr>
                        <w:r w:rsidRPr="009C0AC6">
                          <w:rPr>
                            <w:rFonts w:ascii="Arial Unicode MS" w:eastAsia="Arial Unicode MS" w:hAnsi="Arial Unicode MS" w:cs="Arial Unicode MS" w:hint="eastAsia"/>
                            <w:b/>
                            <w:bCs/>
                            <w:color w:val="000000"/>
                            <w:sz w:val="10"/>
                            <w:szCs w:val="10"/>
                          </w:rPr>
                          <w:t>Оператор</w:t>
                        </w:r>
                        <w:r w:rsidRPr="009C0AC6">
                          <w:rPr>
                            <w:rFonts w:ascii="Arial Unicode MS" w:eastAsia="Arial Unicode MS" w:hAnsi="Arial Unicode MS" w:cs="Arial Unicode MS"/>
                            <w:b/>
                            <w:bCs/>
                            <w:color w:val="000000"/>
                            <w:sz w:val="10"/>
                            <w:szCs w:val="10"/>
                          </w:rPr>
                          <w:t xml:space="preserve"> функций IANA</w:t>
                        </w:r>
                      </w:p>
                    </w:txbxContent>
                  </v:textbox>
                </v:rect>
                <v:shape id="Freeform 1175" o:spid="_x0000_s1033" style="position:absolute;left:131;top:1376;width:903;height:678;visibility:visible;mso-wrap-style:square;v-text-anchor:top" coordsize="903,6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Ie9lwAAA&#10;ANoAAAAPAAAAZHJzL2Rvd25yZXYueG1sRE/LisIwFN0L/kO4A7PTdGQQqaZFBFHGheMD3F6aa1ts&#10;bmqTaatfbxYDLg/nvUh7U4mWGldaVvA1jkAQZ1aXnCs4n9ajGQjnkTVWlknBgxykyXCwwFjbjg/U&#10;Hn0uQgi7GBUU3texlC4ryKAb25o4cFfbGPQBNrnUDXYh3FRyEkVTabDk0FBgTauCstvxzyj43m1s&#10;++yeh/Y3i/rpz+V+5T0q9fnRL+cgPPX+Lf53b7WCsDVcCTdAJi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tIe9lwAAAANoAAAAPAAAAAAAAAAAAAAAAAJcCAABkcnMvZG93bnJl&#10;di54bWxQSwUGAAAAAAQABAD1AAAAhAMAAAAA&#10;" path="m0,339l452,,903,339,452,678,,339xe" fillcolor="#7395bf" stroked="f">
                  <v:path arrowok="t" o:connecttype="custom" o:connectlocs="0,339;452,0;903,339;452,678;0,339" o:connectangles="0,0,0,0,0"/>
                </v:shape>
                <v:shape id="Freeform 1176" o:spid="_x0000_s1034" style="position:absolute;left:131;top:1376;width:903;height:678;visibility:visible;mso-wrap-style:square;v-text-anchor:top" coordsize="903,6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e+ltwgAA&#10;ANoAAAAPAAAAZHJzL2Rvd25yZXYueG1sRI9PawIxFMTvgt8hPKE3zdpC1dWslIKlx9Y/4PG5eW6W&#10;3bwsm6ym374pFDwOM/MbZrONthU36n3tWMF8loEgLp2uuVJwPOymSxA+IGtsHZOCH/KwLcajDeba&#10;3fmbbvtQiQRhn6MCE0KXS+lLQxb9zHXEybu63mJIsq+k7vGe4LaVz1n2Ki3WnBYMdvRuqGz2g1XA&#10;X2fzMVzOL90lNvG0ssNi1w5KPU3i2xpEoBge4f/2p1awgr8r6QbI4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R76W3CAAAA2gAAAA8AAAAAAAAAAAAAAAAAlwIAAGRycy9kb3du&#10;cmV2LnhtbFBLBQYAAAAABAAEAPUAAACGAwAAAAA=&#10;" path="m0,339l452,,903,339,452,678,,339xe" filled="f" strokeweight="2emu">
                  <v:stroke endcap="round"/>
                  <v:path arrowok="t" o:connecttype="custom" o:connectlocs="0,339;452,0;903,339;452,678;0,339" o:connectangles="0,0,0,0,0"/>
                </v:shape>
                <v:rect id="Rectangle 1177" o:spid="_x0000_s1035" style="position:absolute;left:131;top:1514;width:903;height:61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FKbIxQAA&#10;ANsAAAAPAAAAZHJzL2Rvd25yZXYueG1sRI9Ba8JAEIXvBf/DMkIvpW7qQTTNKqUg9FAoRg96G7Jj&#10;NjY7G7Jbk/bXdw6Ctxnem/e+KTajb9WV+tgENvAyy0ARV8E2XBs47LfPS1AxIVtsA5OBX4qwWU8e&#10;CsxtGHhH1zLVSkI45mjApdTlWsfKkcc4Cx2xaOfQe0yy9rW2PQ4S7ls9z7KF9tiwNDjs6N1R9V3+&#10;eAPbr2ND/Kd3T6vlEC7V/FS6z86Yx+n49goq0Zju5tv1hxV8oZdfZAC9/g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UUpsjFAAAA2wAAAA8AAAAAAAAAAAAAAAAAlwIAAGRycy9k&#10;b3ducmV2LnhtbFBLBQYAAAAABAAEAPUAAACJAwAAAAA=&#10;" filled="f" stroked="f">
                  <v:textbox style="mso-fit-shape-to-text:t" inset="0,0,0,0">
                    <w:txbxContent>
                      <w:p w:rsidR="00082C17" w:rsidRPr="007F171F" w:rsidRDefault="00082C17" w:rsidP="00B75561">
                        <w:pPr>
                          <w:spacing w:line="180" w:lineRule="auto"/>
                          <w:jc w:val="center"/>
                          <w:rPr>
                            <w:rFonts w:ascii="Arial Unicode MS" w:eastAsia="Arial Unicode MS" w:hAnsi="Arial Unicode MS" w:cs="Arial Unicode MS"/>
                            <w:lang w:eastAsia="zh-CN"/>
                          </w:rPr>
                        </w:pPr>
                        <w:r w:rsidRPr="007F171F">
                          <w:rPr>
                            <w:rFonts w:ascii="Arial Unicode MS" w:eastAsia="Arial Unicode MS" w:hAnsi="Arial Unicode MS" w:cs="Arial Unicode MS"/>
                            <w:color w:val="000000"/>
                            <w:sz w:val="8"/>
                            <w:szCs w:val="8"/>
                          </w:rPr>
                          <w:t>2</w:t>
                        </w:r>
                        <w:r w:rsidRPr="007F171F">
                          <w:rPr>
                            <w:rFonts w:ascii="Arial Unicode MS" w:eastAsia="Arial Unicode MS" w:hAnsi="Arial Unicode MS" w:cs="Arial Unicode MS" w:hint="eastAsia"/>
                            <w:color w:val="000000"/>
                            <w:sz w:val="8"/>
                            <w:szCs w:val="8"/>
                            <w:lang w:eastAsia="zh-CN"/>
                          </w:rPr>
                          <w:t>. Сообщает</w:t>
                        </w:r>
                        <w:r w:rsidRPr="007F171F">
                          <w:rPr>
                            <w:rFonts w:ascii="Arial Unicode MS" w:eastAsia="Arial Unicode MS" w:hAnsi="Arial Unicode MS" w:cs="Arial Unicode MS"/>
                            <w:color w:val="000000"/>
                            <w:sz w:val="8"/>
                            <w:szCs w:val="8"/>
                            <w:lang w:eastAsia="zh-CN"/>
                          </w:rPr>
                          <w:t xml:space="preserve">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lang w:eastAsia="zh-CN"/>
                          </w:rPr>
                          <w:t xml:space="preserve">ли звонящий о том,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lang w:eastAsia="zh-CN"/>
                          </w:rPr>
                          <w:t>что у него неотложная проблема?</w:t>
                        </w:r>
                      </w:p>
                    </w:txbxContent>
                  </v:textbox>
                </v:rect>
                <v:shape id="Freeform 1178" o:spid="_x0000_s1036" style="position:absolute;left:18;top:18;width:6326;height:1131;visibility:visible;mso-wrap-style:square;v-text-anchor:top" coordsize="10752,19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fK6qwQAA&#10;ANsAAAAPAAAAZHJzL2Rvd25yZXYueG1sRE9Ni8IwEL0L/ocwgjdNXXCRahQpCnrYg1rE49CMbW0z&#10;6Tapdv+9WVjY2zze56w2vanFk1pXWlYwm0YgiDOrS84VpJf9ZAHCeWSNtWVS8EMONuvhYIWxti8+&#10;0fPscxFC2MWooPC+iaV0WUEG3dQ2xIG729agD7DNpW7xFcJNLT+i6FMaLDk0FNhQUlBWnTujINkm&#10;1aPrjvtberO777ryc7x+KTUe9dslCE+9/xf/uQ86zJ/B7y/hAL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KHyuqsEAAADbAAAADwAAAAAAAAAAAAAAAACXAgAAZHJzL2Rvd25y&#10;ZXYueG1sUEsFBgAAAAAEAAQA9QAAAIUDAAAAAA==&#10;" path="m96,1920l10656,1920c10709,1920,10752,1877,10752,1824,10752,1824,10752,1824,10752,1824l10752,96c10752,43,10709,,10656,0l10656,,96,0c43,,,43,,96l0,96,,1824c0,1877,43,1920,96,1920xe" fillcolor="#d9d9d9" strokeweight="0">
                  <v:path arrowok="t" o:connecttype="custom" o:connectlocs="56,1131;6270,1131;6326,1074;6326,1074;6326,57;6270,0;6270,0;56,0;0,57;0,57;0,1074;56,1131" o:connectangles="0,0,0,0,0,0,0,0,0,0,0,0"/>
                </v:shape>
                <v:shape id="Freeform 1179" o:spid="_x0000_s1037" style="position:absolute;left:18;top:18;width:6326;height:1131;visibility:visible;mso-wrap-style:square;v-text-anchor:top" coordsize="10752,19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UFJQwwAA&#10;ANsAAAAPAAAAZHJzL2Rvd25yZXYueG1sRE9NawIxEL0X/A9hBC+lZhUrdWsUVyr0WLfSXofNdLN0&#10;M1k3qUZ/fVMoeJvH+5zlOtpWnKj3jWMFk3EGgrhyuuFaweF99/AEwgdkja1jUnAhD+vV4G6JuXZn&#10;3tOpDLVIIexzVGBC6HIpfWXIoh+7jjhxX663GBLsa6l7PKdw28ppls2lxYZTg8GOtoaq7/LHKiju&#10;i5fjx+HzOotNsTCL+u2xjBulRsO4eQYRKIab+N/9qtP8Kfz9kg6Qq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qUFJQwwAAANsAAAAPAAAAAAAAAAAAAAAAAJcCAABkcnMvZG93&#10;bnJldi54bWxQSwUGAAAAAAQABAD1AAAAhwMAAAAA&#10;" path="m96,1920l10656,1920c10709,1920,10752,1877,10752,1824,10752,1824,10752,1824,10752,1824l10752,96c10752,43,10709,,10656,0l10656,,96,0c43,,,43,,96l0,96,,1824c0,1877,43,1920,96,1920xe" filled="f" strokeweight="2emu">
                  <v:stroke endcap="round"/>
                  <v:path arrowok="t" o:connecttype="custom" o:connectlocs="56,1131;6270,1131;6326,1074;6326,1074;6326,57;6270,0;6270,0;56,0;0,57;0,57;0,1074;56,1131" o:connectangles="0,0,0,0,0,0,0,0,0,0,0,0"/>
                </v:shape>
                <v:rect id="Rectangle 1180" o:spid="_x0000_s1038" style="position:absolute;left:4356;top:66;width:1906;height:4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xji/wgAA&#10;ANsAAAAPAAAAZHJzL2Rvd25yZXYueG1sRE9Na8JAEL0X/A/LCF5K3VShpNFVRBA8CGLag96G7JhN&#10;m50N2a2J/npXEHqbx/uc+bK3tbhQ6yvHCt7HCQjiwumKSwXfX5u3FIQPyBprx6TgSh6Wi8HLHDPt&#10;Oj7QJQ+liCHsM1RgQmgyKX1hyKIfu4Y4cmfXWgwRtqXULXYx3NZykiQf0mLFscFgQ2tDxW/+ZxVs&#10;9seK+CYPr59p536KySk3u0ap0bBfzUAE6sO/+One6jh/Co9f4gFycQ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XGOL/CAAAA2wAAAA8AAAAAAAAAAAAAAAAAlwIAAGRycy9kb3du&#10;cmV2LnhtbFBLBQYAAAAABAAEAPUAAACGAwAAAAA=&#10;" filled="f" stroked="f">
                  <v:textbox style="mso-fit-shape-to-text:t" inset="0,0,0,0">
                    <w:txbxContent>
                      <w:p w:rsidR="00082C17" w:rsidRPr="009C0AC6" w:rsidRDefault="00082C17" w:rsidP="00B75561">
                        <w:pPr>
                          <w:jc w:val="right"/>
                          <w:rPr>
                            <w:rFonts w:ascii="Arial Unicode MS" w:eastAsia="Arial Unicode MS" w:hAnsi="Arial Unicode MS" w:cs="Arial Unicode MS"/>
                          </w:rPr>
                        </w:pPr>
                        <w:r w:rsidRPr="009C0AC6">
                          <w:rPr>
                            <w:rFonts w:ascii="Arial Unicode MS" w:eastAsia="Arial Unicode MS" w:hAnsi="Arial Unicode MS" w:cs="Arial Unicode MS" w:hint="eastAsia"/>
                            <w:b/>
                            <w:bCs/>
                            <w:color w:val="000000"/>
                            <w:sz w:val="10"/>
                            <w:szCs w:val="10"/>
                          </w:rPr>
                          <w:t>Управляющий</w:t>
                        </w:r>
                        <w:r w:rsidRPr="009C0AC6">
                          <w:rPr>
                            <w:rFonts w:ascii="Arial Unicode MS" w:eastAsia="Arial Unicode MS" w:hAnsi="Arial Unicode MS" w:cs="Arial Unicode MS"/>
                            <w:b/>
                            <w:bCs/>
                            <w:color w:val="000000"/>
                            <w:sz w:val="10"/>
                            <w:szCs w:val="10"/>
                          </w:rPr>
                          <w:t xml:space="preserve"> домена верхнего уровня.</w:t>
                        </w:r>
                      </w:p>
                    </w:txbxContent>
                  </v:textbox>
                </v:rect>
                <v:shape id="Freeform 1181" o:spid="_x0000_s1039" style="position:absolute;left:1317;top:216;width:904;height:703;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TGaRwQAA&#10;ANsAAAAPAAAAZHJzL2Rvd25yZXYueG1sRE/dasIwFL4f+A7hCLub6WTI6IwiE6GDMZz1AY7NWRNs&#10;TkoTbbanX4TB7s7H93uW6+Q6caUhWM8KHmcFCOLGa8utgmO9e3gGESKyxs4zKfimAOvV5G6JpfYj&#10;f9L1EFuRQziUqMDE2JdShsaQwzDzPXHmvvzgMGY4tFIPOOZw18l5USykQ8u5wWBPr4aa8+HiFLzb&#10;WP2k6s2Otan3Hwm3i9OpVup+mjYvICKl+C/+c1c6z3+C2y/5ALn6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ExmkcEAAADbAAAADwAAAAAAAAAAAAAAAACXAgAAZHJzL2Rvd25y&#10;ZXYueG1sUEsFBgAAAAAEAAQA9QAAAIUDAAAAAA==&#10;" path="m0,1024l0,,1536,,1536,1024c1308,853,995,853,768,1024,540,1194,227,1194,,1024xe" fillcolor="#a6a6a6" strokeweight="0">
                  <v:path arrowok="t" o:connecttype="custom" o:connectlocs="0,603;0,0;904,0;904,603;452,603;0,603" o:connectangles="0,0,0,0,0,0"/>
                </v:shape>
                <v:shape id="Freeform 1182" o:spid="_x0000_s1040" style="position:absolute;left:1317;top:216;width:904;height:703;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BBcSwQAA&#10;ANsAAAAPAAAAZHJzL2Rvd25yZXYueG1sRE/bagIxEH0v+A9hBF+KZi20yGoUEQsipVAv+Dpsxs2y&#10;m8mSRHf7901B8G0O5zqLVW8bcScfKscKppMMBHHhdMWlgtPxczwDESKyxsYxKfilAKvl4GWBuXYd&#10;/9D9EEuRQjjkqMDE2OZShsKQxTBxLXHirs5bjAn6UmqPXQq3jXzLsg9pseLUYLCljaGiPtysgs5c&#10;vo7UZuft2vOm/r5t96+7WqnRsF/PQUTq41P8cO90mv8O/7+kA+Ty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VwQXEsEAAADbAAAADwAAAAAAAAAAAAAAAACXAgAAZHJzL2Rvd25y&#10;ZXYueG1sUEsFBgAAAAAEAAQA9QAAAIUDAAAAAA==&#10;" path="m0,1024l0,,1536,,1536,1024c1308,853,995,853,768,1024,540,1194,227,1194,,1024xe" filled="f" strokeweight="2emu">
                  <v:stroke endcap="round"/>
                  <v:path arrowok="t" o:connecttype="custom" o:connectlocs="0,603;0,0;904,0;904,603;452,603;0,603" o:connectangles="0,0,0,0,0,0"/>
                </v:shape>
                <v:rect id="Rectangle 1183" o:spid="_x0000_s1041" style="position:absolute;left:1377;top:354;width:767;height:48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Wc/vwAAA&#10;ANsAAAAPAAAAZHJzL2Rvd25yZXYueG1sRE/LqsIwEN0L/kMYwZ2muhCtRhEf6PJeFdTd0IxtsZmU&#10;Jtp6v/5GENzN4TxntmhMIZ5UudyygkE/AkGcWJ1zquB03PbGIJxH1lhYJgUvcrCYt1szjLWt+Zee&#10;B5+KEMIuRgWZ92UspUsyMuj6tiQO3M1WBn2AVSp1hXUIN4UcRtFIGsw5NGRY0iqj5H54GAW7cbm8&#10;7O1fnRab6+78c56sjxOvVLfTLKcgPDX+K/649zrMH8H7l3CAnP8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SWc/vwAAAANsAAAAPAAAAAAAAAAAAAAAAAJcCAABkcnMvZG93bnJl&#10;di54bWxQSwUGAAAAAAQABAD1AAAAhAMAAAAA&#10;" filled="f" stroked="f">
                  <v:textbox inset="0,0,0,0">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3. Позвоните в FO IANA в рабочее время.</w:t>
                        </w:r>
                      </w:p>
                    </w:txbxContent>
                  </v:textbox>
                </v:rect>
                <v:shape id="Freeform 1184" o:spid="_x0000_s1042" style="position:absolute;left:2503;top:41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A2f7wwAA&#10;ANsAAAAPAAAAZHJzL2Rvd25yZXYueG1sRE89b8IwEN0r8R+sq9SlKg4dKE0xCCohlY2GLmzX+OqE&#10;xufINkng1+NKldju6X3efDnYRnTkQ+1YwWScgSAuna7ZKPjab55mIEJE1tg4JgVnCrBcjO7mmGvX&#10;8yd1RTQihXDIUUEVY5tLGcqKLIaxa4kT9+O8xZigN1J77FO4beRzlk2lxZpTQ4UtvVdU/hYnq+Dw&#10;+njxdWHWx/5gus1p576PW6fUw/2wegMRaYg38b/7Q6f5L/D3SzpALq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A2f7wwAAANsAAAAPAAAAAAAAAAAAAAAAAJcCAABkcnMvZG93&#10;bnJldi54bWxQSwUGAAAAAAQABAD1AAAAhwMAAAAA&#10;" path="m240,480l1040,480c1172,480,1280,372,1280,240,1280,107,1172,,1040,,1040,,1040,,1040,0l1040,,240,0c107,,,107,,240,,372,107,480,240,480xe" fillcolor="#cd736b" strokeweight="0">
                  <v:path arrowok="t" o:connecttype="custom" o:connectlocs="141,283;612,283;753,142;612,0;612,0;612,0;141,0;0,142;141,283" o:connectangles="0,0,0,0,0,0,0,0,0"/>
                </v:shape>
                <v:shape id="Freeform 1185" o:spid="_x0000_s1043" style="position:absolute;left:2503;top:414;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XHWBxQAA&#10;ANsAAAAPAAAAZHJzL2Rvd25yZXYueG1sRI9Ba8JAEIXvBf/DMoK3urEHKdFVpGi1lBaM7X3MTpNg&#10;djZk15jm13cOBW8zvDfvfbNc965WHbWh8mxgNk1AEefeVlwY+DrtHp9BhYhssfZMBn4pwHo1elhi&#10;av2Nj9RlsVASwiFFA2WMTap1yEtyGKa+IRbtx7cOo6xtoW2LNwl3tX5Kkrl2WLE0lNjQS0n5Jbs6&#10;A8Ph/aPT5/3wRtth2Hx+u2N2fjVmMu43C1CR+ng3/18frOALrPwiA+jV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pcdYHFAAAA2wAAAA8AAAAAAAAAAAAAAAAAlwIAAGRycy9k&#10;b3ducmV2LnhtbFBLBQYAAAAABAAEAPUAAACJAwAAAAA=&#10;" path="m240,480l1040,480c1172,480,1280,372,1280,240,1280,107,1172,,1040,,1040,,1040,,1040,0l1040,,240,0c107,,,107,,240,,372,107,480,240,480xe" filled="f" strokeweight="2emu">
                  <v:stroke endcap="round"/>
                  <v:path arrowok="t" o:connecttype="custom" o:connectlocs="141,283;612,283;753,142;612,0;612,0;612,0;141,0;0,142;141,283" o:connectangles="0,0,0,0,0,0,0,0,0"/>
                </v:shape>
                <v:rect id="Rectangle 1186" o:spid="_x0000_s1044" style="position:absolute;left:2518;top:510;width:738;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Lg9VwwAA&#10;ANsAAAAPAAAAZHJzL2Rvd25yZXYueG1sRE9Na8JAEL0X/A/LCL0U3dRDSdKsIoLgQZDEHuptyE6z&#10;abOzIbs1qb++Wyh4m8f7nGIz2U5cafCtYwXPywQEce10y42Ct/N+kYLwAVlj55gU/JCHzXr2UGCu&#10;3cglXavQiBjCPkcFJoQ+l9LXhiz6peuJI/fhBoshwqGResAxhttOrpLkRVpsOTYY7GlnqP6qvq2C&#10;/em9Jb7J8ilLR/dZry6VOfZKPc6n7SuIQFO4i//dBx3nZ/D3SzxArn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Lg9VwwAAANsAAAAPAAAAAAAAAAAAAAAAAJcCAABkcnMvZG93&#10;bnJldi54bWxQSwUGAAAAAAQABAD1AAAAhwMAAAAA&#10;" filled="f" stroked="f">
                  <v:textbox style="mso-fit-shape-to-text:t" inset="0,0,0,0">
                    <w:txbxContent>
                      <w:p w:rsidR="00082C17" w:rsidRPr="009C0AC6" w:rsidRDefault="00082C17" w:rsidP="00B75561">
                        <w:pPr>
                          <w:jc w:val="center"/>
                          <w:rPr>
                            <w:rFonts w:ascii="Arial Unicode MS" w:eastAsia="Arial Unicode MS" w:hAnsi="Arial Unicode MS" w:cs="Arial Unicode MS"/>
                          </w:rPr>
                        </w:pPr>
                        <w:r w:rsidRPr="009C0AC6">
                          <w:rPr>
                            <w:rFonts w:ascii="Arial Unicode MS" w:eastAsia="Arial Unicode MS" w:hAnsi="Arial Unicode MS" w:cs="Arial Unicode MS" w:hint="eastAsia"/>
                            <w:color w:val="000000"/>
                            <w:sz w:val="8"/>
                            <w:szCs w:val="8"/>
                          </w:rPr>
                          <w:t>КОНЕЦ</w:t>
                        </w:r>
                      </w:p>
                    </w:txbxContent>
                  </v:textbox>
                </v:rect>
                <v:rect id="Rectangle 1187" o:spid="_x0000_s1045" style="position:absolute;left:131;top:216;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w6vuwQAA&#10;ANsAAAAPAAAAZHJzL2Rvd25yZXYueG1sRE/Pa8IwFL4L/g/hCbtpujKGq0YpiuBlTN0YeHs0b22x&#10;eSlN2sb/fjkIHj++3+ttMI0YqHO1ZQWviwQEcWF1zaWCn+/DfAnCeWSNjWVScCcH2810ssZM25HP&#10;NFx8KWIIuwwVVN63mZSuqMigW9iWOHJ/tjPoI+xKqTscY7hpZJok79JgzbGhwpZ2FRW3S28U9LeP&#10;fUCdj6fTV7g3b7/X8RNbpV5mIV+B8BT8U/xwH7WCNK6PX+IPkJt/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8Or7sEAAADbAAAADwAAAAAAAAAAAAAAAACXAgAAZHJzL2Rvd25y&#10;ZXYueG1sUEsFBgAAAAAEAAQA9QAAAIUDAAAAAA==&#10;" fillcolor="#c8d6e6" stroked="f"/>
                <v:rect id="Rectangle 1188" o:spid="_x0000_s1046" style="position:absolute;left:131;top:216;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aWs5xAAA&#10;ANsAAAAPAAAAZHJzL2Rvd25yZXYueG1sRI9BawIxFITvBf9DeIK3mt09SFmNIsJqsVCoLejxkTx3&#10;VzcvS5Lqtr++KRR6HGbmG2axGmwnbuRD61hBPs1AEGtnWq4VfLxXj08gQkQ22DkmBV8UYLUcPSyw&#10;NO7Ob3Q7xFokCIcSFTQx9qWUQTdkMUxdT5y8s/MWY5K+lsbjPcFtJ4ssm0mLLaeFBnvaNKSvh0+r&#10;YE+nl22u1xcqdOXb/fdx81rtlJqMh/UcRKQh/of/2s9GQZHD75f0A+Ty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Y2lrOcQAAADbAAAADwAAAAAAAAAAAAAAAACXAgAAZHJzL2Rv&#10;d25yZXYueG1sUEsFBgAAAAAEAAQA9QAAAIgDAAAAAA==&#10;" filled="f" strokeweight="2emu">
                  <v:stroke joinstyle="round" endcap="round"/>
                </v:rect>
                <v:rect id="Rectangle 1189" o:spid="_x0000_s1047" style="position:absolute;left:131;top:354;width:903;height:5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DgNRxAAA&#10;ANsAAAAPAAAAZHJzL2Rvd25yZXYueG1sRI9Pi8IwFMTvgt8hPMGbpvawaNcosip6XP9A19ujebZl&#10;m5fSZG3dT28EweMwM79h5svOVOJGjSstK5iMIxDEmdUl5wrOp+1oCsJ5ZI2VZVJwJwfLRb83x0Tb&#10;lg90O/pcBAi7BBUU3teJlC4ryKAb25o4eFfbGPRBNrnUDbYBbioZR9GHNFhyWCiwpq+Cst/jn1Gw&#10;m9arn739b/Nqc9ml3+lsfZp5pYaDbvUJwlPn3+FXe68VxDE8v4QfIBc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w4DUcQAAADbAAAADwAAAAAAAAAAAAAAAACXAgAAZHJzL2Rv&#10;d25yZXYueG1sUEsFBgAAAAAEAAQA9QAAAIgDAAAAAA==&#10;" filled="f" stroked="f">
                  <v:textbox inset="0,0,0,0">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1</w:t>
                        </w:r>
                        <w:r>
                          <w:rPr>
                            <w:rFonts w:ascii="Arial Unicode MS" w:eastAsia="Arial Unicode MS" w:hAnsi="Arial Unicode MS" w:cs="Arial Unicode MS" w:hint="eastAsia"/>
                            <w:color w:val="000000"/>
                            <w:sz w:val="8"/>
                            <w:szCs w:val="8"/>
                            <w:lang w:eastAsia="zh-CN"/>
                          </w:rPr>
                          <w:t xml:space="preserve">. </w:t>
                        </w:r>
                        <w:r w:rsidRPr="007F171F">
                          <w:rPr>
                            <w:rFonts w:ascii="Arial Unicode MS" w:eastAsia="Arial Unicode MS" w:hAnsi="Arial Unicode MS" w:cs="Arial Unicode MS" w:hint="eastAsia"/>
                            <w:color w:val="000000"/>
                            <w:sz w:val="8"/>
                            <w:szCs w:val="8"/>
                          </w:rPr>
                          <w:t>Центр</w:t>
                        </w:r>
                        <w:r w:rsidRPr="007F171F">
                          <w:rPr>
                            <w:rFonts w:ascii="Arial Unicode MS" w:eastAsia="Arial Unicode MS" w:hAnsi="Arial Unicode MS" w:cs="Arial Unicode MS"/>
                            <w:color w:val="000000"/>
                            <w:sz w:val="8"/>
                            <w:szCs w:val="8"/>
                          </w:rPr>
                          <w:t xml:space="preserve"> обработки звонков контактов доменов верхнего уровня.</w:t>
                        </w:r>
                      </w:p>
                    </w:txbxContent>
                  </v:textbox>
                </v:rect>
                <v:line id="Line 1190" o:spid="_x0000_s1048" style="position:absolute;visibility:visible;mso-wrap-style:square" from="583,895" to="583,131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PznjsQAAADbAAAADwAAAGRycy9kb3ducmV2LnhtbESPQWvCQBSE74X+h+UVegm6UYtodJVi&#10;CRQ8NRHj8ZF9JsHs25DdavrvXaHgcZiZb5j1djCtuFLvGssKJuMYBHFpdcOVgkOejhYgnEfW2Fom&#10;BX/kYLt5fVljou2Nf+ia+UoECLsEFdTed4mUrqzJoBvbjjh4Z9sb9EH2ldQ93gLctHIax3NpsOGw&#10;UGNHu5rKS/ZrFJyOH2kRfaVDlO1lHu0KP8kvS6Xe34bPFQhPg3+G/9vfWsF0Bo8v4QfIzR0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M/OeOxAAAANsAAAAPAAAAAAAAAAAA&#10;AAAAAKECAABkcnMvZG93bnJldi54bWxQSwUGAAAAAAQABAD5AAAAkgMAAAAA&#10;" strokeweight="2emu">
                  <v:stroke endcap="round"/>
                </v:line>
                <v:shape id="Freeform 1191" o:spid="_x0000_s1049" style="position:absolute;left:548;top:1306;width:69;height:70;visibility:visible;mso-wrap-style:square;v-text-anchor:top" coordsize="69,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wgpVwwAA&#10;ANsAAAAPAAAAZHJzL2Rvd25yZXYueG1sRI/NasMwEITvgbyD2EBviWQTQutGMSUQaOklP32ArbWR&#10;nForY6mJ+/ZRodDjMDPfMOt69J240hDbwBqKhQJB3ATTstXwcdrNH0HEhGywC0wafihCvZlO1liZ&#10;cOMDXY/JigzhWKEGl1JfSRkbRx7jIvTE2TuHwWPKcrDSDHjLcN/JUqmV9NhyXnDY09ZR83X89hre&#10;infbf5aX8eSWe7Ttk1XqsNf6YTa+PININKb/8F/71Wgol/D7Jf8Aub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wgpVwwAAANsAAAAPAAAAAAAAAAAAAAAAAJcCAABkcnMvZG93&#10;bnJldi54bWxQSwUGAAAAAAQABAD1AAAAhwMAAAAA&#10;" path="m69,0l35,70,,,69,0xe" fillcolor="black" stroked="f">
                  <v:path arrowok="t" o:connecttype="custom" o:connectlocs="69,0;35,70;0,0;69,0" o:connectangles="0,0,0,0"/>
                </v:shape>
                <v:polyline id="Freeform 1192" o:spid="_x0000_s1050" style="position:absolute;visibility:visible;mso-wrap-style:square;v-text-anchor:top" points="1034,1715,1769,1715,1769,880" coordsize="735,83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U24TxgAA&#10;ANsAAAAPAAAAZHJzL2Rvd25yZXYueG1sRI/dasJAFITvBd9hOULvdKNFaVNXKaUt4g+mVtDLQ/aY&#10;hGbPptk1pm/vFgQvh5n5hpnOW1OKhmpXWFYwHEQgiFOrC84U7L8/+k8gnEfWWFomBX/kYD7rdqYY&#10;a3vhL2p2PhMBwi5GBbn3VSylS3My6Aa2Ig7eydYGfZB1JnWNlwA3pRxF0UQaLDgs5FjRW07pz+5s&#10;FGzW2+Oh2cv31S8tk0fzvPlMGq3UQ699fQHhqfX38K290ApGY/j/En6AnF0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iU24TxgAAANsAAAAPAAAAAAAAAAAAAAAAAJcCAABkcnMv&#10;ZG93bnJldi54bWxQSwUGAAAAAAQABAD1AAAAigMAAAAA&#10;" filled="f" strokeweight="2emu">
                  <v:stroke endcap="round"/>
                  <v:path arrowok="t" o:connecttype="custom" o:connectlocs="0,835;735,835;735,0" o:connectangles="0,0,0"/>
                </v:polyline>
                <v:shape id="Freeform 1193" o:spid="_x0000_s1051" style="position:absolute;left:1734;top:819;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0MEfwgAA&#10;ANsAAAAPAAAAZHJzL2Rvd25yZXYueG1sRI9Bi8IwFITvgv8hPMGbpnoQ7RqLLAi7elF3f8Cjedt2&#10;27zUJNb6740geBxm5htmnfWmER05X1lWMJsmIIhzqysuFPz+7CZLED4ga2wsk4I7ecg2w8EaU21v&#10;fKLuHAoRIexTVFCG0KZS+rwkg35qW+Lo/VlnMETpCqkd3iLcNHKeJAtpsOK4UGJLnyXl9flqFFzJ&#10;dCe32pM77r//D3K3vdi6UGo86rcfIAL14R1+tb+0gvkCnl/iD5Cb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QwR/CAAAA2wAAAA8AAAAAAAAAAAAAAAAAlwIAAGRycy9kb3du&#10;cmV2LnhtbFBLBQYAAAAABAAEAPUAAACGAwAAAAA=&#10;" path="m0,69l35,,69,69,,69xe" fillcolor="black" stroked="f">
                  <v:path arrowok="t" o:connecttype="custom" o:connectlocs="0,69;35,0;69,69;0,69" o:connectangles="0,0,0,0"/>
                </v:shape>
                <v:rect id="Rectangle 1194" o:spid="_x0000_s1052" style="position:absolute;left:1562;top:1585;width:291;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kfQBxQAA&#10;ANsAAAAPAAAAZHJzL2Rvd25yZXYueG1sRI9Ba8JAFITvBf/D8gQvRTfm0GqajYggeBCKaQ96e2Rf&#10;s2mzb0N2NbG/vlso9DjMzDdMvhltK27U+8axguUiAUFcOd1wreD9bT9fgfABWWPrmBTcycOmmDzk&#10;mGk38IluZahFhLDPUIEJocuk9JUhi37hOuLofbjeYoiyr6XucYhw28o0SZ6kxYbjgsGOdoaqr/Jq&#10;Fexfzw3xtzw9rleD+6zSS2mOnVKz6bh9ARFoDP/hv/ZBK0if4fdL/AGy+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SR9AHFAAAA2wAAAA8AAAAAAAAAAAAAAAAAlwIAAGRycy9k&#10;b3ducmV2LnhtbFBLBQYAAAAABAAEAPUAAACJAwAAAAA=&#10;" filled="f" stroked="f">
                  <v:textbox style="mso-fit-shape-to-text:t" inset="0,0,0,0">
                    <w:txbxContent>
                      <w:p w:rsidR="00082C17" w:rsidRPr="009C0AC6" w:rsidRDefault="00082C17" w:rsidP="00B75561">
                        <w:pPr>
                          <w:rPr>
                            <w:rFonts w:ascii="Arial Unicode MS" w:eastAsia="Arial Unicode MS" w:hAnsi="Arial Unicode MS" w:cs="Arial Unicode MS"/>
                          </w:rPr>
                        </w:pPr>
                        <w:r w:rsidRPr="009C0AC6">
                          <w:rPr>
                            <w:rFonts w:ascii="Arial Unicode MS" w:eastAsia="Arial Unicode MS" w:hAnsi="Arial Unicode MS" w:cs="Arial Unicode MS" w:hint="eastAsia"/>
                            <w:color w:val="000000"/>
                            <w:sz w:val="8"/>
                            <w:szCs w:val="8"/>
                          </w:rPr>
                          <w:t>Нет</w:t>
                        </w:r>
                      </w:p>
                    </w:txbxContent>
                  </v:textbox>
                </v:rect>
                <v:line id="Line 1195" o:spid="_x0000_s1053" style="position:absolute;visibility:visible;mso-wrap-style:square" from="2221,555" to="2443,55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lh1/8EAAADbAAAADwAAAGRycy9kb3ducmV2LnhtbERPTYvCMBC9C/6HMMJeiqaKiFuNsrgU&#10;FjzZytbj0IxtsZmUJqvdf28OgsfH+97uB9OKO/WusaxgPotBEJdWN1wpOOfpdA3CeWSNrWVS8E8O&#10;9rvxaIuJtg8+0T3zlQgh7BJUUHvfJVK6siaDbmY74sBdbW/QB9hXUvf4COGmlYs4XkmDDYeGGjs6&#10;1FTesj+j4PK7TIvoOx2i7Cjz6FD4eX77VOpjMnxtQHga/Fv8cv9oBYswNnwJP0Dung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CWHX/wQAAANsAAAAPAAAAAAAAAAAAAAAA&#10;AKECAABkcnMvZG93bnJldi54bWxQSwUGAAAAAAQABAD5AAAAjwMAAAAA&#10;" strokeweight="2emu">
                  <v:stroke endcap="round"/>
                </v:line>
                <v:shape id="Freeform 1196" o:spid="_x0000_s1054" style="position:absolute;left:2434;top:520;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T1VtwwAA&#10;ANsAAAAPAAAAZHJzL2Rvd25yZXYueG1sRI9Ba8JAFITvgv9heUJvujGHUqOrBCGg9lJtf8Aj+0xi&#10;sm/j7hrTf98tFHocZuYbZrMbTScGcr6xrGC5SEAQl1Y3XCn4+izmbyB8QNbYWSYF3+Rht51ONphp&#10;++QzDZdQiQhhn6GCOoQ+k9KXNRn0C9sTR+9qncEQpaukdviMcNPJNElepcGG40KNPe1rKtvLwyh4&#10;kBnObnUi93E63t5lkd9tWyn1MhvzNYhAY/gP/7UPWkG6gt8v8QfI7Q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T1VtwwAAANsAAAAPAAAAAAAAAAAAAAAAAJcCAABkcnMvZG93&#10;bnJldi54bWxQSwUGAAAAAAQABAD1AAAAhwMAAAAA&#10;" path="m0,0l69,35,,69,,0xe" fillcolor="black" stroked="f">
                  <v:path arrowok="t" o:connecttype="custom" o:connectlocs="0,0;69,35;0,69;0,0" o:connectangles="0,0,0,0"/>
                </v:shape>
                <v:rect id="Rectangle 1197" o:spid="_x0000_s1055" style="position:absolute;left:131;top:2309;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Gj0zwQAA&#10;ANsAAAAPAAAAZHJzL2Rvd25yZXYueG1sRE9ba8IwFH4f+B/CEXxb080xtGsUmQi+iJcNYW+H5qwt&#10;NicliTb+++VB2OPHdy+X0XTiRs63lhW8ZDkI4srqlmsF31+b5xkIH5A1dpZJwZ08LBejpxILbQc+&#10;0u0UapFC2BeooAmhL6T0VUMGfWZ74sT9WmcwJOhqqR0OKdx08jXP36XBllNDgz19NlRdTlej4HqZ&#10;ryPq1XA47OO9ezv/DDvslZqM4+oDRKAY/sUP91YrmKb16Uv6AXLx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0ho9M8EAAADbAAAADwAAAAAAAAAAAAAAAACXAgAAZHJzL2Rvd25y&#10;ZXYueG1sUEsFBgAAAAAEAAQA9QAAAIUDAAAAAA==&#10;" fillcolor="#c8d6e6" stroked="f"/>
                <v:rect id="Rectangle 1198" o:spid="_x0000_s1056" style="position:absolute;left:131;top:2309;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sP3kxAAA&#10;ANsAAAAPAAAAZHJzL2Rvd25yZXYueG1sRI9BawIxFITvQv9DeIXeNLsWimyNIsJqsSDUFurxkTx3&#10;VzcvS5Lqtr/eFASPw8x8w0znvW3FmXxoHCvIRxkIYu1Mw5WCr89yOAERIrLB1jEp+KUA89nDYIqF&#10;cRf+oPMuViJBOBSooI6xK6QMuiaLYeQ64uQdnLcYk/SVNB4vCW5bOc6yF2mx4bRQY0fLmvRp92MV&#10;bGj/vsr14khjXfpm8/e93JZrpZ4e+8UriEh9vIdv7Tej4DmH/y/pB8jZFQAA//8DAFBLAQItABQA&#10;BgAIAAAAIQAyPL0++wAAAOIBAAATAAAAAAAAAAAAAAAAAAAAAABbQ29udGVudF9UeXBlc10ueG1s&#10;UEsBAi0AFAAGAAgAAAAhAKqLXQ3TAAAAjwEAAAsAAAAAAAAAAAAAAAAALAEAAF9yZWxzLy5yZWxz&#10;UEsBAi0AFAAGAAgAAAAhADMvBZ5BAAAAOQAAABAAAAAAAAAAAAAAAAAAKAIAAGRycy9zaGFwZXht&#10;bC54bWxQSwECLQAUAAYACAAAACEA5rD95MQAAADbAAAADwAAAAAAAAAAAAAAAACXAgAAZHJzL2Rv&#10;d25yZXYueG1sUEsFBgAAAAAEAAQA9QAAAIgDAAAAAA==&#10;" filled="f" strokeweight="2emu">
                  <v:stroke joinstyle="round" endcap="round"/>
                </v:rect>
                <v:rect id="Rectangle 1199" o:spid="_x0000_s1057" style="position:absolute;left:169;top:2437;width:744;height:7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15WMxQAA&#10;ANsAAAAPAAAAZHJzL2Rvd25yZXYueG1sRI9Pa8JAFMTvBb/D8oTe6sYIxaSuIv5Bj20UbG+P7GsS&#10;zL4N2TVJ++m7BcHjMDO/YRarwdSio9ZVlhVMJxEI4tzqigsF59P+ZQ7CeWSNtWVS8EMOVsvR0wJT&#10;bXv+oC7zhQgQdikqKL1vUildXpJBN7ENcfC+bWvQB9kWUrfYB7ipZRxFr9JgxWGhxIY2JeXX7GYU&#10;HObN+vNof/ui3n0dLu+XZHtKvFLP42H9BsLT4B/he/uoFcxi+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bXlYzFAAAA2wAAAA8AAAAAAAAAAAAAAAAAlwIAAGRycy9k&#10;b3ducmV2LnhtbFBLBQYAAAAABAAEAPUAAACJAwAAAAA=&#10;" filled="f" stroked="f">
                  <v:textbox inset="0,0,0,0">
                    <w:txbxContent>
                      <w:p w:rsidR="00082C17" w:rsidRDefault="00082C17" w:rsidP="00B75561">
                        <w:pPr>
                          <w:jc w:val="center"/>
                        </w:pPr>
                        <w:r w:rsidRPr="007F171F">
                          <w:rPr>
                            <w:rFonts w:ascii="Arial" w:hAnsi="Arial" w:cs="Arial"/>
                            <w:color w:val="000000"/>
                            <w:sz w:val="8"/>
                            <w:szCs w:val="8"/>
                          </w:rPr>
                          <w:t>4. Следуйте</w:t>
                        </w:r>
                        <w:r>
                          <w:rPr>
                            <w:rFonts w:ascii="Arial" w:eastAsiaTheme="minorEastAsia" w:hAnsi="Arial" w:cs="Arial" w:hint="eastAsia"/>
                            <w:color w:val="000000"/>
                            <w:sz w:val="8"/>
                            <w:szCs w:val="8"/>
                            <w:lang w:eastAsia="zh-CN"/>
                          </w:rPr>
                          <w:br/>
                        </w:r>
                        <w:r w:rsidRPr="007F171F">
                          <w:rPr>
                            <w:rFonts w:ascii="Arial" w:hAnsi="Arial" w:cs="Arial"/>
                            <w:color w:val="000000"/>
                            <w:sz w:val="8"/>
                            <w:szCs w:val="8"/>
                          </w:rPr>
                          <w:t xml:space="preserve"> инструкциям </w:t>
                        </w:r>
                        <w:r>
                          <w:rPr>
                            <w:rFonts w:ascii="Arial" w:eastAsiaTheme="minorEastAsia" w:hAnsi="Arial" w:cs="Arial" w:hint="eastAsia"/>
                            <w:color w:val="000000"/>
                            <w:sz w:val="8"/>
                            <w:szCs w:val="8"/>
                            <w:lang w:eastAsia="zh-CN"/>
                          </w:rPr>
                          <w:br/>
                        </w:r>
                        <w:r w:rsidRPr="007F171F">
                          <w:rPr>
                            <w:rFonts w:ascii="Arial" w:hAnsi="Arial" w:cs="Arial"/>
                            <w:color w:val="000000"/>
                            <w:sz w:val="8"/>
                            <w:szCs w:val="8"/>
                          </w:rPr>
                          <w:t xml:space="preserve">и задавайте </w:t>
                        </w:r>
                        <w:r>
                          <w:rPr>
                            <w:rFonts w:ascii="Arial" w:eastAsiaTheme="minorEastAsia" w:hAnsi="Arial" w:cs="Arial" w:hint="eastAsia"/>
                            <w:color w:val="000000"/>
                            <w:sz w:val="8"/>
                            <w:szCs w:val="8"/>
                            <w:lang w:eastAsia="zh-CN"/>
                          </w:rPr>
                          <w:br/>
                        </w:r>
                        <w:r w:rsidRPr="007F171F">
                          <w:rPr>
                            <w:rFonts w:ascii="Arial" w:hAnsi="Arial" w:cs="Arial"/>
                            <w:color w:val="000000"/>
                            <w:sz w:val="8"/>
                            <w:szCs w:val="8"/>
                          </w:rPr>
                          <w:t>вопросы.</w:t>
                        </w:r>
                      </w:p>
                    </w:txbxContent>
                  </v:textbox>
                </v:rect>
                <v:rect id="Rectangle 1200" o:spid="_x0000_s1058" style="position:absolute;left:1317;top:2309;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yKNExAAA&#10;ANsAAAAPAAAAZHJzL2Rvd25yZXYueG1sRI9Ba8JAFITvQv/D8gq96UYj0qauQRShF6m1pdDbI/tM&#10;QrJvQ3ZN1n/fLRQ8DjPzDbPOg2nFQL2rLSuYzxIQxIXVNZcKvj4P02cQziNrbC2Tghs5yDcPkzVm&#10;2o78QcPZlyJC2GWooPK+y6R0RUUG3cx2xNG72N6gj7Ivpe5xjHDTykWSrKTBmuNChR3tKiqa89Uo&#10;uDYv+4B6O55O7+HWLr9/xiN2Sj09hu0rCE/B38P/7TetIE3h70v8AXLz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IsijRMQAAADbAAAADwAAAAAAAAAAAAAAAACXAgAAZHJzL2Rv&#10;d25yZXYueG1sUEsFBgAAAAAEAAQA9QAAAIgDAAAAAA==&#10;" fillcolor="#c8d6e6" stroked="f"/>
                <v:rect id="Rectangle 1201" o:spid="_x0000_s1059" style="position:absolute;left:1317;top:2309;width:904;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x158xQAA&#10;ANsAAAAPAAAAZHJzL2Rvd25yZXYueG1sRI9BawIxFITvhf6H8ArealYrRVajiLCtKBSqgh4fyXN3&#10;7eZlSaJu++tNodDjMDPfMNN5ZxtxJR9qxwoG/QwEsXam5lLBflc8j0GEiGywcUwKvinAfPb4MMXc&#10;uBt/0nUbS5EgHHJUUMXY5lIGXZHF0HctcfJOzluMSfpSGo+3BLeNHGbZq7RYc1qosKVlRfpre7EK&#10;1nTcvA304kxDXfh6/XNYfhTvSvWeusUERKQu/of/2iuj4GUEv1/SD5C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bHXnzFAAAA2wAAAA8AAAAAAAAAAAAAAAAAlwIAAGRycy9k&#10;b3ducmV2LnhtbFBLBQYAAAAABAAEAPUAAACJAwAAAAA=&#10;" filled="f" strokeweight="2emu">
                  <v:stroke joinstyle="round" endcap="round"/>
                </v:rect>
                <v:rect id="Rectangle 1202" o:spid="_x0000_s1060" style="position:absolute;left:1317;top:2437;width:904;height:55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Pg34wwAA&#10;ANsAAAAPAAAAZHJzL2Rvd25yZXYueG1sRI9Li8JAEITvgv9haMGbTlxRNDqK7AM9+gL11mTaJJjp&#10;CZlZE/fX7wiCx6KqvqLmy8YU4k6Vyy0rGPQjEMSJ1TmnCo6Hn94EhPPIGgvLpOBBDpaLdmuOsbY1&#10;7+i+96kIEHYxKsi8L2MpXZKRQde3JXHwrrYy6IOsUqkrrAPcFPIjisbSYM5hIcOSPjNKbvtfo2A9&#10;KVfnjf2r0+L7sj5tT9Ovw9Qr1e00qxkIT41/h1/tjVYwHMHzS/gBcvE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pPg34wwAAANsAAAAPAAAAAAAAAAAAAAAAAJcCAABkcnMvZG93&#10;bnJldi54bWxQSwUGAAAAAAQABAD1AAAAhwMAAAAA&#10;" filled="f" stroked="f">
                  <v:textbox inset="0,0,0,0">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5. Отправьте электронное сообщение по адресу: root-mgmt@iana.org.</w:t>
                        </w:r>
                      </w:p>
                    </w:txbxContent>
                  </v:textbox>
                </v:rect>
                <v:rect id="Rectangle 1203" o:spid="_x0000_s1061" style="position:absolute;left:2560;top:2309;width:1299;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FutowwAA&#10;ANsAAAAPAAAAZHJzL2Rvd25yZXYueG1sRI9fS8NAEMTfBb/DsYJv5k6FENJeSxEVwb6Yis9Lbps/&#10;ze2G3LVNv31PEHwcZuY3zHI9+0GdaAqdsIXHzIAirsV13Fj43r09FKBCRHY4CJOFCwVYr25vllg6&#10;OfMXnarYqAThUKKFNsax1DrULXkMmYzEydvL5DEmOTXaTXhOcD/oJ2Ny7bHjtNDiSC8t1Yfq6C3I&#10;UWK1Ld7H/jOY3Pxceilee2vv7+bNAlSkOf6H/9ofzsJzDr9f0g/Qqy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gFutowwAAANsAAAAPAAAAAAAAAAAAAAAAAJcCAABkcnMvZG93&#10;bnJldi54bWxQSwUGAAAAAAQABAD1AAAAhwMAAAAA&#10;" fillcolor="#edcdcb" stroked="f"/>
                <v:rect id="Rectangle 1204" o:spid="_x0000_s1062" style="position:absolute;left:2560;top:2309;width:1299;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FcALxQAA&#10;ANsAAAAPAAAAZHJzL2Rvd25yZXYueG1sRI9BawIxFITvhf6H8ArealYLVlajiLCtKBSqgh4fyXN3&#10;7eZlSaJu++tNodDjMDPfMNN5ZxtxJR9qxwoG/QwEsXam5lLBflc8j0GEiGywcUwKvinAfPb4MMXc&#10;uBt/0nUbS5EgHHJUUMXY5lIGXZHF0HctcfJOzluMSfpSGo+3BLeNHGbZSFqsOS1U2NKyIv21vVgF&#10;azpu3gZ6caahLny9/jksP4p3pXpP3WICIlIX/8N/7ZVR8PIKv1/SD5C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YVwAvFAAAA2wAAAA8AAAAAAAAAAAAAAAAAlwIAAGRycy9k&#10;b3ducmV2LnhtbFBLBQYAAAAABAAEAPUAAACJAwAAAAA=&#10;" filled="f" strokeweight="2emu">
                  <v:stroke joinstyle="round" endcap="round"/>
                </v:rect>
                <v:shape id="Freeform 1205" o:spid="_x0000_s1063" style="position:absolute;left:2673;top:2309;width:1073;height:679;visibility:visible;mso-wrap-style:square;v-text-anchor:top" coordsize="1073,67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6okwwAA&#10;ANsAAAAPAAAAZHJzL2Rvd25yZXYueG1sRE/Pa8IwFL4P/B/CE7yMNZ0DcdUoMicVdrIO5vHRPNti&#10;89Il0Xb765fDwOPH93u5HkwrbuR8Y1nBc5KCIC6tbrhS8HncPc1B+ICssbVMCn7Iw3o1elhipm3P&#10;B7oVoRIxhH2GCuoQukxKX9Zk0Ce2I47c2TqDIUJXSe2wj+GmldM0nUmDDceGGjt6q6m8FFejYJ+f&#10;Du3H+2vYcrf96n8f8/PsO1dqMh42CxCBhnAX/7v3WsFLHBu/xB8gV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6okwwAAANsAAAAPAAAAAAAAAAAAAAAAAJcCAABkcnMvZG93&#10;bnJldi54bWxQSwUGAAAAAAQABAD1AAAAhwMAAAAA&#10;" path="m0,679l0,0m1073,679l1073,0e" filled="f" strokeweight="2emu">
                  <v:stroke endcap="round"/>
                  <v:path arrowok="t" o:connecttype="custom" o:connectlocs="0,679;0,0;1073,679;1073,0" o:connectangles="0,0,0,0"/>
                  <o:lock v:ext="edit" verticies="t"/>
                </v:shape>
                <v:rect id="Rectangle 1206" o:spid="_x0000_s1064" style="position:absolute;left:2674;top:2413;width:1072;height:51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cwf9wwAA&#10;ANsAAAAPAAAAZHJzL2Rvd25yZXYueG1sRI9Bi8IwFITvgv8hPMGbpq4gtmsUcRU9uiro3h7N27Zs&#10;81KaaKu/3iwIHoeZ+YaZLVpTihvVrrCsYDSMQBCnVhecKTgdN4MpCOeRNZaWScGdHCzm3c4ME20b&#10;/qbbwWciQNglqCD3vkqkdGlOBt3QVsTB+7W1QR9knUldYxPgppQfUTSRBgsOCzlWtMop/TtcjYLt&#10;tFpedvbRZOX6Z3ven+OvY+yV6vfa5ScIT61/h1/tnVYwjuH/S/gBcv4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ocwf9wwAAANsAAAAPAAAAAAAAAAAAAAAAAJcCAABkcnMvZG93&#10;bnJldi54bWxQSwUGAAAAAAQABAD1AAAAhwMAAAAA&#10;" filled="f" stroked="f">
                  <v:textbox inset="0,0,0,0">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 xml:space="preserve">6. Центр обработки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звонков обращается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в группу ответов по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неотложным вопросам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IANA FO.</w:t>
                        </w:r>
                      </w:p>
                    </w:txbxContent>
                  </v:textbox>
                </v:rect>
                <v:line id="Line 1207" o:spid="_x0000_s1065" style="position:absolute;visibility:visible;mso-wrap-style:square" from="583,2054" to="583,224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fGcWcAAAADbAAAADwAAAGRycy9kb3ducmV2LnhtbERPTYvCMBC9C/6HMIKXoqmLyFqNIkpB&#10;8LTtoh6HZmyLzaQ0Wa3/3hyEPT7e93rbm0Y8qHO1ZQWzaQyCuLC65lLBb55OvkE4j6yxsUwKXuRg&#10;uxkO1pho++QfemS+FCGEXYIKKu/bREpXVGTQTW1LHLib7Qz6ALtS6g6fIdw08iuOF9JgzaGhwpb2&#10;FRX37M8ouJ7n6SU6pH2UnWQe7S9+lt+XSo1H/W4FwlPv/8Uf91ErmIf14Uv4AXLzBg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KHxnFnAAAAA2wAAAA8AAAAAAAAAAAAAAAAA&#10;oQIAAGRycy9kb3ducmV2LnhtbFBLBQYAAAAABAAEAPkAAACOAwAAAAA=&#10;" strokeweight="2emu">
                  <v:stroke endcap="round"/>
                </v:line>
                <v:shape id="Freeform 1208" o:spid="_x0000_s1066" style="position:absolute;left:548;top:2239;width:69;height:70;visibility:visible;mso-wrap-style:square;v-text-anchor:top" coordsize="69,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akxtwwAA&#10;ANsAAAAPAAAAZHJzL2Rvd25yZXYueG1sRI/NasMwEITvhbyD2EBvjWQTSutGMSUQaMklP32ArbWR&#10;nForY6mJ8/ZVINDjMDPfMIt69J040xDbwBqKmQJB3ATTstXwdVg/vYCICdlgF5g0XClCvZw8LLAy&#10;4cI7Ou+TFRnCsUINLqW+kjI2jjzGWeiJs3cMg8eU5WClGfCS4b6TpVLP0mPLecFhTytHzc/+12v4&#10;LDa2/y5P48HNt2jbV6vUbqv143R8fwORaEz/4Xv7w2iYF3D7kn+AXP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akxtwwAAANsAAAAPAAAAAAAAAAAAAAAAAJcCAABkcnMvZG93&#10;bnJldi54bWxQSwUGAAAAAAQABAD1AAAAhwMAAAAA&#10;" path="m69,0l35,70,,,69,0xe" fillcolor="black" stroked="f">
                  <v:path arrowok="t" o:connecttype="custom" o:connectlocs="69,0;35,70;0,0;69,0" o:connectangles="0,0,0,0"/>
                </v:shape>
                <v:rect id="Rectangle 1209" o:spid="_x0000_s1067" style="position:absolute;left:617;top:2103;width:199;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ObI5xQAA&#10;ANsAAAAPAAAAZHJzL2Rvd25yZXYueG1sRI9Ba8JAFITvBf/D8gQvRTeGUjTNRkQQPAjFtAe9PbKv&#10;2bTZtyG7mthf3y0Uehxm5hsm34y2FTfqfeNYwXKRgCCunG64VvD+tp+vQPiArLF1TAru5GFTTB5y&#10;zLQb+ES3MtQiQthnqMCE0GVS+sqQRb9wHXH0PlxvMUTZ11L3OES4bWWaJM/SYsNxwWBHO0PVV3m1&#10;Cvav54b4W54e16vBfVbppTTHTqnZdNy+gAg0hv/wX/ugFTyl8Psl/gBZ/A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k5sjnFAAAA2wAAAA8AAAAAAAAAAAAAAAAAlwIAAGRycy9k&#10;b3ducmV2LnhtbFBLBQYAAAAABAAEAPUAAACJAwAAAAA=&#10;" filled="f" stroked="f">
                  <v:textbox style="mso-fit-shape-to-text:t" inset="0,0,0,0">
                    <w:txbxContent>
                      <w:p w:rsidR="00082C17" w:rsidRPr="009C0AC6" w:rsidRDefault="00082C17" w:rsidP="00B75561">
                        <w:pPr>
                          <w:rPr>
                            <w:rFonts w:ascii="Arial Unicode MS" w:eastAsia="Arial Unicode MS" w:hAnsi="Arial Unicode MS" w:cs="Arial Unicode MS"/>
                            <w:lang w:eastAsia="zh-CN"/>
                          </w:rPr>
                        </w:pPr>
                        <w:r w:rsidRPr="009C0AC6">
                          <w:rPr>
                            <w:rFonts w:ascii="Arial Unicode MS" w:eastAsia="Arial Unicode MS" w:hAnsi="Arial Unicode MS" w:cs="Arial Unicode MS" w:hint="eastAsia"/>
                            <w:color w:val="000000"/>
                            <w:sz w:val="8"/>
                            <w:szCs w:val="8"/>
                          </w:rPr>
                          <w:t>Да</w:t>
                        </w:r>
                      </w:p>
                    </w:txbxContent>
                  </v:textbox>
                </v:rect>
                <v:line id="Line 1210" o:spid="_x0000_s1068" style="position:absolute;visibility:visible;mso-wrap-style:square" from="1034,2648" to="1256,264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SMCLsUAAADbAAAADwAAAGRycy9kb3ducmV2LnhtbESPQWvCQBSE74X+h+UVegm60YrY6EaK&#10;Eih4alJqj4/sMwnJvg3Zrab/3hUEj8PMfMNstqPpxJkG11hWMJvGIIhLqxuuFHwX2WQFwnlkjZ1l&#10;UvBPDrbp89MGE20v/EXn3FciQNglqKD2vk+kdGVNBt3U9sTBO9nBoA9yqKQe8BLgppPzOF5Kgw2H&#10;hRp72tVUtvmfUfD7s8iO0T4bo/wgi2h39LOifVfq9WX8WIPwNPpH+N7+1AoWb3D7En6ATK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USMCLsUAAADbAAAADwAAAAAAAAAA&#10;AAAAAAChAgAAZHJzL2Rvd25yZXYueG1sUEsFBgAAAAAEAAQA+QAAAJMDAAAAAA==&#10;" strokeweight="2emu">
                  <v:stroke endcap="round"/>
                </v:line>
                <v:shape id="Freeform 1211" o:spid="_x0000_s1069" style="position:absolute;left:1247;top:2614;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eWxSwwAA&#10;ANsAAAAPAAAAZHJzL2Rvd25yZXYueG1sRI9Bi8IwFITvC/6H8ARva+riSqlGEUFYRFisIh6fybMt&#10;Ni+liVr/vREW9jjMzDfMbNHZWtyp9ZVjBaNhAoJYO1NxoeCwX3+mIHxANlg7JgVP8rCY9z5mmBn3&#10;4B3d81CICGGfoYIyhCaT0uuSLPqha4ijd3GtxRBlW0jT4iPCbS2/kmQiLVYcF0psaFWSvuY3q+Cs&#10;9aZY5pPm+P3bpdt0dK3DKVFq0O+WUxCBuvAf/mv/GAXjMby/xB8g5y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MeWxSwwAAANsAAAAPAAAAAAAAAAAAAAAAAJcCAABkcnMvZG93&#10;bnJldi54bWxQSwUGAAAAAAQABAD1AAAAhwMAAAAA&#10;" path="m0,0l70,34,,69,,0xe" fillcolor="black" stroked="f">
                  <v:path arrowok="t" o:connecttype="custom" o:connectlocs="0,0;70,34;0,69;0,0" o:connectangles="0,0,0,0"/>
                </v:shape>
                <v:line id="Line 1212" o:spid="_x0000_s1070" style="position:absolute;visibility:visible;mso-wrap-style:square" from="2221,2648" to="2499,264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YY/wcUAAADbAAAADwAAAGRycy9kb3ducmV2LnhtbESPQWvCQBSE7wX/w/IEL0E3FltsdCNi&#10;CQg9NSm1x0f2mYRk34bsqvHfu4VCj8PMfMNsd6PpxJUG11hWsFzEIIhLqxuuFHwV2XwNwnlkjZ1l&#10;UnAnB7t08rTFRNsbf9I195UIEHYJKqi97xMpXVmTQbewPXHwznYw6IMcKqkHvAW46eRzHL9Kgw2H&#10;hRp7OtRUtvnFKPj5XmWn6D0bo/xDFtHh5JdF+6bUbDruNyA8jf4//Nc+agWrF/j9En6ATB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sYY/wcUAAADbAAAADwAAAAAAAAAA&#10;AAAAAAChAgAAZHJzL2Rvd25yZXYueG1sUEsFBgAAAAAEAAQA+QAAAJMDAAAAAA==&#10;" strokeweight="2emu">
                  <v:stroke endcap="round"/>
                </v:line>
                <v:shape id="Freeform 1213" o:spid="_x0000_s1071" style="position:absolute;left:2490;top:2614;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51e+xAAA&#10;ANsAAAAPAAAAZHJzL2Rvd25yZXYueG1sRI9Ba8JAFITvQv/D8gq9mY1SQ4iuIgWhlIIYpfT43H1N&#10;gtm3IbvV+O9dQfA4zMw3zGI12FacqfeNYwWTJAVBrJ1puFJw2G/GOQgfkA22jknBlTysli+jBRbG&#10;XXhH5zJUIkLYF6igDqErpPS6Jos+cR1x9P5cbzFE2VfS9HiJcNvKaZpm0mLDcaHGjj5q0qfy3yo4&#10;av1Vrcus+5lth/w7n5za8Jsq9fY6rOcgAg3hGX60P42C9wzuX+IPkM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dXvsQAAADbAAAADwAAAAAAAAAAAAAAAACXAgAAZHJzL2Rv&#10;d25yZXYueG1sUEsFBgAAAAAEAAQA9QAAAIgDAAAAAA==&#10;" path="m0,0l70,34,,69,,0xe" fillcolor="black" stroked="f">
                  <v:path arrowok="t" o:connecttype="custom" o:connectlocs="0,0;70,34;0,69;0,0" o:connectangles="0,0,0,0"/>
                </v:shape>
                <v:shape id="Freeform 1214" o:spid="_x0000_s1072" style="position:absolute;left:131;top:3441;width:903;height:678;visibility:visible;mso-wrap-style:square;v-text-anchor:top" coordsize="903,6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uceyxAAA&#10;ANsAAAAPAAAAZHJzL2Rvd25yZXYueG1sRI9Pa8JAFMTvQr/D8grezKalqMSsUgqlRQ/WWOj1kX35&#10;g9m3aXabRD+9WxA8DjO/GSbdjKYRPXWutqzgKYpBEOdW11wq+D6+z5YgnEfW2FgmBWdysFk/TFJM&#10;tB34QH3mSxFK2CWooPK+TaR0eUUGXWRb4uAVtjPog+xKqTscQrlp5HMcz6XBmsNChS29VZSfsj+j&#10;4GX3YfvLcDn0X3k8zrc/vwXvUanp4/i6AuFp9Pfwjf7UgVvA/5fwA+T6CgAA//8DAFBLAQItABQA&#10;BgAIAAAAIQAyPL0++wAAAOIBAAATAAAAAAAAAAAAAAAAAAAAAABbQ29udGVudF9UeXBlc10ueG1s&#10;UEsBAi0AFAAGAAgAAAAhAKqLXQ3TAAAAjwEAAAsAAAAAAAAAAAAAAAAALAEAAF9yZWxzLy5yZWxz&#10;UEsBAi0AFAAGAAgAAAAhADMvBZ5BAAAAOQAAABAAAAAAAAAAAAAAAAAAKAIAAGRycy9zaGFwZXht&#10;bC54bWxQSwECLQAUAAYACAAAACEAI7nHssQAAADbAAAADwAAAAAAAAAAAAAAAACXAgAAZHJzL2Rv&#10;d25yZXYueG1sUEsFBgAAAAAEAAQA9QAAAIgDAAAAAA==&#10;" path="m0,339l452,,903,339,452,678,,339xe" fillcolor="#7395bf" stroked="f">
                  <v:path arrowok="t" o:connecttype="custom" o:connectlocs="0,339;452,0;903,339;452,678;0,339" o:connectangles="0,0,0,0,0"/>
                </v:shape>
                <v:shape id="Freeform 1215" o:spid="_x0000_s1073" style="position:absolute;left:131;top:3441;width:903;height:678;visibility:visible;mso-wrap-style:square;v-text-anchor:top" coordsize="903,6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UaZ5wAAA&#10;ANsAAAAPAAAAZHJzL2Rvd25yZXYueG1sRE/Pa8IwFL4L+x/CG3jTdDqcdo0yBMeO6jbw+Nq8NcXm&#10;pTSpZv+9OQgeP77fxSbaVlyo941jBS/TDARx5XTDtYKf791kCcIHZI2tY1LwTx4266dRgbl2Vz7Q&#10;5RhqkULY56jAhNDlUvrKkEU/dR1x4v5cbzEk2NdS93hN4baVsyxbSIsNpwaDHW0NVefjYBXw/mQ+&#10;h/I078p4jr8rO7zt2kGp8XP8eAcRKIaH+O7+0gpe09j0Jf0Aub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NUaZ5wAAAANsAAAAPAAAAAAAAAAAAAAAAAJcCAABkcnMvZG93bnJl&#10;di54bWxQSwUGAAAAAAQABAD1AAAAhAMAAAAA&#10;" path="m0,339l452,,903,339,452,678,,339xe" filled="f" strokeweight="2emu">
                  <v:stroke endcap="round"/>
                  <v:path arrowok="t" o:connecttype="custom" o:connectlocs="0,339;452,0;903,339;452,678;0,339" o:connectangles="0,0,0,0,0"/>
                </v:shape>
                <v:rect id="Rectangle 1216" o:spid="_x0000_s1074" style="position:absolute;left:158;top:3621;width:848;height:41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dXSAwwAA&#10;ANsAAAAPAAAAZHJzL2Rvd25yZXYueG1sRI9Bi8IwFITvgv8hPMGbpi4itmsUcRU9uiro3h7N27Zs&#10;81KaaKu/3iwIHoeZ+YaZLVpTihvVrrCsYDSMQBCnVhecKTgdN4MpCOeRNZaWScGdHCzm3c4ME20b&#10;/qbbwWciQNglqCD3vkqkdGlOBt3QVsTB+7W1QR9knUldYxPgppQfUTSRBgsOCzlWtMop/TtcjYLt&#10;tFpedvbRZOX6Z3ven+OvY+yV6vfa5ScIT61/h1/tnVYwjuH/S/gBcv4E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wdXSAwwAAANsAAAAPAAAAAAAAAAAAAAAAAJcCAABkcnMvZG93&#10;bnJldi54bWxQSwUGAAAAAAQABAD1AAAAhwMAAAAA&#10;" filled="f" stroked="f">
                  <v:textbox inset="0,0,0,0">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 xml:space="preserve">7. Уведомлен ли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кто-нибудь из группы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управления корневой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зоной?</w:t>
                        </w:r>
                      </w:p>
                    </w:txbxContent>
                  </v:textbox>
                </v:rect>
                <v:shape id="Freeform 1217" o:spid="_x0000_s1075" style="position:absolute;left:2503;top:3441;width:904;height:678;visibility:visible;mso-wrap-style:square;v-text-anchor:top" coordsize="904,6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e64MwwAA&#10;ANsAAAAPAAAAZHJzL2Rvd25yZXYueG1sRI/BasJAEIbvBd9hGcFb3ShUJHWVomitt5qW4m3IjsnS&#10;7GzIrpq+vXMQehz++b/5ZrHqfaOu1EUX2MBknIEiLoN1XBn4KrbPc1AxIVtsApOBP4qwWg6eFpjb&#10;cONPuh5TpQTCMUcDdUptrnUsa/IYx6ElluwcOo9Jxq7StsObwH2jp1k20x4dy4UaW1rXVP4eL140&#10;is1pl8VD8TN3HD++3eTyjltjRsP+7RVUoj79Lz/ae2vgRezlFwGAXt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e64MwwAAANsAAAAPAAAAAAAAAAAAAAAAAJcCAABkcnMvZG93&#10;bnJldi54bWxQSwUGAAAAAAQABAD1AAAAhwMAAAAA&#10;" path="m0,339l452,,904,339,452,678,,339xe" fillcolor="#7395bf" stroked="f">
                  <v:path arrowok="t" o:connecttype="custom" o:connectlocs="0,339;452,0;904,339;452,678;0,339" o:connectangles="0,0,0,0,0"/>
                </v:shape>
                <v:shape id="Freeform 1218" o:spid="_x0000_s1076" style="position:absolute;left:2503;top:3441;width:904;height:678;visibility:visible;mso-wrap-style:square;v-text-anchor:top" coordsize="904,6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hBoTwgAA&#10;ANsAAAAPAAAAZHJzL2Rvd25yZXYueG1sRI9Ra8IwFIXfB/6HcAXfZqqyKdUoIgwGvrhuP+DaXJtq&#10;c1OStNZ/bwaDPR7OOd/hbHaDbURPPtSOFcymGQji0umaKwU/3x+vKxAhImtsHJOCBwXYbUcvG8y1&#10;u/MX9UWsRIJwyFGBibHNpQylIYth6lri5F2ctxiT9JXUHu8Jbhs5z7J3abHmtGCwpYOh8lZ0VkFZ&#10;xGN2MsvTue33l2vfHRfYeaUm42G/BhFpiP/hv/anVvA2g98v6QfI7R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KEGhPCAAAA2wAAAA8AAAAAAAAAAAAAAAAAlwIAAGRycy9kb3du&#10;cmV2LnhtbFBLBQYAAAAABAAEAPUAAACGAwAAAAA=&#10;" path="m0,339l452,,904,339,452,678,,339xe" filled="f" strokeweight="2emu">
                  <v:stroke endcap="round"/>
                  <v:path arrowok="t" o:connecttype="custom" o:connectlocs="0,339;452,0;904,339;452,678;0,339" o:connectangles="0,0,0,0,0"/>
                </v:shape>
                <v:rect id="Rectangle 1219" o:spid="_x0000_s1077" style="position:absolute;left:2518;top:3543;width:867;height:57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CHAsxQAA&#10;ANsAAAAPAAAAZHJzL2Rvd25yZXYueG1sRI9Pa8JAFMTvBb/D8oTe6saAxaSuIv5Bj20UbG+P7GsS&#10;zL4N2TVJ++m7BcHjMDO/YRarwdSio9ZVlhVMJxEI4tzqigsF59P+ZQ7CeWSNtWVS8EMOVsvR0wJT&#10;bXv+oC7zhQgQdikqKL1vUildXpJBN7ENcfC+bWvQB9kWUrfYB7ipZRxFr9JgxWGhxIY2JeXX7GYU&#10;HObN+vNof/ui3n0dLu+XZHtKvFLP42H9BsLT4B/he/uoFcxi+P8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sIcCzFAAAA2wAAAA8AAAAAAAAAAAAAAAAAlwIAAGRycy9k&#10;b3ducmV2LnhtbFBLBQYAAAAABAAEAPUAAACJAwAAAAA=&#10;" filled="f" stroked="f">
                  <v:textbox inset="0,0,0,0">
                    <w:txbxContent>
                      <w:p w:rsidR="00082C17" w:rsidRDefault="00082C17" w:rsidP="00B75561">
                        <w:pPr>
                          <w:jc w:val="center"/>
                        </w:pPr>
                        <w:r w:rsidRPr="009C0AC6">
                          <w:rPr>
                            <w:rFonts w:ascii="Arial" w:hAnsi="Arial" w:cs="Arial"/>
                            <w:color w:val="000000"/>
                            <w:sz w:val="8"/>
                            <w:szCs w:val="8"/>
                          </w:rPr>
                          <w:t xml:space="preserve">10. Группа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управления корневой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зоной подтверждает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чрезвычайную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ситуацию.</w:t>
                        </w:r>
                      </w:p>
                    </w:txbxContent>
                  </v:textbox>
                </v:rect>
                <v:rect id="Rectangle 1220" o:spid="_x0000_s1078" style="position:absolute;left:1317;top:3371;width:904;height:74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0bkxAAA&#10;ANsAAAAPAAAAZHJzL2Rvd25yZXYueG1sRI9Pi8IwFMTvC36H8ARva6rrym41irgIXsR/y4K3R/Ns&#10;i81LaaKN394ICx6HmfkNM50HU4kbNa60rGDQT0AQZ1aXnCv4Pa7ev0A4j6yxskwK7uRgPuu8TTHV&#10;tuU93Q4+FxHCLkUFhfd1KqXLCjLo+rYmjt7ZNgZ9lE0udYNthJtKDpNkLA2WHBcKrGlZUHY5XI2C&#10;6+X7J6BetLvdNtyr0d+p3WCtVK8bFhMQnoJ/hf/ba63g8wOeX+IPkL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xdG5MQAAADbAAAADwAAAAAAAAAAAAAAAACXAgAAZHJzL2Rv&#10;d25yZXYueG1sUEsFBgAAAAAEAAQA9QAAAIgDAAAAAA==&#10;" fillcolor="#c8d6e6" stroked="f"/>
                <v:rect id="Rectangle 1221" o:spid="_x0000_s1079" style="position:absolute;left:1317;top:3371;width:904;height:74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GLvcxQAA&#10;ANsAAAAPAAAAZHJzL2Rvd25yZXYueG1sRI9BawIxFITvhf6H8ArealapRVajiLCtKBSqgh4fyXN3&#10;7eZlSaJu++tNodDjMDPfMNN5ZxtxJR9qxwoG/QwEsXam5lLBflc8j0GEiGywcUwKvinAfPb4MMXc&#10;uBt/0nUbS5EgHHJUUMXY5lIGXZHF0HctcfJOzluMSfpSGo+3BLeNHGbZq7RYc1qosKVlRfpre7EK&#10;1nTcvA304kxDXfh6/XNYfhTvSvWeusUERKQu/of/2iujYPQCv1/SD5C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sYu9zFAAAA2wAAAA8AAAAAAAAAAAAAAAAAlwIAAGRycy9k&#10;b3ducmV2LnhtbFBLBQYAAAAABAAEAPUAAACJAwAAAAA=&#10;" filled="f" strokeweight="2emu">
                  <v:stroke joinstyle="round" endcap="round"/>
                </v:rect>
                <v:rect id="Rectangle 1222" o:spid="_x0000_s1080" style="position:absolute;left:1305;top:3395;width:904;height:74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4ehYxQAA&#10;ANsAAAAPAAAAZHJzL2Rvd25yZXYueG1sRI9Ba8JAFITvBf/D8oTemo2FiKauIlrRY6tC2tsj+5oE&#10;s29Ddk1Sf323IHgcZuYbZrEaTC06al1lWcEkikEQ51ZXXCg4n3YvMxDOI2usLZOCX3KwWo6eFphq&#10;2/MndUdfiABhl6KC0vsmldLlJRl0kW2Ig/djW4M+yLaQusU+wE0tX+N4Kg1WHBZKbGhTUn45Xo2C&#10;/axZfx3srS/q9+999pHNt6e5V+p5PKzfQHga/CN8bx+0giSB/y/hB8jl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Th6FjFAAAA2wAAAA8AAAAAAAAAAAAAAAAAlwIAAGRycy9k&#10;b3ducmV2LnhtbFBLBQYAAAAABAAEAPUAAACJAwAAAAA=&#10;" filled="f" stroked="f">
                  <v:textbox inset="0,0,0,0">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 xml:space="preserve">9. Сотрудники группы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управления корневой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зоной связываются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с соответствующим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доменом верхнего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уровня и собирают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информацию.</w:t>
                        </w:r>
                      </w:p>
                    </w:txbxContent>
                  </v:textbox>
                </v:rect>
                <v:rect id="Rectangle 1223" o:spid="_x0000_s1081" style="position:absolute;left:131;top:4374;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YOV8xAAA&#10;ANsAAAAPAAAAZHJzL2Rvd25yZXYueG1sRI9Ba8JAFITvBf/D8gRvdaNYaaNrEEuhl6K1peDtkX0m&#10;Idm3Ibsmm3/fFQo9DjPzDbPNgmlET52rLCtYzBMQxLnVFRcKvr/eHp9BOI+ssbFMCkZykO0mD1tM&#10;tR34k/qzL0SEsEtRQel9m0rp8pIMurltiaN3tZ1BH2VXSN3hEOGmkcskWUuDFceFEls6lJTX55tR&#10;cKtfXgPq/XA6HcPYrH4uwwe2Ss2mYb8B4Sn4//Bf+10reFrD/Uv8AXL3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72DlfMQAAADbAAAADwAAAAAAAAAAAAAAAACXAgAAZHJzL2Rv&#10;d25yZXYueG1sUEsFBgAAAAAEAAQA9QAAAIgDAAAAAA==&#10;" fillcolor="#c8d6e6" stroked="f"/>
                <v:rect id="Rectangle 1224" o:spid="_x0000_s1082" style="position:absolute;left:131;top:4374;width:903;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yiWrxQAA&#10;ANsAAAAPAAAAZHJzL2Rvd25yZXYueG1sRI9BawIxFITvhf6H8ArealahVlajiLCtKBSqgh4fyXN3&#10;7eZlSaJu++tNodDjMDPfMNN5ZxtxJR9qxwoG/QwEsXam5lLBflc8j0GEiGywcUwKvinAfPb4MMXc&#10;uBt/0nUbS5EgHHJUUMXY5lIGXZHF0HctcfJOzluMSfpSGo+3BLeNHGbZSFqsOS1U2NKyIv21vVgF&#10;azpu3gZ6caahLny9/jksP4p3pXpP3WICIlIX/8N/7ZVR8PIKv1/SD5Cz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vKJavFAAAA2wAAAA8AAAAAAAAAAAAAAAAAlwIAAGRycy9k&#10;b3ducmV2LnhtbFBLBQYAAAAABAAEAPUAAACJAwAAAAA=&#10;" filled="f" strokeweight="2emu">
                  <v:stroke joinstyle="round" endcap="round"/>
                </v:rect>
                <v:rect id="Rectangle 1225" o:spid="_x0000_s1083" style="position:absolute;left:131;top:4503;width:875;height:47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a4EfGwQAA&#10;ANsAAAAPAAAAZHJzL2Rvd25yZXYueG1sRE/LisIwFN0P+A/hCrMbUwUHrU1FfKDL8QHq7tJc22Jz&#10;U5poO/P1k4Xg8nDeybwzlXhS40rLCoaDCARxZnXJuYLTcfM1AeE8ssbKMin4JQfztPeRYKxty3t6&#10;HnwuQgi7GBUU3texlC4ryKAb2Jo4cDfbGPQBNrnUDbYh3FRyFEXf0mDJoaHAmpYFZffDwyjYTurF&#10;ZWf/2rxaX7fnn/N0dZx6pT773WIGwlPn3+KXe6cVjMPY8CX8AJn+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WuBHxsEAAADbAAAADwAAAAAAAAAAAAAAAACXAgAAZHJzL2Rvd25y&#10;ZXYueG1sUEsFBgAAAAAEAAQA9QAAAIUDAAAAAA==&#10;" filled="f" stroked="f">
                  <v:textbox inset="0,0,0,0">
                    <w:txbxContent>
                      <w:p w:rsidR="00082C17" w:rsidRPr="007F171F" w:rsidRDefault="00082C17" w:rsidP="00B75561">
                        <w:pPr>
                          <w:spacing w:line="180" w:lineRule="auto"/>
                          <w:jc w:val="center"/>
                          <w:rPr>
                            <w:rFonts w:ascii="Arial Unicode MS" w:eastAsia="Arial Unicode MS" w:hAnsi="Arial Unicode MS" w:cs="Arial Unicode MS"/>
                          </w:rPr>
                        </w:pPr>
                        <w:r w:rsidRPr="007F171F">
                          <w:rPr>
                            <w:rFonts w:ascii="Arial Unicode MS" w:eastAsia="Arial Unicode MS" w:hAnsi="Arial Unicode MS" w:cs="Arial Unicode MS"/>
                            <w:color w:val="000000"/>
                            <w:sz w:val="8"/>
                            <w:szCs w:val="8"/>
                          </w:rPr>
                          <w:t xml:space="preserve">8. Передайте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информацию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 xml:space="preserve">в группу управления </w:t>
                        </w:r>
                        <w:r>
                          <w:rPr>
                            <w:rFonts w:ascii="Arial Unicode MS" w:eastAsia="Arial Unicode MS" w:hAnsi="Arial Unicode MS" w:cs="Arial Unicode MS" w:hint="eastAsia"/>
                            <w:color w:val="000000"/>
                            <w:sz w:val="8"/>
                            <w:szCs w:val="8"/>
                            <w:lang w:eastAsia="zh-CN"/>
                          </w:rPr>
                          <w:br/>
                        </w:r>
                        <w:r w:rsidRPr="007F171F">
                          <w:rPr>
                            <w:rFonts w:ascii="Arial Unicode MS" w:eastAsia="Arial Unicode MS" w:hAnsi="Arial Unicode MS" w:cs="Arial Unicode MS"/>
                            <w:color w:val="000000"/>
                            <w:sz w:val="8"/>
                            <w:szCs w:val="8"/>
                          </w:rPr>
                          <w:t>корневой зоной.</w:t>
                        </w:r>
                      </w:p>
                    </w:txbxContent>
                  </v:textbox>
                </v:rect>
                <v:rect id="Rectangle 1226" o:spid="_x0000_s1084" style="position:absolute;left:4452;top:3371;width:565;height:74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3EOxAAA&#10;ANsAAAAPAAAAZHJzL2Rvd25yZXYueG1sRI9Ba8JAFITvgv9heYXedNOiUlPXECxCL9LUlkJvj+xr&#10;Esy+DdnVbP59VxA8DjPzDbPJgmnFhXrXWFbwNE9AEJdWN1wp+P7az15AOI+ssbVMCkZykG2nkw2m&#10;2g78SZejr0SEsEtRQe19l0rpypoMurntiKP3Z3uDPsq+krrHIcJNK5+TZCUNNhwXauxoV1N5Op6N&#10;gvNp/RZQ50NRfISxXfz8DgfslHp8CPkrCE/B38O39rtWsFzD9Uv8AXL7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nv9xDsQAAADbAAAADwAAAAAAAAAAAAAAAACXAgAAZHJzL2Rv&#10;d25yZXYueG1sUEsFBgAAAAAEAAQA9QAAAIgDAAAAAA==&#10;" fillcolor="#c8d6e6" stroked="f"/>
                <v:rect id="Rectangle 1227" o:spid="_x0000_s1085" style="position:absolute;left:4452;top:3371;width:565;height:74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T3diwQAA&#10;ANsAAAAPAAAAZHJzL2Rvd25yZXYueG1sRE/LagIxFN0X/Idwhe46GV2IjEYRYVQsCD7ALi/J7cy0&#10;k5shiTrt15tFocvDec+XvW3FnXxoHCsYZTkIYu1Mw5WCy7l8m4IIEdlg65gU/FCA5WLwMsfCuAcf&#10;6X6KlUghHApUUMfYFVIGXZPFkLmOOHGfzluMCfpKGo+PFG5bOc7zibTYcGqosaN1Tfr7dLMK9vTx&#10;vhnp1ReNdemb/e91fSi3Sr0O+9UMRKQ+/ov/3DujYJLWpy/pB8jF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mk93YsEAAADbAAAADwAAAAAAAAAAAAAAAACXAgAAZHJzL2Rvd25y&#10;ZXYueG1sUEsFBgAAAAAEAAQA9QAAAIUDAAAAAA==&#10;" filled="f" strokeweight="2emu">
                  <v:stroke joinstyle="round" endcap="round"/>
                </v:rect>
                <v:rect id="Rectangle 1228" o:spid="_x0000_s1086" style="position:absolute;left:4452;top:3385;width:565;height:73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iTmxAAA&#10;ANsAAAAPAAAAZHJzL2Rvd25yZXYueG1sRI9Ba8JAFITvgv9heYI33dhDiNFVRFvMsVVBvT2yr0lo&#10;9m3IbpPYX98tFDwOM/MNs94OphYdta6yrGAxj0AQ51ZXXCi4nN9mCQjnkTXWlknBgxxsN+PRGlNt&#10;e/6g7uQLESDsUlRQet+kUrq8JINubhvi4H3a1qAPsi2kbrEPcFPLlyiKpcGKw0KJDe1Lyr9O30bB&#10;MWl2t8z+9EX9ej9e36/Lw3nplZpOht0KhKfBP8P/7UwriBfw9yX8ALn5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BbYk5sQAAADbAAAADwAAAAAAAAAAAAAAAACXAgAAZHJzL2Rv&#10;d25yZXYueG1sUEsFBgAAAAAEAAQA9QAAAIgDAAAAAA==&#10;" filled="f" stroked="f">
                  <v:textbox inset="0,0,0,0">
                    <w:txbxContent>
                      <w:p w:rsidR="00082C17" w:rsidRPr="009C0AC6" w:rsidRDefault="00082C17" w:rsidP="00B75561">
                        <w:pPr>
                          <w:spacing w:line="180" w:lineRule="auto"/>
                          <w:jc w:val="center"/>
                          <w:rPr>
                            <w:rFonts w:ascii="Arial Unicode MS" w:eastAsia="Arial Unicode MS" w:hAnsi="Arial Unicode MS" w:cs="Arial Unicode MS"/>
                          </w:rPr>
                        </w:pPr>
                        <w:r w:rsidRPr="009C0AC6">
                          <w:rPr>
                            <w:rFonts w:ascii="Arial Unicode MS" w:eastAsia="Arial Unicode MS" w:hAnsi="Arial Unicode MS" w:cs="Arial Unicode MS"/>
                            <w:color w:val="000000"/>
                            <w:sz w:val="8"/>
                            <w:szCs w:val="8"/>
                          </w:rPr>
                          <w:t xml:space="preserve">13. Ждите </w:t>
                        </w:r>
                        <w:r>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ответаот сотрудников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группы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управления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корневой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зоной.</w:t>
                        </w:r>
                      </w:p>
                    </w:txbxContent>
                  </v:textbox>
                </v:rect>
                <v:rect id="Rectangle 1229" o:spid="_x0000_s1087" style="position:absolute;left:4670;top:3621;width:23;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rl4TwAAA&#10;ANsAAAAPAAAAZHJzL2Rvd25yZXYueG1sRI/NigIxEITvgu8QWtibZpyDyGgUEQRX9uK4D9BMen4w&#10;6QxJdGbf3gjCHouq+ora7kdrxJN86BwrWC4yEMSV0x03Cn5vp/kaRIjIGo1jUvBHAfa76WSLhXYD&#10;X+lZxkYkCIcCFbQx9oWUoWrJYli4njh5tfMWY5K+kdrjkODWyDzLVtJix2mhxZ6OLVX38mEVyFt5&#10;Gtal8Zm75PWP+T5fa3JKfc3GwwZEpDH+hz/ts1awyuH9Jf0AuXs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Trl4TwAAAANsAAAAPAAAAAAAAAAAAAAAAAJcCAABkcnMvZG93bnJl&#10;di54bWxQSwUGAAAAAAQABAD1AAAAhAMAAAAA&#10;" filled="f" stroked="f">
                  <v:textbox style="mso-fit-shape-to-text:t" inset="0,0,0,0">
                    <w:txbxContent>
                      <w:p w:rsidR="00082C17" w:rsidRDefault="00082C17" w:rsidP="00B75561">
                        <w:r>
                          <w:rPr>
                            <w:rFonts w:ascii="Arial" w:hAnsi="Arial" w:cs="Arial"/>
                            <w:color w:val="000000"/>
                            <w:sz w:val="8"/>
                            <w:szCs w:val="8"/>
                          </w:rPr>
                          <w:t xml:space="preserve">. </w:t>
                        </w:r>
                      </w:p>
                    </w:txbxContent>
                  </v:textbox>
                </v:rect>
                <v:rect id="Rectangle 1230" o:spid="_x0000_s1088" style="position:absolute;left:3718;top:3441;width:565;height:67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e4xZxAAA&#10;ANsAAAAPAAAAZHJzL2Rvd25yZXYueG1sRI9Ba8JAFITvBf/D8gRvdaMWaaNrEEuhl6K1peDtkX0m&#10;Idm3Ibsmm3/fFQo9DjPzDbPNgmlET52rLCtYzBMQxLnVFRcKvr/eHp9BOI+ssbFMCkZykO0mD1tM&#10;tR34k/qzL0SEsEtRQel9m0rp8pIMurltiaN3tZ1BH2VXSN3hEOGmkcskWUuDFceFEls6lJTX55tR&#10;cKtfXgPq/XA6HcPYPP1chg9slZpNw34DwlPw/+G/9rtWsF7B/Uv8AXL3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XuMWcQAAADbAAAADwAAAAAAAAAAAAAAAACXAgAAZHJzL2Rv&#10;d25yZXYueG1sUEsFBgAAAAAEAAQA9QAAAIgDAAAAAA==&#10;" fillcolor="#c8d6e6" stroked="f"/>
                <v:rect id="Rectangle 1231" o:spid="_x0000_s1089" style="position:absolute;left:3718;top:3441;width:565;height:67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dHFhxAAA&#10;ANsAAAAPAAAAZHJzL2Rvd25yZXYueG1sRI9BawIxFITvBf9DeEJvNauIlNUoIqyKhUKtoMdH8txd&#10;3bwsSdRtf31TKPQ4zMw3zGzR2UbcyYfasYLhIANBrJ2puVRw+CxeXkGEiGywcUwKvijAYt57mmFu&#10;3IM/6L6PpUgQDjkqqGJscymDrshiGLiWOHln5y3GJH0pjcdHgttGjrJsIi3WnBYqbGlVkb7ub1bB&#10;jk5v66FeXmikC1/vvo+r92Kj1HO/W05BROrif/ivvTUKJmP4/ZJ+gJ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5XRxYcQAAADbAAAADwAAAAAAAAAAAAAAAACXAgAAZHJzL2Rv&#10;d25yZXYueG1sUEsFBgAAAAAEAAQA9QAAAIgDAAAAAA==&#10;" filled="f" strokeweight="2emu">
                  <v:stroke joinstyle="round" endcap="round"/>
                </v:rect>
                <v:rect id="Rectangle 1232" o:spid="_x0000_s1090" style="position:absolute;left:3718;top:3609;width:565;height:51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ZXYtxAAA&#10;ANsAAAAPAAAAZHJzL2Rvd25yZXYueG1sRI9Ba8JAFITvQv/D8gpeim4qKBpdpRQED4IYe6i3R/aZ&#10;jc2+DdnVRH+9KxQ8DjPzDbNYdbYSV2p86VjB5zABQZw7XXKh4OewHkxB+ICssXJMCm7kYbV86y0w&#10;1a7lPV2zUIgIYZ+iAhNCnUrpc0MW/dDVxNE7ucZiiLIppG6wjXBbyVGSTKTFkuOCwZq+DeV/2cUq&#10;WO9+S+K73H/Mpq0756NjZra1Uv337msOIlAXXuH/9kYrmIzh+SX+ALl8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WV2LcQAAADbAAAADwAAAAAAAAAAAAAAAACXAgAAZHJzL2Rv&#10;d25yZXYueG1sUEsFBgAAAAAEAAQA9QAAAIgDAAAAAA==&#10;" filled="f" stroked="f">
                  <v:textbox style="mso-fit-shape-to-text:t" inset="0,0,0,0">
                    <w:txbxContent>
                      <w:p w:rsidR="00082C17" w:rsidRPr="009C0AC6" w:rsidRDefault="00082C17" w:rsidP="00B75561">
                        <w:pPr>
                          <w:spacing w:line="180" w:lineRule="auto"/>
                          <w:jc w:val="center"/>
                          <w:rPr>
                            <w:rFonts w:ascii="Arial Unicode MS" w:eastAsia="Arial Unicode MS" w:hAnsi="Arial Unicode MS" w:cs="Arial Unicode MS"/>
                          </w:rPr>
                        </w:pPr>
                        <w:r w:rsidRPr="009C0AC6">
                          <w:rPr>
                            <w:rFonts w:ascii="Arial Unicode MS" w:eastAsia="Arial Unicode MS" w:hAnsi="Arial Unicode MS" w:cs="Arial Unicode MS"/>
                            <w:color w:val="000000"/>
                            <w:sz w:val="8"/>
                            <w:szCs w:val="8"/>
                          </w:rPr>
                          <w:t xml:space="preserve">12. Проверьте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запрошенные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изменения.</w:t>
                        </w:r>
                      </w:p>
                    </w:txbxContent>
                  </v:textbox>
                </v:rect>
                <v:rect id="Rectangle 1233" o:spid="_x0000_s1091" style="position:absolute;left:5168;top:3441;width:1073;height:67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pcR1wgAA&#10;ANsAAAAPAAAAZHJzL2Rvd25yZXYueG1sRI/NasMwEITvhb6D2EJujdQejHGjhFDaUmgucUrPi7X1&#10;T6xdYymJ8/ZRIJDjMDPfMIvV5Ht1pDG0whZe5gYUcSWu5drC7+7zOQcVIrLDXpgsnCnAavn4sMDC&#10;yYm3dCxjrRKEQ4EWmhiHQutQNeQxzGUgTt6/jB5jkmOt3YinBPe9fjUm0x5bTgsNDvTeULUvD96C&#10;HCSWm/xr6H6CyczfuZP8o7N29jSt30BFmuI9fGt/OwtZBtcv6Qfo5Q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OlxHXCAAAA2wAAAA8AAAAAAAAAAAAAAAAAlwIAAGRycy9kb3du&#10;cmV2LnhtbFBLBQYAAAAABAAEAPUAAACGAwAAAAA=&#10;" fillcolor="#edcdcb" stroked="f"/>
                <v:rect id="Rectangle 1234" o:spid="_x0000_s1092" style="position:absolute;left:5168;top:3441;width:1073;height:67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pu8WxAAA&#10;ANsAAAAPAAAAZHJzL2Rvd25yZXYueG1sRI9BawIxFITvBf9DeIK3mtWDLatRRFgVC4VaQY+P5Lm7&#10;unlZkqjb/vqmUOhxmJlvmNmis424kw+1YwWjYQaCWDtTc6ng8Fk8v4IIEdlg45gUfFGAxbz3NMPc&#10;uAd/0H0fS5EgHHJUUMXY5lIGXZHFMHQtcfLOzluMSfpSGo+PBLeNHGfZRFqsOS1U2NKqIn3d36yC&#10;HZ3e1iO9vNBYF77efR9X78VGqUG/W05BROrif/ivvTUKJi/w+yX9ADn/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FabvFsQAAADbAAAADwAAAAAAAAAAAAAAAACXAgAAZHJzL2Rv&#10;d25yZXYueG1sUEsFBgAAAAAEAAQA9QAAAIgDAAAAAA==&#10;" filled="f" strokeweight="2emu">
                  <v:stroke joinstyle="round" endcap="round"/>
                </v:rect>
                <v:shape id="Freeform 1235" o:spid="_x0000_s1093" style="position:absolute;left:5281;top:3441;width:847;height:678;visibility:visible;mso-wrap-style:square;v-text-anchor:top" coordsize="847,67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iNDiwwAA&#10;ANsAAAAPAAAAZHJzL2Rvd25yZXYueG1sRE/LasJAFN0L/YfhFtxInZhFLKmjlKJG8AHaQl1eMrdJ&#10;aOZOyIwm/r2zEFweznu26E0trtS6yrKCyTgCQZxbXXGh4Od79fYOwnlkjbVlUnAjB4v5y2CGqbYd&#10;H+l68oUIIexSVFB636RSurwkg25sG+LA/dnWoA+wLaRusQvhppZxFCXSYMWhocSGvkrK/08XoyA+&#10;76b7pc7Xv6OzP0YXmR2220yp4Wv/+QHCU++f4od7oxUkYWz4En6AnN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RiNDiwwAAANsAAAAPAAAAAAAAAAAAAAAAAJcCAABkcnMvZG93&#10;bnJldi54bWxQSwUGAAAAAAQABAD1AAAAhwMAAAAA&#10;" path="m0,678l0,0m847,678l847,0e" filled="f" strokeweight="2emu">
                  <v:stroke endcap="round"/>
                  <v:path arrowok="t" o:connecttype="custom" o:connectlocs="0,678;0,0;847,678;847,0" o:connectangles="0,0,0,0"/>
                  <o:lock v:ext="edit" verticies="t"/>
                </v:shape>
                <v:rect id="Rectangle 1236" o:spid="_x0000_s1094" style="position:absolute;left:5281;top:3482;width:847;height:67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wCjgwwAA&#10;ANsAAAAPAAAAZHJzL2Rvd25yZXYueG1sRI9Pi8IwFMTvgt8hPGFvmupBbNcosrro0X/Q9fZonm3Z&#10;5qU0Wdv10xtB8DjMzG+Y+bIzlbhR40rLCsajCARxZnXJuYLz6Xs4A+E8ssbKMin4JwfLRb83x0Tb&#10;lg90O/pcBAi7BBUU3teJlC4ryKAb2Zo4eFfbGPRBNrnUDbYBbio5iaKpNFhyWCiwpq+Cst/jn1Gw&#10;ndWrn529t3m1uWzTfRqvT7FX6mPQrT5BeOr8O/xq77SCaQzPL+EHyMU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7wCjgwwAAANsAAAAPAAAAAAAAAAAAAAAAAJcCAABkcnMvZG93&#10;bnJldi54bWxQSwUGAAAAAAQABAD1AAAAhwMAAAAA&#10;" filled="f" stroked="f">
                  <v:textbox inset="0,0,0,0">
                    <w:txbxContent>
                      <w:p w:rsidR="00082C17" w:rsidRDefault="00082C17" w:rsidP="00B75561">
                        <w:pPr>
                          <w:jc w:val="center"/>
                        </w:pPr>
                        <w:r w:rsidRPr="009C0AC6">
                          <w:rPr>
                            <w:rFonts w:ascii="Arial" w:hAnsi="Arial" w:cs="Arial"/>
                            <w:color w:val="000000"/>
                            <w:sz w:val="8"/>
                            <w:szCs w:val="8"/>
                          </w:rPr>
                          <w:t xml:space="preserve">14. Действуйте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согласно запросу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на изменение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управления корневой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 xml:space="preserve">зоной, работайте </w:t>
                        </w:r>
                        <w:r>
                          <w:rPr>
                            <w:rFonts w:ascii="Arial" w:eastAsiaTheme="minorEastAsia" w:hAnsi="Arial" w:cs="Arial" w:hint="eastAsia"/>
                            <w:color w:val="000000"/>
                            <w:sz w:val="8"/>
                            <w:szCs w:val="8"/>
                            <w:lang w:eastAsia="zh-CN"/>
                          </w:rPr>
                          <w:br/>
                        </w:r>
                        <w:r w:rsidRPr="009C0AC6">
                          <w:rPr>
                            <w:rFonts w:ascii="Arial" w:hAnsi="Arial" w:cs="Arial"/>
                            <w:color w:val="000000"/>
                            <w:sz w:val="8"/>
                            <w:szCs w:val="8"/>
                          </w:rPr>
                          <w:t>быстро.</w:t>
                        </w:r>
                      </w:p>
                    </w:txbxContent>
                  </v:textbox>
                </v:rect>
                <v:shape id="Freeform 1237" o:spid="_x0000_s1095" style="position:absolute;left:2503;top:4374;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qIUywQAA&#10;ANsAAAAPAAAAZHJzL2Rvd25yZXYueG1sRE/dasIwFL4f+A7hCN7NVC/c6IwyJkIFGZvdAxybsyas&#10;OSlNtNGnXy4Gu/z4/tfb5DpxpSFYzwoW8wIEceO15VbBV71/fAYRIrLGzjMpuFGA7WbysMZS+5E/&#10;6XqKrcghHEpUYGLsSylDY8hhmPueOHPffnAYMxxaqQccc7jr5LIoVtKh5dxgsKc3Q83P6eIUHG2s&#10;7qk62LE29cd7wt3qfK6Vmk3T6wuISCn+i//clVbwlNfnL/kHyM0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qqiFMsEAAADbAAAADwAAAAAAAAAAAAAAAACXAgAAZHJzL2Rvd25y&#10;ZXYueG1sUEsFBgAAAAAEAAQA9QAAAIUDAAAAAA==&#10;" path="m0,1024l0,,1536,,1536,1024c1308,853,995,853,768,1024,540,1194,227,1194,,1024xe" fillcolor="#a6a6a6" strokeweight="0">
                  <v:path arrowok="t" o:connecttype="custom" o:connectlocs="0,604;0,0;904,0;904,604;452,604;0,604" o:connectangles="0,0,0,0,0,0"/>
                </v:shape>
                <v:shape id="Freeform 1238" o:spid="_x0000_s1096" style="position:absolute;left:2503;top:4374;width:904;height:704;visibility:visible;mso-wrap-style:square;v-text-anchor:top" coordsize="1536,1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4PSxxAAA&#10;ANsAAAAPAAAAZHJzL2Rvd25yZXYueG1sRI9PawIxFMTvBb9DeEIvRbN6aGU1ioiClFKof/D62Dw3&#10;y25eliS667c3hUKPw8z8hlmsetuIO/lQOVYwGWcgiAunKy4VnI670QxEiMgaG8ek4EEBVsvBywJz&#10;7Tr+ofshliJBOOSowMTY5lKGwpDFMHYtcfKuzluMSfpSao9dgttGTrPsXVqsOC0YbGljqKgPN6ug&#10;M5evI7XZebv2vKm/b9vPt32t1OuwX89BROrjf/ivvdcKPibw+yX9ALl8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9eD0scQAAADbAAAADwAAAAAAAAAAAAAAAACXAgAAZHJzL2Rv&#10;d25yZXYueG1sUEsFBgAAAAAEAAQA9QAAAIgDAAAAAA==&#10;" path="m0,1024l0,,1536,,1536,1024c1308,853,995,853,768,1024,540,1194,227,1194,,1024xe" filled="f" strokeweight="2emu">
                  <v:stroke endcap="round"/>
                  <v:path arrowok="t" o:connecttype="custom" o:connectlocs="0,604;0,0;904,0;904,604;452,604;0,604" o:connectangles="0,0,0,0,0,0"/>
                </v:shape>
                <v:rect id="Rectangle 1239" o:spid="_x0000_s1097" style="position:absolute;left:2518;top:4497;width:867;height:61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VXiExQAA&#10;ANsAAAAPAAAAZHJzL2Rvd25yZXYueG1sRI9Ba8JAFITvBf/D8gQvRTfm0GqajYggeBCKaQ96e2Rf&#10;s2mzb0N2NbG/vlso9DjMzDdMvhltK27U+8axguUiAUFcOd1wreD9bT9fgfABWWPrmBTcycOmmDzk&#10;mGk38IluZahFhLDPUIEJocuk9JUhi37hOuLofbjeYoiyr6XucYhw28o0SZ6kxYbjgsGOdoaqr/Jq&#10;Fexfzw3xtzw9rleD+6zSS2mOnVKz6bh9ARFoDP/hv/ZBK3hO4fdL/AGy+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dVeITFAAAA2wAAAA8AAAAAAAAAAAAAAAAAlwIAAGRycy9k&#10;b3ducmV2LnhtbFBLBQYAAAAABAAEAPUAAACJAwAAAAA=&#10;" filled="f" stroked="f">
                  <v:textbox style="mso-fit-shape-to-text:t" inset="0,0,0,0">
                    <w:txbxContent>
                      <w:p w:rsidR="00082C17" w:rsidRPr="009C0AC6" w:rsidRDefault="00082C17" w:rsidP="00B75561">
                        <w:pPr>
                          <w:spacing w:line="180" w:lineRule="auto"/>
                          <w:jc w:val="center"/>
                          <w:rPr>
                            <w:rFonts w:ascii="Arial Unicode MS" w:eastAsia="Arial Unicode MS" w:hAnsi="Arial Unicode MS" w:cs="Arial Unicode MS"/>
                          </w:rPr>
                        </w:pPr>
                        <w:r w:rsidRPr="009C0AC6">
                          <w:rPr>
                            <w:rFonts w:ascii="Arial Unicode MS" w:eastAsia="Arial Unicode MS" w:hAnsi="Arial Unicode MS" w:cs="Arial Unicode MS"/>
                            <w:color w:val="000000"/>
                            <w:sz w:val="8"/>
                            <w:szCs w:val="8"/>
                          </w:rPr>
                          <w:t xml:space="preserve">11. Проинформируйте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домен верхнего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 xml:space="preserve">уровня о приемлемых </w:t>
                        </w:r>
                        <w:r w:rsidRPr="009C0AC6">
                          <w:rPr>
                            <w:rFonts w:ascii="Arial Unicode MS" w:eastAsia="Arial Unicode MS" w:hAnsi="Arial Unicode MS" w:cs="Arial Unicode MS" w:hint="eastAsia"/>
                            <w:color w:val="000000"/>
                            <w:sz w:val="8"/>
                            <w:szCs w:val="8"/>
                            <w:lang w:eastAsia="zh-CN"/>
                          </w:rPr>
                          <w:br/>
                        </w:r>
                        <w:r w:rsidRPr="009C0AC6">
                          <w:rPr>
                            <w:rFonts w:ascii="Arial Unicode MS" w:eastAsia="Arial Unicode MS" w:hAnsi="Arial Unicode MS" w:cs="Arial Unicode MS"/>
                            <w:color w:val="000000"/>
                            <w:sz w:val="8"/>
                            <w:szCs w:val="8"/>
                          </w:rPr>
                          <w:t>вариантах.</w:t>
                        </w:r>
                      </w:p>
                    </w:txbxContent>
                  </v:textbox>
                </v:rect>
                <v:shape id="Freeform 1240" o:spid="_x0000_s1098" style="position:absolute;left:5328;top:4572;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54RYxgAA&#10;ANsAAAAPAAAAZHJzL2Rvd25yZXYueG1sRI9BSwMxFITvQv9DeIVexGZboeratFShoDddvfT23Lxm&#10;t928LEm6u+2vN0LB4zAz3zDL9WAb0ZEPtWMFs2kGgrh0umaj4Ptre/cIIkRkjY1jUnCmAOvV6GaJ&#10;uXY9f1JXRCMShEOOCqoY21zKUFZkMUxdS5y8vfMWY5LeSO2xT3DbyHmWLaTFmtNChS29VlQei5NV&#10;sHu6vfi6MC+Hfme67enD/RzenVKT8bB5BhFpiP/ha/tNK3i4h78v6QfI1S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M54RYxgAAANsAAAAPAAAAAAAAAAAAAAAAAJcCAABkcnMv&#10;ZG93bnJldi54bWxQSwUGAAAAAAQABAD1AAAAigMAAAAA&#10;" path="m240,480l1040,480c1172,480,1280,372,1280,240,1280,107,1172,,1040,,1040,,1040,,1040,0l240,0c107,,,107,,240,,372,107,480,240,480xe" fillcolor="#cd736b" strokeweight="0">
                  <v:path arrowok="t" o:connecttype="custom" o:connectlocs="141,283;612,283;753,142;612,0;612,0;141,0;0,142;141,283" o:connectangles="0,0,0,0,0,0,0,0"/>
                </v:shape>
                <v:shape id="Freeform 1241" o:spid="_x0000_s1099" style="position:absolute;left:5328;top:4572;width:753;height:283;visibility:visible;mso-wrap-style:square;v-text-anchor:top" coordsize="1280,4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zpokxAAA&#10;ANsAAAAPAAAAZHJzL2Rvd25yZXYueG1sRI9Ba8JAFITvgv9heUJvulFKK9FVRNRaSgWj3p/ZZxLM&#10;vg3ZbUzz67uFQo/DzHzDzJetKUVDtSssKxiPIhDEqdUFZwrOp+1wCsJ5ZI2lZVLwTQ6Wi35vjrG2&#10;Dz5Sk/hMBAi7GBXk3lexlC7NyaAb2Yo4eDdbG/RB1pnUNT4C3JRyEkUv0mDBYSHHitY5pffkyyjo&#10;9h+fjby+de+06brV4WKOyXWn1NOgXc1AeGr9f/ivvdcKXp/h90v4AXLx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5s6aJMQAAADbAAAADwAAAAAAAAAAAAAAAACXAgAAZHJzL2Rv&#10;d25yZXYueG1sUEsFBgAAAAAEAAQA9QAAAIgDAAAAAA==&#10;" path="m240,480l1040,480c1172,480,1280,372,1280,240,1280,107,1172,,1040,,1040,,1040,,1040,0l240,0c107,,,107,,240,,372,107,480,240,480xe" filled="f" strokeweight="2emu">
                  <v:stroke endcap="round"/>
                  <v:path arrowok="t" o:connecttype="custom" o:connectlocs="141,283;612,283;753,142;612,0;612,0;141,0;0,142;141,283" o:connectangles="0,0,0,0,0,0,0,0"/>
                </v:shape>
                <v:rect id="Rectangle 1242" o:spid="_x0000_s1100" style="position:absolute;left:5328;top:4668;width:753;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vODwxQAA&#10;ANsAAAAPAAAAZHJzL2Rvd25yZXYueG1sRI9Ba8JAFITvhf6H5RV6KbpR0NrUNRQh4EEQ0x7q7ZF9&#10;zabNvg3ZrYn+elcQPA4z8w2zzAbbiCN1vnasYDJOQBCXTtdcKfj6zEcLED4ga2wck4ITechWjw9L&#10;TLXreU/HIlQiQtinqMCE0KZS+tKQRT92LXH0flxnMUTZVVJ32Ee4beQ0SebSYs1xwWBLa0PlX/Fv&#10;FeS775r4LPcvb4ve/ZbTQ2G2rVLPT8PHO4hAQ7iHb+2NVvA6g+uX+APk6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i84PDFAAAA2wAAAA8AAAAAAAAAAAAAAAAAlwIAAGRycy9k&#10;b3ducmV2LnhtbFBLBQYAAAAABAAEAPUAAACJAwAAAAA=&#10;" filled="f" stroked="f">
                  <v:textbox style="mso-fit-shape-to-text:t" inset="0,0,0,0">
                    <w:txbxContent>
                      <w:p w:rsidR="00082C17" w:rsidRPr="009C0AC6" w:rsidRDefault="00082C17" w:rsidP="00B75561">
                        <w:pPr>
                          <w:jc w:val="center"/>
                          <w:rPr>
                            <w:rFonts w:ascii="Arial Unicode MS" w:eastAsia="Arial Unicode MS" w:hAnsi="Arial Unicode MS" w:cs="Arial Unicode MS"/>
                            <w:lang w:eastAsia="zh-CN"/>
                          </w:rPr>
                        </w:pPr>
                        <w:r w:rsidRPr="009C0AC6">
                          <w:rPr>
                            <w:rFonts w:ascii="Arial Unicode MS" w:eastAsia="Arial Unicode MS" w:hAnsi="Arial Unicode MS" w:cs="Arial Unicode MS" w:hint="eastAsia"/>
                            <w:color w:val="000000"/>
                            <w:sz w:val="8"/>
                            <w:szCs w:val="8"/>
                          </w:rPr>
                          <w:t>КОНЕЦ</w:t>
                        </w:r>
                      </w:p>
                    </w:txbxContent>
                  </v:textbox>
                </v:rect>
                <v:polyline id="Freeform 1243" o:spid="_x0000_s1101" style="position:absolute;visibility:visible;mso-wrap-style:square;v-text-anchor:top" points="3209,2988,3209,3285,583,3285,583,3380" coordsize="2626,39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Dx6QxQAA&#10;ANsAAAAPAAAAZHJzL2Rvd25yZXYueG1sRI9Ba8JAFITvhf6H5RV6KbpphWhTN6GkFDx4iQri7ZF9&#10;TdJk34bsNqb/3hUEj8PMfMOss8l0YqTBNZYVvM4jEMSl1Q1XCg7779kKhPPIGjvLpOCfHGTp48Ma&#10;E23PXNC485UIEHYJKqi97xMpXVmTQTe3PXHwfuxg0Ac5VFIPeA5w08m3KIqlwYbDQo095TWV7e7P&#10;KLCmPS234yHfvnwVeiF/fX9cvCv1/DR9foDwNPl7+NbeaAXLGK5fwg+Q6QU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MPHpDFAAAA2wAAAA8AAAAAAAAAAAAAAAAAlwIAAGRycy9k&#10;b3ducmV2LnhtbFBLBQYAAAAABAAEAPUAAACJAwAAAAA=&#10;" filled="f" strokeweight="2emu">
                  <v:stroke endcap="round"/>
                  <v:path arrowok="t" o:connecttype="custom" o:connectlocs="2626,0;2626,297;0,297;0,392" o:connectangles="0,0,0,0"/>
                </v:polyline>
                <v:shape id="Freeform 1244" o:spid="_x0000_s1102" style="position:absolute;left:548;top:3371;width:69;height:70;visibility:visible;mso-wrap-style:square;v-text-anchor:top" coordsize="69,7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o7s/wwAA&#10;ANsAAAAPAAAAZHJzL2Rvd25yZXYueG1sRI/dagIxFITvC75DOIXe1WSlVN2aFRGEFm/8e4DTzTFZ&#10;uzlZNqlu394UCr0cZuYbZrEcfCuu1McmsIZirEAQ18E0bDWcjpvnGYiYkA22gUnDD0VYVqOHBZYm&#10;3HhP10OyIkM4lqjBpdSVUsbakcc4Dh1x9s6h95iy7K00Pd4y3LdyotSr9NhwXnDY0dpR/XX49ho+&#10;iq3tPieX4ehedmibuVVqv9P66XFYvYFINKT/8F/73WiYTuH3S/4Bsro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o7s/wwAAANsAAAAPAAAAAAAAAAAAAAAAAJcCAABkcnMvZG93&#10;bnJldi54bWxQSwUGAAAAAAQABAD1AAAAhwMAAAAA&#10;" path="m69,0l35,70,,,69,0xe" fillcolor="black" stroked="f">
                  <v:path arrowok="t" o:connecttype="custom" o:connectlocs="69,0;35,70;0,0;69,0" o:connectangles="0,0,0,0"/>
                </v:shape>
                <v:line id="Line 1245" o:spid="_x0000_s1103" style="position:absolute;visibility:visible;mso-wrap-style:square" from="583,4119" to="583,431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eta4sEAAADbAAAADwAAAGRycy9kb3ducmV2LnhtbERPTYvCMBC9C/sfwgh7KZq6iK7VKItS&#10;WPBkK6vHoRnbYjMpTdTuvzcHwePjfa82vWnEnTpXW1YwGccgiAuray4VHPN09A3CeWSNjWVS8E8O&#10;NuuPwQoTbR98oHvmSxFC2CWooPK+TaR0RUUG3di2xIG72M6gD7Arpe7wEcJNI7/ieCYN1hwaKmxp&#10;W1FxzW5Gwflvmp6iXdpH2V7m0fbkJ/l1odTnsP9ZgvDU+7f45f7VCuZhbPgSfoBcPw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R61riwQAAANsAAAAPAAAAAAAAAAAAAAAA&#10;AKECAABkcnMvZG93bnJldi54bWxQSwUGAAAAAAQABAD5AAAAjwMAAAAA&#10;" strokeweight="2emu">
                  <v:stroke endcap="round"/>
                </v:line>
                <v:shape id="Freeform 1246" o:spid="_x0000_s1104" style="position:absolute;left:548;top:4305;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HpwwwAA&#10;ANsAAAAPAAAAZHJzL2Rvd25yZXYueG1sRI/BbsIwEETvSPyDtUi9Eac9tCTFIFQJqQ2XJvABq3ib&#10;pMTr1DYh/XtcqRLH0cy80ay3k+nFSM53lhU8JikI4trqjhsFp+N+uQLhA7LG3jIp+CUP2818tsZc&#10;2yuXNFahERHCPkcFbQhDLqWvWzLoEzsQR+/LOoMhStdI7fAa4aaXT2n6LA12HBdaHOitpfpcXYyC&#10;C5mxdFlB7rP4+D7I/e7HnhulHhbT7hVEoCncw//td63gJYO/L/EHyM0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N/HpwwwAAANsAAAAPAAAAAAAAAAAAAAAAAJcCAABkcnMvZG93&#10;bnJldi54bWxQSwUGAAAAAAQABAD1AAAAhwMAAAAA&#10;" path="m69,0l35,69,,,69,0xe" fillcolor="black" stroked="f">
                  <v:path arrowok="t" o:connecttype="custom" o:connectlocs="69,0;35,69;0,0;69,0" o:connectangles="0,0,0,0"/>
                </v:shape>
                <v:rect id="Rectangle 1247" o:spid="_x0000_s1105" style="position:absolute;left:617;top:4197;width:199;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HjNPwQAA&#10;ANsAAAAPAAAAZHJzL2Rvd25yZXYueG1sRE9Ni8IwEL0L+x/CLOxFNF0PUqtRZEHwsLBYPehtaMam&#10;2kxKE23XX28OgsfH+16seluLO7W+cqzge5yAIC6crrhUcNhvRikIH5A11o5JwT95WC0/BgvMtOt4&#10;R/c8lCKGsM9QgQmhyaT0hSGLfuwa4sidXWsxRNiWUrfYxXBby0mSTKXFimODwYZ+DBXX/GYVbP6O&#10;FfFD7oaztHOXYnLKzW+j1Ndnv56DCNSHt/jl3moFaVwfv8QfIJd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R4zT8EAAADbAAAADwAAAAAAAAAAAAAAAACXAgAAZHJzL2Rvd25y&#10;ZXYueG1sUEsFBgAAAAAEAAQA9QAAAIUDAAAAAA==&#10;" filled="f" stroked="f">
                  <v:textbox style="mso-fit-shape-to-text:t" inset="0,0,0,0">
                    <w:txbxContent>
                      <w:p w:rsidR="00082C17" w:rsidRPr="009C0AC6" w:rsidRDefault="00082C17" w:rsidP="00B75561">
                        <w:pPr>
                          <w:rPr>
                            <w:rFonts w:ascii="Arial Unicode MS" w:eastAsia="Arial Unicode MS" w:hAnsi="Arial Unicode MS" w:cs="Arial Unicode MS"/>
                            <w:lang w:eastAsia="zh-CN"/>
                          </w:rPr>
                        </w:pPr>
                        <w:r w:rsidRPr="009C0AC6">
                          <w:rPr>
                            <w:rFonts w:ascii="Arial Unicode MS" w:eastAsia="Arial Unicode MS" w:hAnsi="Arial Unicode MS" w:cs="Arial Unicode MS" w:hint="eastAsia"/>
                            <w:color w:val="000000"/>
                            <w:sz w:val="8"/>
                            <w:szCs w:val="8"/>
                          </w:rPr>
                          <w:t>Нет</w:t>
                        </w:r>
                      </w:p>
                    </w:txbxContent>
                  </v:textbox>
                </v:rect>
                <v:line id="Line 1248" o:spid="_x0000_s1106" style="position:absolute;visibility:visible;mso-wrap-style:square" from="1034,3780" to="1256,37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QSDWMQAAADbAAAADwAAAGRycy9kb3ducmV2LnhtbESPQWvCQBSE7wX/w/IEL0E3KaVodBVR&#10;AkJPTUQ9PrLPJJh9G7Jbjf/eLRR6HGbmG2a1GUwr7tS7xrKCZBaDIC6tbrhScCyy6RyE88gaW8uk&#10;4EkONuvR2wpTbR/8TffcVyJA2KWooPa+S6V0ZU0G3cx2xMG72t6gD7KvpO7xEeCmle9x/CkNNhwW&#10;auxoV1N5y3+MgsvpIztH+2yI8i9ZRLuzT4rbQqnJeNguQXga/H/4r33QCuYJ/H4JP0CuX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1BINYxAAAANsAAAAPAAAAAAAAAAAA&#10;AAAAAKECAABkcnMvZG93bnJldi54bWxQSwUGAAAAAAQABAD5AAAAkgMAAAAA&#10;" strokeweight="2emu">
                  <v:stroke endcap="round"/>
                </v:line>
                <v:shape id="Freeform 1249" o:spid="_x0000_s1107" style="position:absolute;left:1247;top:3745;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ZesnwgAA&#10;ANsAAAAPAAAAZHJzL2Rvd25yZXYueG1sRI9Bi8IwFITvgv8hPMGbpgpKqUYRQVhEELsiHp/Jsy02&#10;L6XJav33ZmFhj8PMfMMs152txZNaXzlWMBknIIi1MxUXCs7fu1EKwgdkg7VjUvAmD+tVv7fEzLgX&#10;n+iZh0JECPsMFZQhNJmUXpdk0Y9dQxy9u2sthijbQpoWXxFuazlNkrm0WHFcKLGhbUn6kf9YBTet&#10;98UmnzeX2bFLD+nkUYdrotRw0G0WIAJ14T/81/4yCtIp/H6JP0CuP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dl6yfCAAAA2wAAAA8AAAAAAAAAAAAAAAAAlwIAAGRycy9kb3du&#10;cmV2LnhtbFBLBQYAAAAABAAEAPUAAACGAwAAAAA=&#10;" path="m0,0l70,35,,69,,0xe" fillcolor="black" stroked="f">
                  <v:path arrowok="t" o:connecttype="custom" o:connectlocs="0,0;70,35;0,69;0,0" o:connectangles="0,0,0,0"/>
                </v:shape>
                <v:rect id="Rectangle 1250" o:spid="_x0000_s1108" style="position:absolute;left:1102;top:3621;width:99;height:473;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T/ySwwAA&#10;ANsAAAAPAAAAZHJzL2Rvd25yZXYueG1sRI/RagIxFETfBf8hXKFvmt22iK5GsUKxFHzQ+gGXzXWz&#10;urlZk6jbv28EoY/DzJxh5svONuJGPtSOFeSjDARx6XTNlYLDz+dwAiJEZI2NY1LwSwGWi35vjoV2&#10;d97RbR8rkSAcClRgYmwLKUNpyGIYuZY4eUfnLcYkfSW1x3uC20a+ZtlYWqw5LRhsaW2oPO+vVgF9&#10;bHbT0yqYrfR5yLff4+n75qLUy6BbzUBE6uJ/+Nn+0gomb/D4kn6AXP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5T/ySwwAAANsAAAAPAAAAAAAAAAAAAAAAAJcCAABkcnMvZG93&#10;bnJldi54bWxQSwUGAAAAAAQABAD1AAAAhwMAAAAA&#10;" filled="f" stroked="f">
                  <v:textbox inset="0,0,0,0">
                    <w:txbxContent>
                      <w:p w:rsidR="00082C17" w:rsidRPr="009C0AC6" w:rsidRDefault="00082C17" w:rsidP="00B75561">
                        <w:pPr>
                          <w:rPr>
                            <w:rFonts w:ascii="Arial Unicode MS" w:eastAsia="Arial Unicode MS" w:hAnsi="Arial Unicode MS" w:cs="Arial Unicode MS"/>
                          </w:rPr>
                        </w:pPr>
                        <w:r w:rsidRPr="009C0AC6">
                          <w:rPr>
                            <w:rFonts w:ascii="Arial Unicode MS" w:eastAsia="Arial Unicode MS" w:hAnsi="Arial Unicode MS" w:cs="Arial Unicode MS" w:hint="eastAsia"/>
                            <w:color w:val="000000"/>
                            <w:sz w:val="8"/>
                            <w:szCs w:val="8"/>
                          </w:rPr>
                          <w:t>Да</w:t>
                        </w:r>
                      </w:p>
                    </w:txbxContent>
                  </v:textbox>
                </v:rect>
                <v:polyline id="Freeform 1251" o:spid="_x0000_s1109" style="position:absolute;visibility:visible;mso-wrap-style:square;v-text-anchor:top" points="1034,4714,1769,4714,1769,4180" coordsize="735,5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ZsR/wgAA&#10;ANsAAAAPAAAAZHJzL2Rvd25yZXYueG1sRI9LiwIxEITvwv6H0At708wui4yjURZhHxcFHfXcJD0P&#10;nXSGSVbHf28EwWNRVV9Rs0VvG3GmzteOFbyPEhDE2pmaSwW7/HuYgvAB2WDjmBRcycNi/jKYYWbc&#10;hTd03oZSRAj7DBVUIbSZlF5XZNGPXEscvcJ1FkOUXSlNh5cIt438SJKxtFhzXKiwpWVF+rT9twrc&#10;mvz+J9fFyqa/+WGpi+NEFkq9vfZfUxCB+vAMP9p/RkH6Cfcv8QfI+Q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5mxH/CAAAA2wAAAA8AAAAAAAAAAAAAAAAAlwIAAGRycy9kb3du&#10;cmV2LnhtbFBLBQYAAAAABAAEAPUAAACGAwAAAAA=&#10;" filled="f" strokeweight="2emu">
                  <v:stroke endcap="round"/>
                  <v:path arrowok="t" o:connecttype="custom" o:connectlocs="0,534;735,534;735,0" o:connectangles="0,0,0"/>
                </v:polyline>
                <v:shape id="Freeform 1252" o:spid="_x0000_s1110" style="position:absolute;left:1734;top:4119;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ZABSwgAA&#10;ANsAAAAPAAAAZHJzL2Rvd25yZXYueG1sRI/disIwFITvBd8hHGHvNFVYcatRRBD8uVm7PsChObbV&#10;5qQmsda3NwsLeznMzDfMYtWZWrTkfGVZwXiUgCDOra64UHD+2Q5nIHxA1lhbJgUv8rBa9nsLTLV9&#10;8onaLBQiQtinqKAMoUml9HlJBv3INsTRu1hnMETpCqkdPiPc1HKSJFNpsOK4UGJDm5LyW/YwCh5k&#10;2pP7OpD7PuyvR7ld3+2tUOpj0K3nIAJ14T/8195pBbNP+P0Sf4Bcv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lkAFLCAAAA2wAAAA8AAAAAAAAAAAAAAAAAlwIAAGRycy9kb3du&#10;cmV2LnhtbFBLBQYAAAAABAAEAPUAAACGAwAAAAA=&#10;" path="m0,69l35,,69,69,,69xe" fillcolor="black" stroked="f">
                  <v:path arrowok="t" o:connecttype="custom" o:connectlocs="0,69;35,0;69,69;0,69" o:connectangles="0,0,0,0"/>
                </v:shape>
                <v:line id="Line 1253" o:spid="_x0000_s1111" style="position:absolute;visibility:visible;mso-wrap-style:square" from="2221,3780" to="2443,37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u0bLMUAAADbAAAADwAAAGRycy9kb3ducmV2LnhtbESPQWuDQBSE74X8h+UVcpFkNRRJbDYS&#10;UoRAT9XS9PhwX1XivhV3G82/7xYKPQ4z8w2zz2fTixuNrrOsIFnHIIhrqztuFLxXxWoLwnlkjb1l&#10;UnAnB/lh8bDHTNuJ3+hW+kYECLsMFbTeD5mUrm7JoFvbgTh4X3Y06IMcG6lHnALc9HITx6k02HFY&#10;aHGgU0v1tfw2Cj4/nopL9FLMUfkqq+h08Ul13Sm1fJyPzyA8zf4//Nc+awXbFH6/hB8gD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uu0bLMUAAADbAAAADwAAAAAAAAAA&#10;AAAAAAChAgAAZHJzL2Rvd25yZXYueG1sUEsFBgAAAAAEAAQA+QAAAJMDAAAAAA==&#10;" strokeweight="2emu">
                  <v:stroke endcap="round"/>
                </v:line>
                <v:shape id="Freeform 1254" o:spid="_x0000_s1112" style="position:absolute;left:2434;top:3745;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ju+wgAA&#10;ANsAAAAPAAAAZHJzL2Rvd25yZXYueG1sRI/disIwFITvBd8hHGHvNNWL1a1GEUHw52bt+gCH5thW&#10;m5OaxFrf3iws7OUwM98wi1VnatGS85VlBeNRAoI4t7riQsH5ZzucgfABWWNtmRS8yMNq2e8tMNX2&#10;ySdqs1CICGGfooIyhCaV0uclGfQj2xBH72KdwRClK6R2+IxwU8tJknxKgxXHhRIb2pSU37KHUfAg&#10;057c14Hc92F/Pcrt+m5vhVIfg249BxGoC//hv/ZOK5hN4fdL/AFy+Q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b6O77CAAAA2wAAAA8AAAAAAAAAAAAAAAAAlwIAAGRycy9kb3du&#10;cmV2LnhtbFBLBQYAAAAABAAEAPUAAACGAwAAAAA=&#10;" path="m0,0l69,35,,69,,0xe" fillcolor="black" stroked="f">
                  <v:path arrowok="t" o:connecttype="custom" o:connectlocs="0,0;69,35;0,69;0,0" o:connectangles="0,0,0,0"/>
                </v:shape>
                <v:line id="Line 1255" o:spid="_x0000_s1113" style="position:absolute;visibility:visible;mso-wrap-style:square" from="2955,4119" to="2955,431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D4qxcEAAADbAAAADwAAAGRycy9kb3ducmV2LnhtbERPTYvCMBC9C/sfwix4KWuqiHSrURal&#10;IHiyXVaPQzPbFptJaaLWf28OgsfH+15tBtOKG/WusaxgOolBEJdWN1wp+C2yrwSE88gaW8uk4EEO&#10;NuuP0QpTbe98pFvuKxFC2KWooPa+S6V0ZU0G3cR2xIH7t71BH2BfSd3jPYSbVs7ieCENNhwaauxo&#10;W1N5ya9Gwflvnp2iXTZE+UEW0fbkp8XlW6nx5/CzBOFp8G/xy73XCpIwNnwJP0Cu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kPirFwQAAANsAAAAPAAAAAAAAAAAAAAAA&#10;AKECAABkcnMvZG93bnJldi54bWxQSwUGAAAAAAQABAD5AAAAjwMAAAAA&#10;" strokeweight="2emu">
                  <v:stroke endcap="round"/>
                </v:line>
                <v:shape id="Freeform 1256" o:spid="_x0000_s1114" style="position:absolute;left:2920;top:4305;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KQpXwwAA&#10;ANsAAAAPAAAAZHJzL2Rvd25yZXYueG1sRI/BasMwEETvgf6D2EBviZwcQuJGNqZgSNJLk/YDFmtr&#10;u7ZWriQ77t9XhUKPw8y8YY75bHoxkfOtZQWbdQKCuLK65VrB+1u52oPwAVljb5kUfJOHPHtYHDHV&#10;9s5Xmm6hFhHCPkUFTQhDKqWvGjLo13Ygjt6HdQZDlK6W2uE9wk0vt0mykwZbjgsNDvTcUNXdRqNg&#10;JDNd3eFC7vVy/nyRZfFlu1qpx+VcPIEINIf/8F/7pBXsD/D7Jf4Amf0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4KQpXwwAAANsAAAAPAAAAAAAAAAAAAAAAAJcCAABkcnMvZG93&#10;bnJldi54bWxQSwUGAAAAAAQABAD1AAAAhwMAAAAA&#10;" path="m69,0l35,69,,,69,0xe" fillcolor="black" stroked="f">
                  <v:path arrowok="t" o:connecttype="custom" o:connectlocs="69,0;35,69;0,0;69,0" o:connectangles="0,0,0,0"/>
                </v:shape>
                <v:rect id="Rectangle 1257" o:spid="_x0000_s1115" style="position:absolute;left:2776;top:4197;width:263;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x6WSwgAA&#10;ANsAAAAPAAAAZHJzL2Rvd25yZXYueG1sRE89a8MwEN0L/Q/iCl1KLMdDiR0roQQCHQrFboZkO6yL&#10;5dQ6GUuN3fz6aCh0fLzvcjvbXlxp9J1jBcskBUHcON1xq+DwtV+sQPiArLF3TAp+ycN28/hQYqHd&#10;xBVd69CKGMK+QAUmhKGQ0jeGLPrEDcSRO7vRYohwbKUecYrhtpdZmr5Kix3HBoMD7Qw13/WPVbD/&#10;PHbEN1m95KvJXZrsVJuPQannp/ltDSLQHP7Ff+53rSCP6+OX+APk5g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jHpZLCAAAA2wAAAA8AAAAAAAAAAAAAAAAAlwIAAGRycy9kb3du&#10;cmV2LnhtbFBLBQYAAAAABAAEAPUAAACGAwAAAAA=&#10;" filled="f" stroked="f">
                  <v:textbox style="mso-fit-shape-to-text:t" inset="0,0,0,0">
                    <w:txbxContent>
                      <w:p w:rsidR="00082C17" w:rsidRPr="009C0AC6" w:rsidRDefault="00082C17" w:rsidP="00B75561">
                        <w:pPr>
                          <w:rPr>
                            <w:rFonts w:ascii="Arial Unicode MS" w:eastAsia="Arial Unicode MS" w:hAnsi="Arial Unicode MS" w:cs="Arial Unicode MS"/>
                            <w:lang w:eastAsia="zh-CN"/>
                          </w:rPr>
                        </w:pPr>
                        <w:r w:rsidRPr="009C0AC6">
                          <w:rPr>
                            <w:rFonts w:ascii="Arial Unicode MS" w:eastAsia="Arial Unicode MS" w:hAnsi="Arial Unicode MS" w:cs="Arial Unicode MS" w:hint="eastAsia"/>
                            <w:color w:val="000000"/>
                            <w:sz w:val="8"/>
                            <w:szCs w:val="8"/>
                          </w:rPr>
                          <w:t>Нет</w:t>
                        </w:r>
                      </w:p>
                    </w:txbxContent>
                  </v:textbox>
                </v:rect>
                <v:line id="Line 1258" o:spid="_x0000_s1116" style="position:absolute;visibility:visible;mso-wrap-style:square" from="3407,3780" to="3657,37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N0VhcQAAADbAAAADwAAAGRycy9kb3ducmV2LnhtbESPQWvCQBSE7wX/w/IEL0E3KaVodBVR&#10;AkJPTUQ9PrLPJJh9G7Jbjf/eLRR6HGbmG2a1GUwr7tS7xrKCZBaDIC6tbrhScCyy6RyE88gaW8uk&#10;4EkONuvR2wpTbR/8TffcVyJA2KWooPa+S6V0ZU0G3cx2xMG72t6gD7KvpO7xEeCmle9x/CkNNhwW&#10;auxoV1N5y3+MgsvpIztH+2yI8i9ZRLuzT4rbQqnJeNguQXga/H/4r33QChYJ/H4JP0CuX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w3RWFxAAAANsAAAAPAAAAAAAAAAAA&#10;AAAAAKECAABkcnMvZG93bnJldi54bWxQSwUGAAAAAAQABAD5AAAAkgMAAAAA&#10;" strokeweight="2emu">
                  <v:stroke endcap="round"/>
                </v:line>
                <v:shape id="Freeform 1259" o:spid="_x0000_s1117" style="position:absolute;left:3648;top:3745;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vH36xAAA&#10;ANsAAAAPAAAAZHJzL2Rvd25yZXYueG1sRI9Ra8IwFIXfhf2HcAe+aaqgdNUoMhBkDIZ1jD1ek7u2&#10;2NyUJGu7f78Igz0ezjnf4Wz3o21FTz40jhUs5hkIYu1Mw5WC98txloMIEdlg65gU/FCA/e5hssXC&#10;uIHP1JexEgnCoUAFdYxdIWXQNVkMc9cRJ+/LeYsxSV9J43FIcNvKZZatpcWG00KNHT3XpG/lt1Vw&#10;1fqlOpTr7mP1Nuav+eLWxs9MqenjeNiAiDTG//Bf+2QUPC3h/iX9ALn7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Erx9+sQAAADbAAAADwAAAAAAAAAAAAAAAACXAgAAZHJzL2Rv&#10;d25yZXYueG1sUEsFBgAAAAAEAAQA9QAAAIgDAAAAAA==&#10;" path="m0,0l70,35,,69,,0xe" fillcolor="black" stroked="f">
                  <v:path arrowok="t" o:connecttype="custom" o:connectlocs="0,0;70,35;0,69;0,0" o:connectangles="0,0,0,0"/>
                </v:shape>
                <v:rect id="Rectangle 1260" o:spid="_x0000_s1118" style="position:absolute;left:3484;top:3621;width:99;height:473;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lmpPxAAA&#10;ANsAAAAPAAAAZHJzL2Rvd25yZXYueG1sRI9Ra8IwFIXfB/sP4Qq+zbROxHZG0cFQBj5Y9wMuzV3T&#10;2dx0Sab13y+DgY+Hc853OMv1YDtxIR9axwrySQaCuHa65UbBx+ntaQEiRGSNnWNScKMA69XjwxJL&#10;7a58pEsVG5EgHEpUYGLsSylDbchimLieOHmfzluMSfpGao/XBLednGbZXFpsOS0Y7OnVUH2ufqwC&#10;2u6OxdcmmIP0ecgP7/NitvtWajwaNi8gIg3xHv5v77WC4hn+vqQfIF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JZqT8QAAADbAAAADwAAAAAAAAAAAAAAAACXAgAAZHJzL2Rv&#10;d25yZXYueG1sUEsFBgAAAAAEAAQA9QAAAIgDAAAAAA==&#10;" filled="f" stroked="f">
                  <v:textbox inset="0,0,0,0">
                    <w:txbxContent>
                      <w:p w:rsidR="00082C17" w:rsidRPr="009C0AC6" w:rsidRDefault="00082C17" w:rsidP="00B75561">
                        <w:pPr>
                          <w:rPr>
                            <w:rFonts w:ascii="Arial Unicode MS" w:eastAsia="Arial Unicode MS" w:hAnsi="Arial Unicode MS" w:cs="Arial Unicode MS"/>
                            <w:lang w:eastAsia="zh-CN"/>
                          </w:rPr>
                        </w:pPr>
                        <w:r w:rsidRPr="009C0AC6">
                          <w:rPr>
                            <w:rFonts w:ascii="Arial Unicode MS" w:eastAsia="Arial Unicode MS" w:hAnsi="Arial Unicode MS" w:cs="Arial Unicode MS" w:hint="eastAsia"/>
                            <w:color w:val="000000"/>
                            <w:sz w:val="8"/>
                            <w:szCs w:val="8"/>
                          </w:rPr>
                          <w:t>Да</w:t>
                        </w:r>
                      </w:p>
                    </w:txbxContent>
                  </v:textbox>
                </v:rect>
                <v:line id="Line 1261" o:spid="_x0000_s1119" style="position:absolute;visibility:visible;mso-wrap-style:square" from="4283,3780" to="4391,37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Kq2HcUAAADbAAAADwAAAGRycy9kb3ducmV2LnhtbESPQWuDQBSE74X8h+UVcpFkTQil2mxC&#10;sAiFnqIl9vhwX1XivhV3a+y/7wYKPQ4z8w2zP86mFxONrrOsYLOOQRDXVnfcKPgo89UzCOeRNfaW&#10;ScEPOTgeFg97TLW98ZmmwjciQNilqKD1fkildHVLBt3aDsTB+7KjQR/k2Eg94i3ATS+3cfwkDXYc&#10;FlocKGupvhbfRsHnZZdX0Ws+R8W7LKOs8pvymii1fJxPLyA8zf4//Nd+0wqSHdy/hB8gD7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oKq2HcUAAADbAAAADwAAAAAAAAAA&#10;AAAAAAChAgAAZHJzL2Rvd25yZXYueG1sUEsFBgAAAAAEAAQA+QAAAJMDAAAAAA==&#10;" strokeweight="2emu">
                  <v:stroke endcap="round"/>
                </v:line>
                <v:shape id="Freeform 1262" o:spid="_x0000_s1120" style="position:absolute;left:4383;top:3745;width:69;height:69;visibility:visible;mso-wrap-style:square;v-text-anchor:top" coordsize="69,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vZaPwwAA&#10;ANsAAAAPAAAAZHJzL2Rvd25yZXYueG1sRI/BasMwEETvgfyD2EBvsdxCS+xGCaEQaJ1L7eQDFmtr&#10;u7FWrqQ47t9HhUKOw8y8YdbbyfRiJOc7ywoekxQEcW11x42C03G/XIHwAVljb5kU/JKH7WY+W2Ou&#10;7ZVLGqvQiAhhn6OCNoQhl9LXLRn0iR2Io/dlncEQpWukdniNcNPLpzR9kQY7jgstDvTWUn2uLkbB&#10;hcxYuqwg91l8fB/kfvdjz41SD4tp9woi0BTu4f/2u1aQPcPfl/gD5OY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8vZaPwwAAANsAAAAPAAAAAAAAAAAAAAAAAJcCAABkcnMvZG93&#10;bnJldi54bWxQSwUGAAAAAAQABAD1AAAAhwMAAAAA&#10;" path="m0,0l69,35,,69,,0xe" fillcolor="black" stroked="f">
                  <v:path arrowok="t" o:connecttype="custom" o:connectlocs="0,0;69,35;0,69;0,0" o:connectangles="0,0,0,0"/>
                </v:shape>
                <v:line id="Line 1263" o:spid="_x0000_s1121" style="position:absolute;visibility:visible;mso-wrap-style:square" from="5017,3780" to="5107,37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zSN8cMAAADbAAAADwAAAGRycy9kb3ducmV2LnhtbESPQYvCMBSE78L+h/CEvZQ1dRHRapRF&#10;KSx4spXV46N5tsXmpTRRu//eCILHYWa+YZbr3jTiRp2rLSsYj2IQxIXVNZcKDnn6NQPhPLLGxjIp&#10;+CcH69XHYImJtnfe0y3zpQgQdgkqqLxvEyldUZFBN7ItcfDOtjPog+xKqTu8B7hp5HccT6XBmsNC&#10;hS1tKiou2dUoOP1N0mO0Tfso28k82hz9OL/Mlfoc9j8LEJ56/w6/2r9awXwKzy/hB8jV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80jfHDAAAA2wAAAA8AAAAAAAAAAAAA&#10;AAAAoQIAAGRycy9kb3ducmV2LnhtbFBLBQYAAAAABAAEAPkAAACRAwAAAAA=&#10;" strokeweight="2emu">
                  <v:stroke endcap="round"/>
                </v:line>
                <v:shape id="Freeform 1264" o:spid="_x0000_s1122" style="position:absolute;left:5098;top:3745;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y95iwwAA&#10;ANsAAAAPAAAAZHJzL2Rvd25yZXYueG1sRI9Ba8JAFITvBf/D8oTe6kZBG6OriFCQIpRGEY/P3WcS&#10;zL4N2a3Gf98VBI/DzHzDzJedrcWVWl85VjAcJCCItTMVFwr2u6+PFIQPyAZrx6TgTh6Wi97bHDPj&#10;bvxL1zwUIkLYZ6igDKHJpPS6JIt+4Bri6J1dazFE2RbStHiLcFvLUZJMpMWK40KJDa1L0pf8zyo4&#10;af1drPJJcxj/dOk2HV7qcEyUeu93qxmIQF14hZ/tjVEw/YTHl/gD5O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y95iwwAAANsAAAAPAAAAAAAAAAAAAAAAAJcCAABkcnMvZG93&#10;bnJldi54bWxQSwUGAAAAAAQABAD1AAAAhwMAAAAA&#10;" path="m0,0l70,35,,69,,0xe" fillcolor="black" stroked="f">
                  <v:path arrowok="t" o:connecttype="custom" o:connectlocs="0,0;70,35;0,69;0,0" o:connectangles="0,0,0,0"/>
                </v:shape>
                <v:line id="Line 1265" o:spid="_x0000_s1123" style="position:absolute;visibility:visible;mso-wrap-style:square" from="5704,4119" to="5704,451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ee8GMEAAADbAAAADwAAAGRycy9kb3ducmV2LnhtbERPTYvCMBC9C/sfwix4KWuqiGyrURal&#10;IHiyXVaPQzPbFptJaaLWf28OgsfH+15tBtOKG/WusaxgOolBEJdWN1wp+C2yr28QziNrbC2Tggc5&#10;2Kw/RitMtb3zkW65r0QIYZeigtr7LpXSlTUZdBPbEQfu3/YGfYB9JXWP9xBuWjmL44U02HBoqLGj&#10;bU3lJb8aBee/eXaKdtkQ5QdZRNuTnxaXRKnx5/CzBOFp8G/xy73XCpIwNnwJP0Cu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h57wYwQAAANsAAAAPAAAAAAAAAAAAAAAA&#10;AKECAABkcnMvZG93bnJldi54bWxQSwUGAAAAAAQABAD5AAAAjwMAAAAA&#10;" strokeweight="2emu">
                  <v:stroke endcap="round"/>
                </v:line>
                <v:shape id="Freeform 1266" o:spid="_x0000_s1124" style="position:absolute;left:5670;top:4503;width:68;height:69;visibility:visible;mso-wrap-style:square;v-text-anchor:top" coordsize="68,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uSbnxAAA&#10;ANsAAAAPAAAAZHJzL2Rvd25yZXYueG1sRI9BawIxFITvBf9DeIK3mlVBuqtRVBCK9NBaQb09Nm83&#10;i5uXJUl1+++bQqHHYWa+YZbr3rbiTj40jhVMxhkI4tLphmsFp8/98wuIEJE1to5JwTcFWK8GT0ss&#10;tHvwB92PsRYJwqFABSbGrpAylIYshrHriJNXOW8xJulrqT0+Ety2cpplc2mx4bRgsKOdofJ2/LIK&#10;DmV+PlRvczpd8P26z2fbygej1GjYbxYgIvXxP/zXftUK8hx+v6QfIF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rkm58QAAADbAAAADwAAAAAAAAAAAAAAAACXAgAAZHJzL2Rv&#10;d25yZXYueG1sUEsFBgAAAAAEAAQA9QAAAIgDAAAAAA==&#10;" path="m68,0l34,69,,,68,0xe" fillcolor="black" stroked="f">
                  <v:path arrowok="t" o:connecttype="custom" o:connectlocs="68,0;34,69;0,0;68,0" o:connectangles="0,0,0,0"/>
                </v:shape>
                <v:line id="Line 1267" o:spid="_x0000_s1125" style="position:absolute;visibility:visible;mso-wrap-style:square" from="3407,4714" to="5267,471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fkQp8UAAADcAAAADwAAAGRycy9kb3ducmV2LnhtbESPQWvCQBCF74X+h2WEXoJuLFJqdJVi&#10;CRR6MpHqcciOSTA7G7JbTf995yB4m+G9ee+b9XZ0nbrSEFrPBuazFBRx5W3LtYFDmU/fQYWIbLHz&#10;TAb+KMB28/y0xsz6G+/pWsRaSQiHDA00MfaZ1qFqyGGY+Z5YtLMfHEZZh1rbAW8S7jr9mqZv2mHL&#10;0tBgT7uGqkvx6wycfhb5MfnMx6T41mWyO8Z5eVka8zIZP1agIo3xYb5ff1nBTwVfnpEJ9OYf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UfkQp8UAAADcAAAADwAAAAAAAAAA&#10;AAAAAAChAgAAZHJzL2Rvd25yZXYueG1sUEsFBgAAAAAEAAQA+QAAAJMDAAAAAA==&#10;" strokeweight="2emu">
                  <v:stroke endcap="round"/>
                </v:line>
                <v:shape id="Freeform 1268" o:spid="_x0000_s1126" style="position:absolute;left:5258;top:4679;width:70;height:69;visibility:visible;mso-wrap-style:square;v-text-anchor:top" coordsize="70,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c9i5wgAA&#10;ANwAAAAPAAAAZHJzL2Rvd25yZXYueG1sRE/fa8IwEH4X/B/CCb5p0oFSOtMiwmCMwVgn4uMtOdti&#10;cylNpt1/vwwGe7uP7+ftqsn14kZj6DxryNYKBLHxtuNGw/HjaZWDCBHZYu+ZNHxTgKqcz3ZYWH/n&#10;d7rVsREphEOBGtoYh0LKYFpyGNZ+IE7cxY8OY4JjI+2I9xTuevmg1FY67Dg1tDjQoSVzrb+chk9j&#10;Xpp9vR1Om7cpf82zax/PSuvlYto/gog0xX/xn/vZpvkqg99n0gWy/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Vz2LnCAAAA3AAAAA8AAAAAAAAAAAAAAAAAlwIAAGRycy9kb3du&#10;cmV2LnhtbFBLBQYAAAAABAAEAPUAAACGAwAAAAA=&#10;" path="m0,0l70,35,,69,,0xe" fillcolor="black" stroked="f">
                  <v:path arrowok="t" o:connecttype="custom" o:connectlocs="0,0;70,35;0,69;0,0" o:connectangles="0,0,0,0"/>
                </v:shape>
                <v:rect id="Rectangle 1269" o:spid="_x0000_s1127" style="position:absolute;left:5875;top:5120;width:187;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hYQCvwAA&#10;ANwAAAAPAAAAZHJzL2Rvd25yZXYueG1sRE/NagIxEL4LfYcwhd40cQ9FVqMUQdDixbUPMGxmf2gy&#10;WZLobt/eCEJv8/H9zmY3OSvuFGLvWcNyoUAQ19703Gr4uR7mKxAxIRu0nknDH0XYbd9mGyyNH/lC&#10;9yq1IodwLFFDl9JQShnrjhzGhR+IM9f44DBlGFppAo453FlZKPUpHfacGzocaN9R/VvdnAZ5rQ7j&#10;qrJB+e+iOdvT8dKQ1/rjffpag0g0pX/xy300eb4q4PlMvkBu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eFhAK/AAAA3AAAAA8AAAAAAAAAAAAAAAAAlwIAAGRycy9kb3ducmV2&#10;LnhtbFBLBQYAAAAABAAEAPUAAACDAwAAAAA=&#10;" filled="f" stroked="f">
                  <v:textbox style="mso-fit-shape-to-text:t" inset="0,0,0,0">
                    <w:txbxContent>
                      <w:p w:rsidR="00082C17" w:rsidRDefault="00082C17" w:rsidP="00B75561">
                        <w:r>
                          <w:rPr>
                            <w:rFonts w:ascii="Arial" w:hAnsi="Arial" w:cs="Arial"/>
                            <w:color w:val="000000"/>
                            <w:sz w:val="8"/>
                            <w:szCs w:val="8"/>
                          </w:rPr>
                          <w:t>IANA</w:t>
                        </w:r>
                      </w:p>
                    </w:txbxContent>
                  </v:textbox>
                </v:rect>
                <v:rect id="Rectangle 1270" o:spid="_x0000_s1128" style="position:absolute;left:6054;top:5120;width:45;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ySGZvwAA&#10;ANwAAAAPAAAAZHJzL2Rvd25yZXYueG1sRE/bagIxEH0X+g9hCn1zEy2I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JIZm/AAAA3AAAAA8AAAAAAAAAAAAAAAAAlwIAAGRycy9kb3ducmV2&#10;LnhtbFBLBQYAAAAABAAEAPUAAACDAwAAAAA=&#10;" filled="f" stroked="f">
                  <v:textbox style="mso-fit-shape-to-text:t" inset="0,0,0,0">
                    <w:txbxContent>
                      <w:p w:rsidR="00082C17" w:rsidRDefault="00082C17" w:rsidP="00B75561">
                        <w:r>
                          <w:rPr>
                            <w:rFonts w:ascii="Arial" w:hAnsi="Arial" w:cs="Arial"/>
                            <w:color w:val="000000"/>
                            <w:sz w:val="8"/>
                            <w:szCs w:val="8"/>
                          </w:rPr>
                          <w:t>_</w:t>
                        </w:r>
                      </w:p>
                    </w:txbxContent>
                  </v:textbox>
                </v:rect>
                <v:rect id="Rectangle 1271" o:spid="_x0000_s1129" style="position:absolute;left:6091;top:5120;width:134;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ILntvwAA&#10;ANwAAAAPAAAAZHJzL2Rvd25yZXYueG1sRE/bagIxEH0X+g9hCn1zE6WI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cgue2/AAAA3AAAAA8AAAAAAAAAAAAAAAAAlwIAAGRycy9kb3ducmV2&#10;LnhtbFBLBQYAAAAABAAEAPUAAACDAwAAAAA=&#10;" filled="f" stroked="f">
                  <v:textbox style="mso-fit-shape-to-text:t" inset="0,0,0,0">
                    <w:txbxContent>
                      <w:p w:rsidR="00082C17" w:rsidRDefault="00082C17" w:rsidP="00B75561">
                        <w:r>
                          <w:rPr>
                            <w:rFonts w:ascii="Arial" w:hAnsi="Arial" w:cs="Arial"/>
                            <w:color w:val="000000"/>
                            <w:sz w:val="8"/>
                            <w:szCs w:val="8"/>
                          </w:rPr>
                          <w:t>032</w:t>
                        </w:r>
                      </w:p>
                    </w:txbxContent>
                  </v:textbox>
                </v:rect>
                <v:rect id="Rectangle 1272" o:spid="_x0000_s1130" style="position:absolute;left:6223;top:5120;width:41;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bBx2vwAA&#10;ANwAAAAPAAAAZHJzL2Rvd25yZXYueG1sRE/bagIxEH0X+g9hCn1zE4WK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hsHHa/AAAA3AAAAA8AAAAAAAAAAAAAAAAAlwIAAGRycy9kb3ducmV2&#10;LnhtbFBLBQYAAAAABAAEAPUAAACDAwAAAAA=&#10;" filled="f" stroked="f">
                  <v:textbox style="mso-fit-shape-to-text:t" inset="0,0,0,0">
                    <w:txbxContent>
                      <w:p w:rsidR="00082C17" w:rsidRDefault="00082C17" w:rsidP="00B75561">
                        <w:r>
                          <w:rPr>
                            <w:rFonts w:ascii="Arial" w:hAnsi="Arial" w:cs="Arial"/>
                            <w:color w:val="000000"/>
                            <w:sz w:val="8"/>
                            <w:szCs w:val="8"/>
                          </w:rPr>
                          <w:t>v</w:t>
                        </w:r>
                      </w:p>
                    </w:txbxContent>
                  </v:textbox>
                </v:rect>
                <v:rect id="Rectangle 1273" o:spid="_x0000_s1131" style="position:absolute;left:6261;top:5120;width:45;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voIBvgAA&#10;ANwAAAAPAAAAZHJzL2Rvd25yZXYueG1sRE/NagIxEL4XfIcwQm810YPIahQRBCu9uPoAw2b2B5PJ&#10;kkR3+/amUPA2H9/vbHajs+JJIXaeNcxnCgRx5U3HjYbb9fi1AhETskHrmTT8UoTddvKxwcL4gS/0&#10;LFMjcgjHAjW0KfWFlLFqyWGc+Z44c7UPDlOGoZEm4JDDnZULpZbSYce5ocWeDi1V9/LhNMhreRxW&#10;pQ3Knxf1j/0+XWryWn9Ox/0aRKIxvcX/7pPJ89US/p7JF8jt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iL6CAb4AAADcAAAADwAAAAAAAAAAAAAAAACXAgAAZHJzL2Rvd25yZXYu&#10;eG1sUEsFBgAAAAAEAAQA9QAAAIIDAAAAAA==&#10;" filled="f" stroked="f">
                  <v:textbox style="mso-fit-shape-to-text:t" inset="0,0,0,0">
                    <w:txbxContent>
                      <w:p w:rsidR="00082C17" w:rsidRDefault="00082C17" w:rsidP="00B75561">
                        <w:r>
                          <w:rPr>
                            <w:rFonts w:ascii="Arial" w:hAnsi="Arial" w:cs="Arial"/>
                            <w:color w:val="000000"/>
                            <w:sz w:val="8"/>
                            <w:szCs w:val="8"/>
                          </w:rPr>
                          <w:t>5</w:t>
                        </w:r>
                      </w:p>
                    </w:txbxContent>
                  </v:textbox>
                </v:rect>
                <v:rect id="Rectangle 1274" o:spid="_x0000_s1132" style="position:absolute;left:244;top:5336;width:259;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OyN/wwAA&#10;ANwAAAAPAAAAZHJzL2Rvd25yZXYueG1sRE9LawIxEL4L/ocwhd40WynVbo2LKIVeiq9S6G3YTHeX&#10;3UyWJLrx35tCwdt8fM9ZFtF04kLON5YVPE0zEMSl1Q1XCr5O75MFCB+QNXaWScGVPBSr8WiJubYD&#10;H+hyDJVIIexzVFCH0OdS+rImg35qe+LE/VpnMCToKqkdDincdHKWZS/SYMOpocaeNjWV7fFsFJzb&#10;121EvR72+128ds/fP8Mn9ko9PsT1G4hAMdzF/+4PneZnc/h7Jl0gVz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OyN/wwAAANwAAAAPAAAAAAAAAAAAAAAAAJcCAABkcnMvZG93&#10;bnJldi54bWxQSwUGAAAAAAQABAD1AAAAhwMAAAAA&#10;" fillcolor="#c8d6e6" stroked="f"/>
                <v:rect id="Rectangle 1275" o:spid="_x0000_s1133" style="position:absolute;left:244;top:5336;width:259;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SULxxgAA&#10;ANwAAAAPAAAAZHJzL2Rvd25yZXYueG1sRI9BS8NAEIXvgv9hGcGb3bQHkdhtCIWoVBBshfY47E6T&#10;1Oxs2F3b6K93DoK3Gd6b975ZVpMf1Jli6gMbmM8KUMQ2uJ5bAx+75u4BVMrIDofAZOCbElSr66sl&#10;li5c+J3O29wqCeFUooEu57HUOtmOPKZZGIlFO4boMcsaW+0iXiTcD3pRFPfaY8/S0OFI647s5/bL&#10;G9jQ4fVpbusTLWwT+83Pfv3WPBtzezPVj6AyTfnf/Hf94gS/EFp5RibQq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YSULxxgAAANwAAAAPAAAAAAAAAAAAAAAAAJcCAABkcnMv&#10;ZG93bnJldi54bWxQSwUGAAAAAAQABAD1AAAAigMAAAAA&#10;" filled="f" strokeweight="2emu">
                  <v:stroke joinstyle="round" endcap="round"/>
                </v:rect>
                <v:shape id="Freeform 1276" o:spid="_x0000_s1134" style="position:absolute;left:1303;top:5336;width:259;height:194;visibility:visible;mso-wrap-style:square;v-text-anchor:top" coordsize="259,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8WMAwgAA&#10;ANwAAAAPAAAAZHJzL2Rvd25yZXYueG1sRE9Na8JAEL0L/odlCl5K3VShauoqUipYT5oKuQ7ZMRvM&#10;zobsNsZ/3xUEb/N4n7Nc97YWHbW+cqzgfZyAIC6crrhUcPrdvs1B+ICssXZMCm7kYb0aDpaYanfl&#10;I3VZKEUMYZ+iAhNCk0rpC0MW/dg1xJE7u9ZiiLAtpW7xGsNtLSdJ8iEtVhwbDDb0Zai4ZH9WQdeY&#10;fJafX6c/Xcjn+0J+7w/+otTopd98ggjUh6f44d7pOD9ZwP2ZeIFc/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XxYwDCAAAA3AAAAA8AAAAAAAAAAAAAAAAAlwIAAGRycy9kb3du&#10;cmV2LnhtbFBLBQYAAAAABAAEAPUAAACGAwAAAAA=&#10;" path="m0,97l129,,259,97,129,194,,97xe" fillcolor="#7395bf" stroked="f">
                  <v:path arrowok="t" o:connecttype="custom" o:connectlocs="0,97;129,0;259,97;129,194;0,97" o:connectangles="0,0,0,0,0"/>
                </v:shape>
                <v:shape id="Freeform 1277" o:spid="_x0000_s1135" style="position:absolute;left:1303;top:5336;width:259;height:194;visibility:visible;mso-wrap-style:square;v-text-anchor:top" coordsize="259,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SHg6wwAA&#10;ANwAAAAPAAAAZHJzL2Rvd25yZXYueG1sRI9Ba8MwDIXvg/0Ho8Fui9MewsjqhmZQ1h3X9geIWItD&#10;Y9nEbpPu10+HwW4S7+m9T5tm8aO60ZSGwAZWRQmKuAt24N7A+bR/eQWVMrLFMTAZuFOCZvv4sMHa&#10;hpm/6HbMvZIQTjUacDnHWuvUOfKYihCJRfsOk8cs69RrO+Es4X7U67KstMeBpcFhpHdH3eV49QY+&#10;0inqua2WKh7c5/nHuf66b415flp2b6AyLfnf/Hd9sIK/Enx5RibQ2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SSHg6wwAAANwAAAAPAAAAAAAAAAAAAAAAAJcCAABkcnMvZG93&#10;bnJldi54bWxQSwUGAAAAAAQABAD1AAAAhwMAAAAA&#10;" path="m0,97l129,,259,97,129,194,,97xe" filled="f" strokeweight="2emu">
                  <v:stroke endcap="round"/>
                  <v:path arrowok="t" o:connecttype="custom" o:connectlocs="0,97;129,0;259,97;129,194;0,97" o:connectangles="0,0,0,0,0"/>
                </v:shape>
                <v:rect id="Rectangle 1278" o:spid="_x0000_s1136" style="position:absolute;left:2546;top:5336;width:307;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H+ElwQAA&#10;ANwAAAAPAAAAZHJzL2Rvd25yZXYueG1sRE9La8JAEL4X/A/LFHqru+lBQnSVUmoptBejeB6y0zya&#10;nQnZVeO/7xYEb/PxPWe1mXyvzjSGVthCNjegiCtxLdcWDvvtcw4qRGSHvTBZuFKAzXr2sMLCyYV3&#10;dC5jrVIIhwItNDEOhdahashjmMtAnLgfGT3GBMdauxEvKdz3+sWYhfbYcmpocKC3hqrf8uQtyEli&#10;+Z1/DN1XMAtzvHaSv3fWPj1Or0tQkaZ4F9/cny7NzzL4fyZdoN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x/hJcEAAADcAAAADwAAAAAAAAAAAAAAAACXAgAAZHJzL2Rvd25y&#10;ZXYueG1sUEsFBgAAAAAEAAQA9QAAAIUDAAAAAA==&#10;" fillcolor="#edcdcb" stroked="f"/>
                <v:rect id="Rectangle 1279" o:spid="_x0000_s1137" style="position:absolute;left:2546;top:5336;width:307;height:19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eOPGwwAA&#10;ANwAAAAPAAAAZHJzL2Rvd25yZXYueG1sRE/fa8IwEH4f+D+EE3ybafsgoxpFhOpwMJgb6OORnG21&#10;uZQk025//TIY7O0+vp+3WA22EzfyoXWsIJ9mIIi1My3XCj7eq8cnECEiG+wck4IvCrBajh4WWBp3&#10;5ze6HWItUgiHEhU0MfallEE3ZDFMXU+cuLPzFmOCvpbG4z2F204WWTaTFltODQ32tGlIXw+fVsGe&#10;Ti/bXK8vVOjKt/vv4+a12ik1GQ/rOYhIQ/wX/7mfTZqfF/D7TLpAL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8eOPGwwAAANwAAAAPAAAAAAAAAAAAAAAAAJcCAABkcnMvZG93&#10;bnJldi54bWxQSwUGAAAAAAQABAD1AAAAhwMAAAAA&#10;" filled="f" strokeweight="2emu">
                  <v:stroke joinstyle="round" endcap="round"/>
                </v:rect>
                <v:shape id="Freeform 1280" o:spid="_x0000_s1138" style="position:absolute;left:2622;top:5336;width:154;height:194;visibility:visible;mso-wrap-style:square;v-text-anchor:top" coordsize="154,19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fTPfwQAA&#10;ANwAAAAPAAAAZHJzL2Rvd25yZXYueG1sRE9La4NAEL4H8h+WCeQW1ySQis0mSGmh9KZN74M7Vas7&#10;K+7Gx7/vBgq9zcf3nPN1Np0YaXCNZQX7KAZBXFrdcKXg9vm2S0A4j6yxs0wKFnJwvaxXZ0y1nTin&#10;sfCVCCHsUlRQe9+nUrqyJoMusj1x4L7tYNAHOFRSDziFcNPJQxyfpMGGQ0ONPb3UVLbF3SiYuvHH&#10;+WbJ29evIsvapH36GG9KbTdz9gzC0+z/xX/udx3m74/weCZcI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H0z38EAAADcAAAADwAAAAAAAAAAAAAAAACXAgAAZHJzL2Rvd25y&#10;ZXYueG1sUEsFBgAAAAAEAAQA9QAAAIUDAAAAAA==&#10;" path="m0,194l0,0m154,194l154,0e" filled="f" strokeweight="2emu">
                  <v:stroke endcap="round"/>
                  <v:path arrowok="t" o:connecttype="custom" o:connectlocs="0,194;0,0;154,194;154,0" o:connectangles="0,0,0,0"/>
                  <o:lock v:ext="edit" verticies="t"/>
                </v:shape>
                <v:shape id="Freeform 1281" o:spid="_x0000_s1139" style="position:absolute;left:3930;top:5392;width:215;height:81;visibility:visible;mso-wrap-style:square;v-text-anchor:top" coordsize="366,13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xhiBwgAA&#10;ANwAAAAPAAAAZHJzL2Rvd25yZXYueG1sRE9Li8IwEL4L/ocwghfRVHcRqUaRLoIHhfUJ3oZmbIvN&#10;pNtE7f57s7DgbT6+58wWjSnFg2pXWFYwHEQgiFOrC84UHA+r/gSE88gaS8uk4JccLObt1gxjbZ+8&#10;o8feZyKEsItRQe59FUvp0pwMuoGtiAN3tbVBH2CdSV3jM4SbUo6iaCwNFhwacqwoySm97e9GQbFO&#10;LG16kw9sLqPk+3T++dqeUKlup1lOQXhq/Fv8717rMH/4CX/PhAvk/A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GGIHCAAAA3AAAAA8AAAAAAAAAAAAAAAAAlwIAAGRycy9kb3du&#10;cmV2LnhtbFBLBQYAAAAABAAEAPUAAACGAwAAAAA=&#10;" path="m68,137l298,137c336,137,366,107,366,69,366,31,336,,298,,298,,298,,298,0l68,0c30,,,31,,69,,107,30,137,68,137xe" fillcolor="#cd736b" strokeweight="0">
                  <v:path arrowok="t" o:connecttype="custom" o:connectlocs="40,81;175,81;215,41;175,0;175,0;40,0;0,41;40,81" o:connectangles="0,0,0,0,0,0,0,0"/>
                </v:shape>
                <v:shape id="Freeform 1282" o:spid="_x0000_s1140" style="position:absolute;left:3930;top:5392;width:215;height:81;visibility:visible;mso-wrap-style:square;v-text-anchor:top" coordsize="366,13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9OpIxAAA&#10;ANwAAAAPAAAAZHJzL2Rvd25yZXYueG1sRE9Na8JAEL0L/odlhN7MxpQWm7qKCEJLe9BYBG/T7JgN&#10;ZmdDdquxv74rFLzN433ObNHbRpyp87VjBZMkBUFcOl1zpeBrtx5PQfiArLFxTAqu5GExHw5mmGt3&#10;4S2di1CJGMI+RwUmhDaX0peGLPrEtcSRO7rOYoiwq6Tu8BLDbSOzNH2WFmuODQZbWhkqT8WPVcCP&#10;698X0+9DxsXmUMns4/P6/q3Uw6hfvoII1Ie7+N/9puP8yRPcnokXyPk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TqSMQAAADcAAAADwAAAAAAAAAAAAAAAACXAgAAZHJzL2Rv&#10;d25yZXYueG1sUEsFBgAAAAAEAAQA9QAAAIgDAAAAAA==&#10;" path="m68,137l298,137c336,137,366,107,366,69,366,31,336,,298,,298,,298,,298,0l68,0c30,,,31,,69,,107,30,137,68,137xe" filled="f" strokeweight="2emu">
                  <v:stroke endcap="round"/>
                  <v:path arrowok="t" o:connecttype="custom" o:connectlocs="40,81;175,81;215,41;175,0;175,0;40,0;0,41;40,81" o:connectangles="0,0,0,0,0,0,0,0"/>
                </v:shape>
                <v:shape id="Freeform 1283" o:spid="_x0000_s1141" style="position:absolute;left:5215;top:5336;width:259;height:201;visibility:visible;mso-wrap-style:square;v-text-anchor:top" coordsize="440,3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Nn4KxAAA&#10;ANwAAAAPAAAAZHJzL2Rvd25yZXYueG1sRE/NasJAEL4LvsMyQi9SN2kxlNQ1aKhQepFEH2CanSah&#10;2dmQ3Wjap+8WBG/z8f3OJptMJy40uNaygngVgSCurG65VnA+HR5fQDiPrLGzTAp+yEG2nc82mGp7&#10;5YIupa9FCGGXooLG+z6V0lUNGXQr2xMH7ssOBn2AQy31gNcQbjr5FEWJNNhyaGiwp7yh6rscjYLl&#10;OspPJb4dltPzx34sEll+/h6VelhMu1cQniZ/F9/c7zrMjxP4fyZcIL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jZ+CsQAAADcAAAADwAAAAAAAAAAAAAAAACXAgAAZHJzL2Rv&#10;d25yZXYueG1sUEsFBgAAAAAEAAQA9QAAAIgDAAAAAA==&#10;" path="m0,293l0,,440,,440,293c375,244,285,244,220,293,154,342,65,342,,293xe" fillcolor="#a6a6a6" strokeweight="0">
                  <v:path arrowok="t" o:connecttype="custom" o:connectlocs="0,172;0,0;259,0;259,172;130,172;0,172" o:connectangles="0,0,0,0,0,0"/>
                </v:shape>
                <v:shape id="Freeform 1284" o:spid="_x0000_s1142" style="position:absolute;left:5215;top:5336;width:259;height:201;visibility:visible;mso-wrap-style:square;v-text-anchor:top" coordsize="440,3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8fg7xQAA&#10;ANwAAAAPAAAAZHJzL2Rvd25yZXYueG1sRI9Bi8IwEIXvC/sfwix4W1M9rFqNsijCgqioFa9jM9sW&#10;m0ltotZ/bwTB2wzvzfvejCaNKcWValdYVtBpRyCIU6sLzhQku/l3H4TzyBpLy6TgTg4m48+PEcba&#10;3nhD163PRAhhF6OC3PsqltKlORl0bVsRB+3f1gZ9WOtM6hpvIdyUshtFP9JgwYGQY0XTnNLT9mIC&#10;ZD4rNoPssDPpcrU/9xen9TFJlGp9Nb9DEJ4a/za/rv90qN/pwfOZMIEc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Tx+DvFAAAA3AAAAA8AAAAAAAAAAAAAAAAAlwIAAGRycy9k&#10;b3ducmV2LnhtbFBLBQYAAAAABAAEAPUAAACJAwAAAAA=&#10;" path="m0,293l0,,440,,440,293c375,244,285,244,220,293,154,342,65,342,,293xe" filled="f" strokeweight="2emu">
                  <v:stroke endcap="round"/>
                  <v:path arrowok="t" o:connecttype="custom" o:connectlocs="0,172;0,0;259,0;259,172;130,172;0,172" o:connectangles="0,0,0,0,0,0"/>
                </v:shape>
                <v:shape id="Freeform 1285" o:spid="_x0000_s1143" style="position:absolute;left:594;top:5639;width:259;height:129;visibility:visible;mso-wrap-style:square;v-text-anchor:top" coordsize="259,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pRpRxgAA&#10;ANwAAAAPAAAAZHJzL2Rvd25yZXYueG1sRI9Ba8JAEIXvgv9hGaE33ZiClNQ1SEGw1YtaLL2N2TEJ&#10;zc6G7Brjv+8cCr3N8N68980yH1yjeupC7dnAfJaAIi68rbk08HnaTF9AhYhssfFMBh4UIF+NR0vM&#10;rL/zgfpjLJWEcMjQQBVjm2kdioochplviUW7+s5hlLUrte3wLuGu0WmSLLTDmqWhwpbeKip+jjdn&#10;QF92X7f33dml349w2H9cz89DkxrzNBnWr6AiDfHf/He9tYI/F1p5RibQq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ypRpRxgAAANwAAAAPAAAAAAAAAAAAAAAAAJcCAABkcnMv&#10;ZG93bnJldi54bWxQSwUGAAAAAAQABAD1AAAAigMAAAAA&#10;" path="m0,129l259,129,259,,,65,,129xe" stroked="f">
                  <v:path arrowok="t" o:connecttype="custom" o:connectlocs="0,129;259,129;259,0;0,65;0,129" o:connectangles="0,0,0,0,0"/>
                </v:shape>
                <v:shape id="Freeform 1286" o:spid="_x0000_s1144" style="position:absolute;left:594;top:5639;width:259;height:129;visibility:visible;mso-wrap-style:square;v-text-anchor:top" coordsize="259,12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F+z9xgAA&#10;ANwAAAAPAAAAZHJzL2Rvd25yZXYueG1sRE9La8JAEL4X+h+WKXgpuokHsdFVbGtRbBF8UY/T7JiE&#10;ZmdDdtXor+8KBW/z8T1nOG5MKU5Uu8KygrgTgSBOrS44U7DdfLT7IJxH1lhaJgUXcjAePT4MMdH2&#10;zCs6rX0mQgi7BBXk3leJlC7NyaDr2Io4cAdbG/QB1pnUNZ5DuCllN4p60mDBoSHHit5ySn/XR6PA&#10;PO/333Hv6zpbXvR0t1r8vL4vP5VqPTWTAQhPjb+L/91zHebHL3B7JlwgR3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tF+z9xgAAANwAAAAPAAAAAAAAAAAAAAAAAJcCAABkcnMv&#10;ZG93bnJldi54bWxQSwUGAAAAAAQABAD1AAAAigMAAAAA&#10;" path="m0,129l259,129,259,,,65,,129xe" filled="f" strokeweight="2emu">
                  <v:stroke endcap="round"/>
                  <v:path arrowok="t" o:connecttype="custom" o:connectlocs="0,129;259,129;259,0;0,65;0,129" o:connectangles="0,0,0,0,0"/>
                </v:shape>
                <v:rect id="Rectangle 1287" o:spid="_x0000_s1145" style="position:absolute;left:574;top:5394;width:317;height:3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ruOOwwAA&#10;ANwAAAAPAAAAZHJzL2Rvd25yZXYueG1sRI/NasMwEITvhb6D2EJujVwfSnCjhFIwuKWXOHmAxVr/&#10;UGllJDV23757COS2y8zOfLs/rt6pK8U0BTbwsi1AEXfBTjwYuJzr5x2olJEtusBk4I8SHA+PD3us&#10;bFj4RNc2D0pCOFVoYMx5rrRO3Uge0zbMxKL1IXrMssZB24iLhHuny6J41R4nloYRZ/oYqftpf70B&#10;fW7rZde6WISvsv92n82pp2DM5ml9fwOVac138+26sYJfCr48IxPow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jruOOwwAAANwAAAAPAAAAAAAAAAAAAAAAAJcCAABkcnMvZG93&#10;bnJldi54bWxQSwUGAAAAAAQABAD1AAAAhwMAAAAA&#10;" filled="f" stroked="f">
                  <v:textbox style="mso-fit-shape-to-text:t" inset="0,0,0,0">
                    <w:txbxContent>
                      <w:p w:rsidR="00082C17" w:rsidRPr="002E371F" w:rsidRDefault="00082C17" w:rsidP="00B75561">
                        <w:pPr>
                          <w:rPr>
                            <w:rFonts w:ascii="Arial Unicode MS" w:eastAsia="Arial Unicode MS" w:hAnsi="Arial Unicode MS" w:cs="Arial Unicode MS"/>
                          </w:rPr>
                        </w:pPr>
                        <w:r w:rsidRPr="002E371F">
                          <w:rPr>
                            <w:rFonts w:ascii="Arial Unicode MS" w:eastAsia="Arial Unicode MS" w:hAnsi="Arial Unicode MS" w:cs="Arial Unicode MS" w:hint="eastAsia"/>
                            <w:color w:val="000000"/>
                            <w:sz w:val="8"/>
                            <w:szCs w:val="8"/>
                          </w:rPr>
                          <w:t>Процесс</w:t>
                        </w:r>
                      </w:p>
                    </w:txbxContent>
                  </v:textbox>
                </v:rect>
                <v:rect id="Rectangle 1288" o:spid="_x0000_s1146" style="position:absolute;left:1638;top:5394;width:340;height:3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4kYVvgAA&#10;ANwAAAAPAAAAZHJzL2Rvd25yZXYueG1sRE/NisIwEL4LvkMYYW+a2sMi1SgiCCperPsAQzP9wWRS&#10;kmjr25uFhb3Nx/c7m91ojXiRD51jBctFBoK4crrjRsHP/ThfgQgRWaNxTAreFGC3nU42WGg38I1e&#10;ZWxECuFQoII2xr6QMlQtWQwL1xMnrnbeYkzQN1J7HFK4NTLPsm9psePU0GJPh5aqR/m0CuS9PA6r&#10;0vjMXfL6as6nW01Oqa/ZuF+DiDTGf/Gf+6TT/HwJv8+kC+T2AwAA//8DAFBLAQItABQABgAIAAAA&#10;IQAyPL0++wAAAOIBAAATAAAAAAAAAAAAAAAAAAAAAABbQ29udGVudF9UeXBlc10ueG1sUEsBAi0A&#10;FAAGAAgAAAAhAKqLXQ3TAAAAjwEAAAsAAAAAAAAAAAAAAAAALAEAAF9yZWxzLy5yZWxzUEsBAi0A&#10;FAAGAAgAAAAhADMvBZ5BAAAAOQAAABAAAAAAAAAAAAAAAAAAKAIAAGRycy9zaGFwZXhtbC54bWxQ&#10;SwECLQAUAAYACAAAACEATOJGFb4AAADcAAAADwAAAAAAAAAAAAAAAACXAgAAZHJzL2Rvd25yZXYu&#10;eG1sUEsFBgAAAAAEAAQA9QAAAIIDAAAAAA==&#10;" filled="f" stroked="f">
                  <v:textbox style="mso-fit-shape-to-text:t" inset="0,0,0,0">
                    <w:txbxContent>
                      <w:p w:rsidR="00082C17" w:rsidRPr="002E371F" w:rsidRDefault="00082C17" w:rsidP="00B75561">
                        <w:pPr>
                          <w:rPr>
                            <w:rFonts w:ascii="Arial Unicode MS" w:eastAsia="Arial Unicode MS" w:hAnsi="Arial Unicode MS" w:cs="Arial Unicode MS"/>
                          </w:rPr>
                        </w:pPr>
                        <w:r w:rsidRPr="002E371F">
                          <w:rPr>
                            <w:rFonts w:ascii="Arial Unicode MS" w:eastAsia="Arial Unicode MS" w:hAnsi="Arial Unicode MS" w:cs="Arial Unicode MS" w:hint="eastAsia"/>
                            <w:color w:val="000000"/>
                            <w:sz w:val="8"/>
                            <w:szCs w:val="8"/>
                          </w:rPr>
                          <w:t>Решение</w:t>
                        </w:r>
                      </w:p>
                    </w:txbxContent>
                  </v:textbox>
                </v:rect>
                <v:rect id="Rectangle 1289" o:spid="_x0000_s1147" style="position:absolute;left:2947;top:5394;width:771;height:3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sJUVxAAA&#10;ANwAAAAPAAAAZHJzL2Rvd25yZXYueG1sRE9Na8JAEL0L/Q/LFHoR3TSHYmPWUAoBD0Ixeqi3ITtm&#10;o9nZkN2atL++Wyh4m8f7nLyYbCduNPjWsYLnZQKCuHa65UbB8VAuViB8QNbYOSYF3+Sh2DzMcsy0&#10;G3lPtyo0Ioawz1CBCaHPpPS1IYt+6XriyJ3dYDFEODRSDzjGcNvJNElepMWWY4PBnt4N1dfqyyoo&#10;Pz5b4h+5n7+uRnep01Nldr1ST4/T2xpEoCncxf/urY7z0xT+nokXyM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LCVFcQAAADcAAAADwAAAAAAAAAAAAAAAACXAgAAZHJzL2Rv&#10;d25yZXYueG1sUEsFBgAAAAAEAAQA9QAAAIgDAAAAAA==&#10;" filled="f" stroked="f">
                  <v:textbox style="mso-fit-shape-to-text:t" inset="0,0,0,0">
                    <w:txbxContent>
                      <w:p w:rsidR="00082C17" w:rsidRPr="002E371F" w:rsidRDefault="00082C17" w:rsidP="00B75561">
                        <w:pPr>
                          <w:rPr>
                            <w:rFonts w:ascii="Arial Unicode MS" w:eastAsia="Arial Unicode MS" w:hAnsi="Arial Unicode MS" w:cs="Arial Unicode MS"/>
                          </w:rPr>
                        </w:pPr>
                        <w:r w:rsidRPr="002E371F">
                          <w:rPr>
                            <w:rFonts w:ascii="Arial Unicode MS" w:eastAsia="Arial Unicode MS" w:hAnsi="Arial Unicode MS" w:cs="Arial Unicode MS" w:hint="eastAsia"/>
                            <w:color w:val="000000"/>
                            <w:sz w:val="8"/>
                            <w:szCs w:val="8"/>
                          </w:rPr>
                          <w:t>Подпроцесс</w:t>
                        </w:r>
                      </w:p>
                    </w:txbxContent>
                  </v:textbox>
                </v:rect>
                <v:rect id="Rectangle 1290" o:spid="_x0000_s1148" style="position:absolute;left:4209;top:5373;width:848;height:3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fH35vwAA&#10;ANwAAAAPAAAAZHJzL2Rvd25yZXYueG1sRE/bisIwEH0X/Icwwr5paoV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N8ffm/AAAA3AAAAA8AAAAAAAAAAAAAAAAAlwIAAGRycy9kb3ducmV2&#10;LnhtbFBLBQYAAAAABAAEAPUAAACDAwAAAAA=&#10;" filled="f" stroked="f">
                  <v:textbox style="mso-fit-shape-to-text:t" inset="0,0,0,0">
                    <w:txbxContent>
                      <w:p w:rsidR="00082C17" w:rsidRPr="002E371F" w:rsidRDefault="00082C17" w:rsidP="00B75561">
                        <w:pPr>
                          <w:rPr>
                            <w:rFonts w:ascii="Arial Unicode MS" w:eastAsia="Arial Unicode MS" w:hAnsi="Arial Unicode MS" w:cs="Arial Unicode MS"/>
                          </w:rPr>
                        </w:pPr>
                        <w:r w:rsidRPr="002E371F">
                          <w:rPr>
                            <w:rFonts w:ascii="Arial Unicode MS" w:eastAsia="Arial Unicode MS" w:hAnsi="Arial Unicode MS" w:cs="Arial Unicode MS" w:hint="eastAsia"/>
                            <w:color w:val="000000"/>
                            <w:sz w:val="8"/>
                            <w:szCs w:val="8"/>
                          </w:rPr>
                          <w:t>Начало</w:t>
                        </w:r>
                        <w:r w:rsidRPr="002E371F">
                          <w:rPr>
                            <w:rFonts w:ascii="Arial Unicode MS" w:eastAsia="Arial Unicode MS" w:hAnsi="Arial Unicode MS" w:cs="Arial Unicode MS"/>
                            <w:color w:val="000000"/>
                            <w:sz w:val="8"/>
                            <w:szCs w:val="8"/>
                          </w:rPr>
                          <w:t xml:space="preserve"> или окончание</w:t>
                        </w:r>
                      </w:p>
                    </w:txbxContent>
                  </v:textbox>
                </v:rect>
                <v:rect id="Rectangle 1291" o:spid="_x0000_s1149" style="position:absolute;left:5555;top:5394;width:354;height:3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leWNvwAA&#10;ANwAAAAPAAAAZHJzL2Rvd25yZXYueG1sRE/bisIwEH0X/Icwwr5papF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yV5Y2/AAAA3AAAAA8AAAAAAAAAAAAAAAAAlwIAAGRycy9kb3ducmV2&#10;LnhtbFBLBQYAAAAABAAEAPUAAACDAwAAAAA=&#10;" filled="f" stroked="f">
                  <v:textbox style="mso-fit-shape-to-text:t" inset="0,0,0,0">
                    <w:txbxContent>
                      <w:p w:rsidR="00082C17" w:rsidRPr="002E371F" w:rsidRDefault="00082C17" w:rsidP="00B75561">
                        <w:pPr>
                          <w:rPr>
                            <w:rFonts w:ascii="Arial Unicode MS" w:eastAsia="Arial Unicode MS" w:hAnsi="Arial Unicode MS" w:cs="Arial Unicode MS"/>
                          </w:rPr>
                        </w:pPr>
                        <w:r w:rsidRPr="002E371F">
                          <w:rPr>
                            <w:rFonts w:ascii="Arial Unicode MS" w:eastAsia="Arial Unicode MS" w:hAnsi="Arial Unicode MS" w:cs="Arial Unicode MS" w:hint="eastAsia"/>
                            <w:color w:val="000000"/>
                            <w:sz w:val="8"/>
                            <w:szCs w:val="8"/>
                          </w:rPr>
                          <w:t>Документ</w:t>
                        </w:r>
                      </w:p>
                    </w:txbxContent>
                  </v:textbox>
                </v:rect>
                <v:rect id="Rectangle 1292" o:spid="_x0000_s1150" style="position:absolute;left:913;top:5658;width:1219;height:3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2UAWvwAA&#10;ANwAAAAPAAAAZHJzL2Rvd25yZXYueG1sRE/bisIwEH0X/Icwwr5pasF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PZQBa/AAAA3AAAAA8AAAAAAAAAAAAAAAAAlwIAAGRycy9kb3ducmV2&#10;LnhtbFBLBQYAAAAABAAEAPUAAACDAwAAAAA=&#10;" filled="f" stroked="f">
                  <v:textbox style="mso-fit-shape-to-text:t" inset="0,0,0,0">
                    <w:txbxContent>
                      <w:p w:rsidR="00082C17" w:rsidRPr="0096472E" w:rsidRDefault="00082C17" w:rsidP="0096472E">
                        <w:pPr>
                          <w:rPr>
                            <w:rFonts w:ascii="Arial Unicode MS" w:eastAsia="Arial Unicode MS" w:hAnsi="Arial Unicode MS" w:cs="Arial Unicode MS"/>
                            <w:sz w:val="8"/>
                            <w:szCs w:val="8"/>
                          </w:rPr>
                        </w:pPr>
                        <w:r w:rsidRPr="0096472E">
                          <w:rPr>
                            <w:rFonts w:ascii="Arial Unicode MS" w:eastAsia="Arial Unicode MS" w:hAnsi="Arial Unicode MS" w:cs="Arial Unicode MS"/>
                            <w:sz w:val="8"/>
                            <w:szCs w:val="8"/>
                          </w:rPr>
                          <w:t>Процесс, выполняемый вручную</w:t>
                        </w:r>
                      </w:p>
                    </w:txbxContent>
                  </v:textbox>
                </v:rect>
                <v:rect id="Rectangle 1293" o:spid="_x0000_s1151" style="position:absolute;left:2881;top:5658;width:758;height:3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C95hvgAA&#10;ANwAAAAPAAAAZHJzL2Rvd25yZXYueG1sRE/NisIwEL4LvkMYYW+a2oNINYoIgit7se4DDM30B5NJ&#10;SaLtvr0RhL3Nx/c72/1ojXiSD51jBctFBoK4crrjRsHv7TRfgwgRWaNxTAr+KMB+N51ssdBu4Cs9&#10;y9iIFMKhQAVtjH0hZahashgWridOXO28xZigb6T2OKRwa2SeZStpsePU0GJPx5aqe/mwCuStPA3r&#10;0vjMXfL6x3yfrzU5pb5m42EDItIY/8Uf91mn+fkK3s+kC+Tu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wwveYb4AAADcAAAADwAAAAAAAAAAAAAAAACXAgAAZHJzL2Rvd25yZXYu&#10;eG1sUEsFBgAAAAAEAAQA9QAAAIIDAAAAAA==&#10;" filled="f" stroked="f">
                  <v:textbox style="mso-fit-shape-to-text:t" inset="0,0,0,0">
                    <w:txbxContent>
                      <w:p w:rsidR="00082C17" w:rsidRPr="0096472E" w:rsidRDefault="00082C17" w:rsidP="0096472E">
                        <w:pPr>
                          <w:rPr>
                            <w:rFonts w:ascii="Arial Unicode MS" w:eastAsia="Arial Unicode MS" w:hAnsi="Arial Unicode MS" w:cs="Arial Unicode MS"/>
                            <w:sz w:val="8"/>
                            <w:szCs w:val="8"/>
                            <w:lang w:eastAsia="zh-CN"/>
                          </w:rPr>
                        </w:pPr>
                        <w:r w:rsidRPr="0096472E">
                          <w:rPr>
                            <w:rFonts w:ascii="Arial Unicode MS" w:eastAsia="Arial Unicode MS" w:hAnsi="Arial Unicode MS" w:cs="Arial Unicode MS"/>
                            <w:sz w:val="8"/>
                            <w:szCs w:val="8"/>
                          </w:rPr>
                          <w:t>Ссылка на странице</w:t>
                        </w:r>
                      </w:p>
                    </w:txbxContent>
                  </v:textbox>
                </v:rect>
                <v:rect id="Rectangle 1294" o:spid="_x0000_s1152" style="position:absolute;left:4585;top:5658;width:813;height:36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R3v6vwAA&#10;ANwAAAAPAAAAZHJzL2Rvd25yZXYueG1sRE/NisIwEL4LvkMYYW+a2oMrXaOIIKjsxboPMDTTH0wm&#10;JYm2vr1ZWNjbfHy/s9mN1ogn+dA5VrBcZCCIK6c7bhT83I7zNYgQkTUax6TgRQF22+lkg4V2A1/p&#10;WcZGpBAOBSpoY+wLKUPVksWwcD1x4mrnLcYEfSO1xyGFWyPzLFtJix2nhhZ7OrRU3cuHVSBv5XFY&#10;l8Zn7pLX3+Z8utbklPqYjfsvEJHG+C/+c590mp9/wu8z6QK5f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xHe/q/AAAA3AAAAA8AAAAAAAAAAAAAAAAAlwIAAGRycy9kb3ducmV2&#10;LnhtbFBLBQYAAAAABAAEAPUAAACDAwAAAAA=&#10;" filled="f" stroked="f">
                  <v:textbox style="mso-fit-shape-to-text:t" inset="0,0,0,0">
                    <w:txbxContent>
                      <w:p w:rsidR="00082C17" w:rsidRPr="0096472E" w:rsidRDefault="00082C17" w:rsidP="0096472E">
                        <w:pPr>
                          <w:rPr>
                            <w:rFonts w:ascii="Arial Unicode MS" w:eastAsia="Arial Unicode MS" w:hAnsi="Arial Unicode MS" w:cs="Arial Unicode MS"/>
                            <w:sz w:val="8"/>
                            <w:szCs w:val="8"/>
                            <w:lang w:eastAsia="zh-CN"/>
                          </w:rPr>
                        </w:pPr>
                        <w:r w:rsidRPr="0096472E">
                          <w:rPr>
                            <w:rFonts w:ascii="Arial Unicode MS" w:eastAsia="Arial Unicode MS" w:hAnsi="Arial Unicode MS" w:cs="Arial Unicode MS"/>
                            <w:sz w:val="8"/>
                            <w:szCs w:val="8"/>
                          </w:rPr>
                          <w:t>Ссылка вне страницы</w:t>
                        </w:r>
                      </w:p>
                    </w:txbxContent>
                  </v:textbox>
                </v:rect>
                <v:shape id="Freeform 1295" o:spid="_x0000_s1153" style="position:absolute;left:4356;top:5619;width:169;height:169;visibility:visible;mso-wrap-style:square;v-text-anchor:top" coordsize="169,1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5VycxAAA&#10;ANwAAAAPAAAAZHJzL2Rvd25yZXYueG1sRI9BS8NAEIXvgv9hGcGb3TSUWtNuSykIPdqqB29DdpqE&#10;ZmdDdmwSf71zELzN8N68981mN4bW3KhPTWQH81kGhriMvuHKwcf769MKTBJkj21kcjBRgt32/m6D&#10;hY8Dn+h2lspoCKcCHdQiXWFtKmsKmGaxI1btEvuAomtfWd/joOGhtXmWLW3AhrWhxo4ONZXX83dw&#10;sJy/fU4/iy+ZLoL5y7MfTqs0OPf4MO7XYIRG+Tf/XR+94udKq8/oBHb7CwAA//8DAFBLAQItABQA&#10;BgAIAAAAIQAyPL0++wAAAOIBAAATAAAAAAAAAAAAAAAAAAAAAABbQ29udGVudF9UeXBlc10ueG1s&#10;UEsBAi0AFAAGAAgAAAAhAKqLXQ3TAAAAjwEAAAsAAAAAAAAAAAAAAAAALAEAAF9yZWxzLy5yZWxz&#10;UEsBAi0AFAAGAAgAAAAhADMvBZ5BAAAAOQAAABAAAAAAAAAAAAAAAAAAKAIAAGRycy9zaGFwZXht&#10;bC54bWxQSwECLQAUAAYACAAAACEA1uVcnMQAAADcAAAADwAAAAAAAAAAAAAAAACXAgAAZHJzL2Rv&#10;d25yZXYueG1sUEsFBgAAAAAEAAQA9QAAAIgDAAAAAA==&#10;" path="m0,0l0,85,84,169,169,85,169,,,0xe" fillcolor="#c05046" stroked="f">
                  <v:path arrowok="t" o:connecttype="custom" o:connectlocs="0,0;0,85;84,169;169,85;169,0;0,0" o:connectangles="0,0,0,0,0,0"/>
                </v:shape>
                <v:shape id="Freeform 1296" o:spid="_x0000_s1154" style="position:absolute;left:4356;top:5619;width:169;height:169;visibility:visible;mso-wrap-style:square;v-text-anchor:top" coordsize="169,1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p3vwAA&#10;ANwAAAAPAAAAZHJzL2Rvd25yZXYueG1sRE9Li8IwEL4L/ocwgrc1VXBZq1FUWNSj7+vYjE2xmXSb&#10;qN1/bxYWvM3H95zJrLGleFDtC8cK+r0EBHHmdMG5gsP+++MLhA/IGkvHpOCXPMym7dYEU+2evKXH&#10;LuQihrBPUYEJoUql9Jkhi77nKuLIXV1tMURY51LX+IzhtpSDJPmUFguODQYrWhrKbru7VXDmarE5&#10;/BjqD91Jy8XqKC/uqFS308zHIAI14S3+d691nD8Ywd8z8QI5fQ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782ne/AAAA3AAAAA8AAAAAAAAAAAAAAAAAlwIAAGRycy9kb3ducmV2&#10;LnhtbFBLBQYAAAAABAAEAPUAAACDAwAAAAA=&#10;" path="m0,0l0,85,84,169,169,85,169,,,0xe" filled="f" strokeweight="2emu">
                  <v:stroke endcap="round"/>
                  <v:path arrowok="t" o:connecttype="custom" o:connectlocs="0,0;0,85;84,169;169,85;169,0;0,0" o:connectangles="0,0,0,0,0,0"/>
                </v:shape>
                <v:shape id="Freeform 1297" o:spid="_x0000_s1155" style="position:absolute;left:2320;top:5642;width:123;height:123;visibility:visible;mso-wrap-style:square;v-text-anchor:top" coordsize="209,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4afrxAAA&#10;ANwAAAAPAAAAZHJzL2Rvd25yZXYueG1sRI9Ba8JAEIXvBf/DMkIvRXfbgmh0FREE8dakxeuQHZNg&#10;djZkt0n67zuHQm8zvDfvfbM7TL5VA/WxCWzhdWlAEZfBNVxZ+CzOizWomJAdtoHJwg9FOOxnTzvM&#10;XBj5g4Y8VUpCOGZooU6py7SOZU0e4zJ0xKLdQ+8xydpX2vU4Srhv9ZsxK+2xYWmosaNTTeUj//YW&#10;XlpvrmZzvTVTMX51m3wojqu7tc/z6bgFlWhK/+a/64sT/HfBl2dkAr3/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9eGn68QAAADcAAAADwAAAAAAAAAAAAAAAACXAgAAZHJzL2Rv&#10;d25yZXYueG1sUEsFBgAAAAAEAAQA9QAAAIgDAAAAAA==&#10;" path="m0,105c0,47,46,,104,,162,,209,47,209,105,209,105,209,105,209,105,209,162,162,209,104,209,46,209,,162,,105e" fillcolor="#c05046" strokeweight="0">
                  <v:path arrowok="t" o:connecttype="custom" o:connectlocs="0,62;61,0;123,62;123,62;61,123;0,62" o:connectangles="0,0,0,0,0,0"/>
                </v:shape>
                <v:shape id="Freeform 1298" o:spid="_x0000_s1156" style="position:absolute;left:2320;top:5642;width:123;height:123;visibility:visible;mso-wrap-style:square;v-text-anchor:top" coordsize="123,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fFWewQAA&#10;ANwAAAAPAAAAZHJzL2Rvd25yZXYueG1sRE9Li8IwEL4v+B/CCN62qQ8W6RplERU9yVbZ82wztsVm&#10;Uppoq7/eCIK3+fieM1t0phJXalxpWcEwikEQZ1aXnCs4HtafUxDOI2usLJOCGzlYzHsfM0y0bfmX&#10;rqnPRQhhl6CCwvs6kdJlBRl0ka2JA3eyjUEfYJNL3WAbwk0lR3H8JQ2WHBoKrGlZUHZOL0bB2aQ7&#10;J/9XPDm197yK/Wi/MX9KDfrdzzcIT51/i1/urQ7zx0N4PhMukPM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uXxVnsEAAADcAAAADwAAAAAAAAAAAAAAAACXAgAAZHJzL2Rvd25y&#10;ZXYueG1sUEsFBgAAAAAEAAQA9QAAAIUDAAAAAA==&#10;" path="m0,62c0,27,27,,61,,95,,123,27,123,62,123,62,123,62,123,62,123,95,95,123,61,123,27,123,,95,,62e" filled="f" strokeweight="2emu">
                  <v:stroke endcap="round"/>
                  <v:path arrowok="t" o:connecttype="custom" o:connectlocs="0,62;61,0;123,62;123,62;61,123;0,62" o:connectangles="0,0,0,0,0,0"/>
                </v:shape>
                <v:rect id="Rectangle 1299" o:spid="_x0000_s1157" style="position:absolute;left:2354;top:5658;width:54;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6U6/vwAA&#10;ANwAAAAPAAAAZHJzL2Rvd25yZXYueG1sRE/bisIwEH0X/Icwwr5paoVFukYRQVDZF+t+wNBML5hM&#10;ShJt/XuzsLBvczjX2exGa8STfOgcK1guMhDEldMdNwp+bsf5GkSIyBqNY1LwogC77XSywUK7ga/0&#10;LGMjUgiHAhW0MfaFlKFqyWJYuJ44cbXzFmOCvpHa45DCrZF5ln1Kix2nhhZ7OrRU3cuHVSBv5XFY&#10;l8Zn7pLX3+Z8utbklPqYjfsvEJHG+C/+c590mr/K4f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npTr+/AAAA3AAAAA8AAAAAAAAAAAAAAAAAlwIAAGRycy9kb3ducmV2&#10;LnhtbFBLBQYAAAAABAAEAPUAAACDAwAAAAA=&#10;" filled="f" stroked="f">
                  <v:textbox style="mso-fit-shape-to-text:t" inset="0,0,0,0">
                    <w:txbxContent>
                      <w:p w:rsidR="00082C17" w:rsidRDefault="00082C17" w:rsidP="00B75561">
                        <w:r>
                          <w:rPr>
                            <w:rFonts w:ascii="Arial" w:hAnsi="Arial" w:cs="Arial"/>
                            <w:color w:val="000000"/>
                            <w:sz w:val="8"/>
                            <w:szCs w:val="8"/>
                          </w:rPr>
                          <w:t>A</w:t>
                        </w:r>
                      </w:p>
                    </w:txbxContent>
                  </v:textbox>
                </v:rect>
                <v:shape id="Freeform 1300" o:spid="_x0000_s1158" style="position:absolute;left:2484;top:5642;width:123;height:123;visibility:visible;mso-wrap-style:square;v-text-anchor:top" coordsize="209,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KlVswgAA&#10;ANwAAAAPAAAAZHJzL2Rvd25yZXYueG1sRE9NawIxEL0L/ocwQi9Ss1XQsjVKWyx6Emu9eBs2083i&#10;ZrJsYlz/vREEb/N4nzNfdrYWkVpfOVbwNspAEBdOV1wqOPz9vL6D8AFZY+2YFFzJw3LR780x1+7C&#10;vxT3oRQphH2OCkwITS6lLwxZ9CPXECfu37UWQ4JtKXWLlxRuaznOsqm0WHFqMNjQt6HitD9bBavt&#10;cKhx5jZxtz5+XVcmnvQsKvUy6D4/QATqwlP8cG90mj+ZwP2ZdIFc3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IqVWzCAAAA3AAAAA8AAAAAAAAAAAAAAAAAlwIAAGRycy9kb3du&#10;cmV2LnhtbFBLBQYAAAAABAAEAPUAAACGAwAAAAA=&#10;" path="m0,105c0,47,47,,105,,162,,209,47,209,105,209,105,209,105,209,105,209,162,162,209,105,209,47,209,,162,,105e" fillcolor="#3475cd" strokeweight="0">
                  <v:path arrowok="t" o:connecttype="custom" o:connectlocs="0,62;62,0;123,62;123,62;62,123;0,62" o:connectangles="0,0,0,0,0,0"/>
                </v:shape>
                <v:shape id="Freeform 1301" o:spid="_x0000_s1159" style="position:absolute;left:2484;top:5642;width:123;height:123;visibility:visible;mso-wrap-style:square;v-text-anchor:top" coordsize="123,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C/YGwgAA&#10;ANwAAAAPAAAAZHJzL2Rvd25yZXYueG1sRE9Na8JAEL0L/Q/LFLzppjFIia5BSlvqSUyL5zE7JsHs&#10;bMhuk9Rf7wpCb/N4n7PORtOInjpXW1bwMo9AEBdW11wq+Pn+mL2CcB5ZY2OZFPyRg2zzNFljqu3A&#10;B+pzX4oQwi5FBZX3bSqlKyoy6Oa2JQ7c2XYGfYBdKXWHQwg3jYyjaCkN1hwaKmzpraLikv8aBReT&#10;75w8vXNyHq5lE/l4/2mOSk2fx+0KhKfR/4sf7i8d5i8SuD8TLpCbG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kL9gbCAAAA3AAAAA8AAAAAAAAAAAAAAAAAlwIAAGRycy9kb3du&#10;cmV2LnhtbFBLBQYAAAAABAAEAPUAAACGAwAAAAA=&#10;" path="m0,62c0,27,27,,62,,95,,123,27,123,62,123,62,123,62,123,62,123,95,95,123,62,123,27,123,,95,,62e" filled="f" strokeweight="2emu">
                  <v:stroke endcap="round"/>
                  <v:path arrowok="t" o:connecttype="custom" o:connectlocs="0,62;62,0;123,62;123,62;62,123;0,62" o:connectangles="0,0,0,0,0,0"/>
                </v:shape>
                <v:rect id="Rectangle 1302" o:spid="_x0000_s1160" style="position:absolute;left:2514;top:5658;width:54;height:306;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ANbLvwAA&#10;ANwAAAAPAAAAZHJzL2Rvd25yZXYueG1sRE/bisIwEH0X/Icwgm+aquwi1SgiCLrsi9UPGJrpBZNJ&#10;SaKtf79ZWNi3OZzrbPeDNeJFPrSOFSzmGQji0umWawX322m2BhEiskbjmBS8KcB+Nx5tMdeu5yu9&#10;iliLFMIhRwVNjF0uZSgbshjmriNOXOW8xZigr6X22Kdwa+Qyyz6lxZZTQ4MdHRsqH8XTKpC34tSv&#10;C+Mz97Wsvs3lfK3IKTWdDIcNiEhD/Bf/uc86zV99wO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YA1su/AAAA3AAAAA8AAAAAAAAAAAAAAAAAlwIAAGRycy9kb3ducmV2&#10;LnhtbFBLBQYAAAAABAAEAPUAAACDAwAAAAA=&#10;" filled="f" stroked="f">
                  <v:textbox style="mso-fit-shape-to-text:t" inset="0,0,0,0">
                    <w:txbxContent>
                      <w:p w:rsidR="00082C17" w:rsidRDefault="00082C17" w:rsidP="00B75561">
                        <w:r>
                          <w:rPr>
                            <w:rFonts w:ascii="Arial" w:hAnsi="Arial" w:cs="Arial"/>
                            <w:color w:val="000000"/>
                            <w:sz w:val="8"/>
                            <w:szCs w:val="8"/>
                          </w:rPr>
                          <w:t>B</w:t>
                        </w:r>
                      </w:p>
                    </w:txbxContent>
                  </v:textbox>
                </v:rect>
                <v:shape id="Freeform 1303" o:spid="_x0000_s1161" style="position:absolute;left:2648;top:5642;width:124;height:123;visibility:visible;mso-wrap-style:square;v-text-anchor:top" coordsize="210,20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kpF9vwAA&#10;ANwAAAAPAAAAZHJzL2Rvd25yZXYueG1sRE9NawIxEL0L/ocwQm+a1YItq1GkIuy1m+J5uhk3i5vJ&#10;skk1/fdNQfA2j/c5231yvbjRGDrPCpaLAgRx403HrYIvfZq/gwgR2WDvmRT8UoD9bjrZYmn8nT/p&#10;VsdW5BAOJSqwMQ6llKGx5DAs/ECcuYsfHcYMx1aaEe853PVyVRRr6bDj3GBxoA9LzbX+cQrSW9JR&#10;p2NVtfXpjPqQOv1tlXqZpcMGRKQUn+KHuzJ5/usa/p/JF8jd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WSkX2/AAAA3AAAAA8AAAAAAAAAAAAAAAAAlwIAAGRycy9kb3ducmV2&#10;LnhtbFBLBQYAAAAABAAEAPUAAACDAwAAAAA=&#10;" path="m0,105c0,47,47,,105,,163,,210,47,210,105,210,105,210,105,210,105,210,162,163,209,105,209,47,209,,162,,105e" fillcolor="#85a446" strokeweight="0">
                  <v:path arrowok="t" o:connecttype="custom" o:connectlocs="0,62;62,0;124,62;124,62;62,123;0,62" o:connectangles="0,0,0,0,0,0"/>
                </v:shape>
                <v:shape id="Freeform 1304" o:spid="_x0000_s1162" style="position:absolute;left:2648;top:5642;width:124;height:123;visibility:visible;mso-wrap-style:square;v-text-anchor:top" coordsize="124,12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xTKfwgAA&#10;ANwAAAAPAAAAZHJzL2Rvd25yZXYueG1sRE/NasJAEL4XfIdlhN6ajTZoiVnFWloaPBn7AEN2TILZ&#10;2ZDdmuTtuwXB23x8v5PtRtOKG/WusaxgEcUgiEurG64U/Jw/X95AOI+ssbVMCiZysNvOnjJMtR34&#10;RLfCVyKEsEtRQe19l0rpypoMush2xIG72N6gD7CvpO5xCOGmlcs4XkmDDYeGGjs61FRei1+j4D2/&#10;Vsdl4ovzlOT5B66s/jokSj3Px/0GhKfRP8R397cO81/X8P9MuEBu/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nFMp/CAAAA3AAAAA8AAAAAAAAAAAAAAAAAlwIAAGRycy9kb3du&#10;cmV2LnhtbFBLBQYAAAAABAAEAPUAAACGAwAAAAA=&#10;" path="m0,62c0,27,28,,62,,96,,124,27,124,62,124,62,124,62,124,62,124,95,96,123,62,123,28,123,,95,,62e" filled="f" strokeweight="2emu">
                  <v:stroke endcap="round"/>
                  <v:path arrowok="t" o:connecttype="custom" o:connectlocs="0,62;62,0;124,62;124,62;62,123;0,62" o:connectangles="0,0,0,0,0,0"/>
                </v:shape>
                <w10:anchorlock/>
              </v:group>
            </w:pict>
          </mc:Fallback>
        </mc:AlternateContent>
      </w:r>
    </w:p>
    <w:p w:rsidR="009D1348" w:rsidRPr="0053021C" w:rsidRDefault="009D1348" w:rsidP="009D1348">
      <w:pPr>
        <w:pStyle w:val="Heading3"/>
        <w:spacing w:line="360" w:lineRule="auto"/>
        <w:ind w:left="892" w:right="851"/>
        <w:jc w:val="center"/>
        <w:rPr>
          <w:rFonts w:ascii="Arial Unicode MS" w:eastAsia="Arial Unicode MS" w:hAnsi="Arial Unicode MS" w:cs="Arial Unicode MS"/>
          <w:spacing w:val="-1"/>
        </w:rPr>
      </w:pPr>
    </w:p>
    <w:p w:rsidR="009D1348" w:rsidRPr="0053021C" w:rsidRDefault="009D1348" w:rsidP="009D1348">
      <w:pPr>
        <w:pStyle w:val="Heading3"/>
        <w:spacing w:line="360" w:lineRule="auto"/>
        <w:ind w:left="892" w:right="851"/>
        <w:jc w:val="center"/>
        <w:rPr>
          <w:rFonts w:ascii="Arial Unicode MS" w:eastAsia="Arial Unicode MS" w:hAnsi="Arial Unicode MS" w:cs="Arial Unicode MS"/>
          <w:spacing w:val="-1"/>
        </w:rPr>
      </w:pPr>
      <w:r w:rsidRPr="0053021C">
        <w:rPr>
          <w:rFonts w:ascii="Arial Unicode MS" w:eastAsia="Arial Unicode MS" w:hAnsi="Arial Unicode MS" w:cs="Arial Unicode MS"/>
          <w:spacing w:val="-1"/>
        </w:rPr>
        <w:t>Рис. 1.2-42. Пошаговое описание процедуры экстренного реагирования 24x7</w:t>
      </w:r>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9D1348" w:rsidRPr="0053021C" w:rsidTr="00E34A9F">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rsidR="009D1348" w:rsidRPr="0053021C" w:rsidRDefault="009D1348" w:rsidP="00E34A9F">
            <w:pPr>
              <w:pStyle w:val="TableParagraph"/>
              <w:tabs>
                <w:tab w:val="left" w:pos="4208"/>
              </w:tabs>
              <w:spacing w:line="360" w:lineRule="auto"/>
              <w:ind w:left="574"/>
              <w:rPr>
                <w:rFonts w:ascii="Arial Unicode MS" w:eastAsia="Arial Unicode MS" w:hAnsi="Arial Unicode MS" w:cs="Arial Unicode MS"/>
                <w:sz w:val="18"/>
                <w:szCs w:val="18"/>
              </w:rPr>
            </w:pPr>
            <w:r w:rsidRPr="0053021C">
              <w:rPr>
                <w:rFonts w:ascii="Arial Unicode MS" w:eastAsia="Arial Unicode MS" w:hAnsi="Arial Unicode MS" w:cs="Arial Unicode MS"/>
                <w:b/>
                <w:color w:val="FFFFFF"/>
              </w:rPr>
              <w:t>1</w:t>
            </w:r>
            <w:r w:rsidRPr="0053021C">
              <w:rPr>
                <w:rFonts w:ascii="Arial Unicode MS" w:eastAsia="Arial Unicode MS" w:hAnsi="Arial Unicode MS" w:cs="Arial Unicode MS"/>
              </w:rPr>
              <w:tab/>
            </w:r>
            <w:r w:rsidRPr="0053021C">
              <w:rPr>
                <w:rFonts w:ascii="Arial Unicode MS" w:eastAsia="Arial Unicode MS" w:hAnsi="Arial Unicode MS" w:cs="Arial Unicode MS"/>
                <w:b/>
                <w:color w:val="FFFFFF"/>
              </w:rPr>
              <w:t>ЦЕНТР ОБРАБОТКИ ЗВОНКОВ ДВУ</w:t>
            </w:r>
          </w:p>
        </w:tc>
      </w:tr>
      <w:tr w:rsidR="009D1348" w:rsidRPr="0053021C" w:rsidTr="00E34A9F">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ind w:left="102" w:right="315"/>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Всем менеджерам ДВУ будет предоставлен номер телефона на случай непредвиденных обстоятельств, по которому можно связаться с центром обработки звонков в любое время и в любой день недели.</w:t>
            </w:r>
          </w:p>
        </w:tc>
      </w:tr>
      <w:tr w:rsidR="009D1348" w:rsidRPr="0053021C"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rsidR="009D1348" w:rsidRPr="0053021C" w:rsidRDefault="009D1348" w:rsidP="00E34A9F">
            <w:pPr>
              <w:pStyle w:val="TableParagraph"/>
              <w:spacing w:line="360" w:lineRule="auto"/>
              <w:ind w:right="4"/>
              <w:jc w:val="center"/>
              <w:rPr>
                <w:rFonts w:ascii="Arial Unicode MS" w:eastAsia="Arial Unicode MS" w:hAnsi="Arial Unicode MS" w:cs="Arial Unicode MS"/>
              </w:rPr>
            </w:pPr>
            <w:r w:rsidRPr="0053021C">
              <w:rPr>
                <w:rFonts w:ascii="Arial Unicode MS" w:eastAsia="Arial Unicode MS" w:hAnsi="Arial Unicode MS" w:cs="Arial Unicode MS"/>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rsidR="009D1348" w:rsidRPr="0053021C" w:rsidRDefault="009D1348" w:rsidP="00E34A9F">
            <w:pPr>
              <w:pStyle w:val="TableParagraph"/>
              <w:spacing w:line="360" w:lineRule="auto"/>
              <w:ind w:left="2498"/>
              <w:rPr>
                <w:rFonts w:ascii="Arial Unicode MS" w:eastAsia="Arial Unicode MS" w:hAnsi="Arial Unicode MS" w:cs="Arial Unicode MS"/>
              </w:rPr>
            </w:pPr>
            <w:r w:rsidRPr="0053021C">
              <w:rPr>
                <w:rFonts w:ascii="Arial Unicode MS" w:eastAsia="Arial Unicode MS" w:hAnsi="Arial Unicode MS" w:cs="Arial Unicode MS"/>
                <w:b/>
                <w:color w:val="FFFFFF"/>
                <w:spacing w:val="-1"/>
              </w:rPr>
              <w:t>ОБЪЯВЛЯЕТ ЛИ ЦЕНТР ОБРАБОТКИ ЗВОНКОВ О ЧРЕЗВЫЧАЙНОЙ СИТУАЦИИ?</w:t>
            </w:r>
          </w:p>
        </w:tc>
      </w:tr>
      <w:tr w:rsidR="009D1348" w:rsidRPr="0053021C" w:rsidTr="00E34A9F">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ind w:left="102" w:right="426"/>
              <w:rPr>
                <w:rFonts w:ascii="Arial Unicode MS" w:eastAsia="Arial Unicode MS" w:hAnsi="Arial Unicode MS" w:cs="Arial Unicode MS"/>
                <w:sz w:val="20"/>
                <w:szCs w:val="20"/>
              </w:rPr>
            </w:pPr>
            <w:r w:rsidRPr="0053021C">
              <w:rPr>
                <w:rFonts w:ascii="Arial Unicode MS" w:eastAsia="Arial Unicode MS" w:hAnsi="Arial Unicode MS" w:cs="Arial Unicode MS"/>
                <w:spacing w:val="-1"/>
                <w:sz w:val="20"/>
              </w:rPr>
              <w:t>Звонящему задается вопрос, является ли ситуация критичной и требуется ли срочное изменение корневой зоны, а также можно ли подождать до начала рабочего дня.</w:t>
            </w:r>
          </w:p>
        </w:tc>
      </w:tr>
      <w:tr w:rsidR="009D1348" w:rsidRPr="0053021C" w:rsidTr="00E34A9F">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53021C" w:rsidRDefault="009D1348" w:rsidP="00E34A9F">
            <w:pPr>
              <w:pStyle w:val="TableParagraph"/>
              <w:spacing w:line="360" w:lineRule="auto"/>
              <w:ind w:right="4"/>
              <w:jc w:val="center"/>
              <w:rPr>
                <w:rFonts w:ascii="Arial Unicode MS" w:eastAsia="Arial Unicode MS" w:hAnsi="Arial Unicode MS" w:cs="Arial Unicode MS"/>
              </w:rPr>
            </w:pPr>
            <w:r w:rsidRPr="0053021C">
              <w:rPr>
                <w:rFonts w:ascii="Arial Unicode MS" w:eastAsia="Arial Unicode MS" w:hAnsi="Arial Unicode MS" w:cs="Arial Unicode MS"/>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53021C" w:rsidRDefault="009D1348" w:rsidP="00E34A9F">
            <w:pPr>
              <w:pStyle w:val="TableParagraph"/>
              <w:spacing w:line="360" w:lineRule="auto"/>
              <w:ind w:left="2531"/>
              <w:rPr>
                <w:rFonts w:ascii="Arial Unicode MS" w:eastAsia="Arial Unicode MS" w:hAnsi="Arial Unicode MS" w:cs="Arial Unicode MS"/>
                <w:sz w:val="18"/>
                <w:szCs w:val="18"/>
              </w:rPr>
            </w:pPr>
            <w:r w:rsidRPr="0053021C">
              <w:rPr>
                <w:rFonts w:ascii="Arial Unicode MS" w:eastAsia="Arial Unicode MS" w:hAnsi="Arial Unicode MS" w:cs="Arial Unicode MS"/>
                <w:b/>
                <w:color w:val="FFFFFF"/>
                <w:spacing w:val="-1"/>
              </w:rPr>
              <w:t>ЗВОНОК ОПЕРАТОРУ ФУНКЦИЙ IANA В РАБОЧИЕ ЧАСЫ</w:t>
            </w:r>
            <w:r w:rsidRPr="0053021C">
              <w:rPr>
                <w:rFonts w:ascii="Arial Unicode MS" w:eastAsia="Arial Unicode MS" w:hAnsi="Arial Unicode MS" w:cs="Arial Unicode MS"/>
              </w:rPr>
              <w:tab/>
            </w:r>
          </w:p>
        </w:tc>
      </w:tr>
      <w:tr w:rsidR="009D1348" w:rsidRPr="0053021C" w:rsidTr="00E34A9F">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ind w:left="102" w:right="302"/>
              <w:rPr>
                <w:rFonts w:ascii="Arial Unicode MS" w:eastAsia="Arial Unicode MS" w:hAnsi="Arial Unicode MS" w:cs="Arial Unicode MS"/>
                <w:sz w:val="20"/>
                <w:szCs w:val="20"/>
              </w:rPr>
            </w:pPr>
            <w:r w:rsidRPr="0053021C">
              <w:rPr>
                <w:rFonts w:ascii="Arial Unicode MS" w:eastAsia="Arial Unicode MS" w:hAnsi="Arial Unicode MS" w:cs="Arial Unicode MS"/>
                <w:spacing w:val="-1"/>
                <w:sz w:val="20"/>
              </w:rPr>
              <w:t>Если звонящий говорит, что это некритичная ситуация, то его контактные данные записываются, а самому звонящему предлагается связаться с персоналом оператора функций IANA в рабочие часы.</w:t>
            </w:r>
          </w:p>
        </w:tc>
      </w:tr>
      <w:tr w:rsidR="009D1348" w:rsidRPr="0053021C" w:rsidTr="00E34A9F">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53021C" w:rsidRDefault="009D1348" w:rsidP="00E34A9F">
            <w:pPr>
              <w:pStyle w:val="TableParagraph"/>
              <w:spacing w:line="360" w:lineRule="auto"/>
              <w:ind w:right="4"/>
              <w:jc w:val="center"/>
              <w:rPr>
                <w:rFonts w:ascii="Arial Unicode MS" w:eastAsia="Arial Unicode MS" w:hAnsi="Arial Unicode MS" w:cs="Arial Unicode MS"/>
              </w:rPr>
            </w:pPr>
            <w:r w:rsidRPr="0053021C">
              <w:rPr>
                <w:rFonts w:ascii="Arial Unicode MS" w:eastAsia="Arial Unicode MS" w:hAnsi="Arial Unicode MS" w:cs="Arial Unicode MS"/>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53021C" w:rsidRDefault="009D1348" w:rsidP="00E34A9F">
            <w:pPr>
              <w:pStyle w:val="TableParagraph"/>
              <w:spacing w:line="360" w:lineRule="auto"/>
              <w:ind w:left="2318"/>
              <w:rPr>
                <w:rFonts w:ascii="Arial Unicode MS" w:eastAsia="Arial Unicode MS" w:hAnsi="Arial Unicode MS" w:cs="Arial Unicode MS"/>
                <w:sz w:val="18"/>
                <w:szCs w:val="18"/>
              </w:rPr>
            </w:pPr>
            <w:r w:rsidRPr="0053021C">
              <w:rPr>
                <w:rFonts w:ascii="Arial Unicode MS" w:eastAsia="Arial Unicode MS" w:hAnsi="Arial Unicode MS" w:cs="Arial Unicode MS"/>
                <w:b/>
                <w:color w:val="FFFFFF"/>
                <w:spacing w:val="-1"/>
              </w:rPr>
              <w:t>СЛЕДУЙТЕ ИНСТРУКЦИЯМ И ЗАДАВАЙТЕ ВОПРОСЫ</w:t>
            </w:r>
          </w:p>
        </w:tc>
      </w:tr>
      <w:tr w:rsidR="009D1348" w:rsidRPr="0053021C" w:rsidTr="00E34A9F">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ind w:left="102" w:right="244"/>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Персонал центра обработки звонков следует ряду инструкций, направленных на выяснение актуальной информации о характере чрезвычайной ситуации. Кроме того, они запрашивают контактные данные менеджера ДВУ.</w:t>
            </w:r>
          </w:p>
        </w:tc>
      </w:tr>
      <w:tr w:rsidR="009D1348" w:rsidRPr="0053021C"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53021C" w:rsidRDefault="009D1348" w:rsidP="00E34A9F">
            <w:pPr>
              <w:pStyle w:val="TableParagraph"/>
              <w:spacing w:line="360" w:lineRule="auto"/>
              <w:ind w:right="4"/>
              <w:jc w:val="center"/>
              <w:rPr>
                <w:rFonts w:ascii="Arial Unicode MS" w:eastAsia="Arial Unicode MS" w:hAnsi="Arial Unicode MS" w:cs="Arial Unicode MS"/>
              </w:rPr>
            </w:pPr>
            <w:r w:rsidRPr="0053021C">
              <w:rPr>
                <w:rFonts w:ascii="Arial Unicode MS" w:eastAsia="Arial Unicode MS" w:hAnsi="Arial Unicode MS" w:cs="Arial Unicode MS"/>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53021C" w:rsidRDefault="009D1348" w:rsidP="00E34A9F">
            <w:pPr>
              <w:pStyle w:val="TableParagraph"/>
              <w:spacing w:line="360" w:lineRule="auto"/>
              <w:ind w:left="2447"/>
              <w:rPr>
                <w:rFonts w:ascii="Arial Unicode MS" w:eastAsia="Arial Unicode MS" w:hAnsi="Arial Unicode MS" w:cs="Arial Unicode MS"/>
                <w:sz w:val="18"/>
                <w:szCs w:val="18"/>
              </w:rPr>
            </w:pPr>
            <w:r w:rsidRPr="0053021C">
              <w:rPr>
                <w:rFonts w:ascii="Arial Unicode MS" w:eastAsia="Arial Unicode MS" w:hAnsi="Arial Unicode MS" w:cs="Arial Unicode MS"/>
                <w:b/>
                <w:color w:val="FFFFFF"/>
                <w:spacing w:val="-1"/>
                <w:sz w:val="18"/>
              </w:rPr>
              <w:t xml:space="preserve">ОТПРАВЬТЕ ЭЛЕКТРОННОЕ СООБЩЕНИЕ ПО АДРЕСУ: </w:t>
            </w:r>
            <w:hyperlink r:id="rId33">
              <w:r w:rsidRPr="0053021C">
                <w:rPr>
                  <w:rFonts w:ascii="Arial Unicode MS" w:eastAsia="Arial Unicode MS" w:hAnsi="Arial Unicode MS" w:cs="Arial Unicode MS"/>
                  <w:color w:val="FFFFFF"/>
                  <w:spacing w:val="-1"/>
                  <w:sz w:val="18"/>
                  <w:u w:val="single" w:color="FFFFFF"/>
                </w:rPr>
                <w:t>ROOT</w:t>
              </w:r>
              <w:r w:rsidRPr="0053021C">
                <w:rPr>
                  <w:rFonts w:ascii="Arial Unicode MS" w:eastAsia="Arial Unicode MS" w:hAnsi="Arial Unicode MS" w:cs="Arial Unicode MS"/>
                  <w:color w:val="FFFFFF"/>
                  <w:spacing w:val="-1"/>
                  <w:u w:val="single" w:color="FFFFFF"/>
                </w:rPr>
                <w:t>-</w:t>
              </w:r>
              <w:r w:rsidRPr="0053021C">
                <w:rPr>
                  <w:rFonts w:ascii="Arial Unicode MS" w:eastAsia="Arial Unicode MS" w:hAnsi="Arial Unicode MS" w:cs="Arial Unicode MS"/>
                  <w:color w:val="FFFFFF"/>
                  <w:spacing w:val="-1"/>
                  <w:sz w:val="18"/>
                  <w:u w:val="single" w:color="FFFFFF"/>
                </w:rPr>
                <w:t>MGMT</w:t>
              </w:r>
              <w:r w:rsidRPr="0053021C">
                <w:rPr>
                  <w:rFonts w:ascii="Arial Unicode MS" w:eastAsia="Arial Unicode MS" w:hAnsi="Arial Unicode MS" w:cs="Arial Unicode MS"/>
                  <w:color w:val="FFFFFF"/>
                  <w:spacing w:val="-1"/>
                  <w:u w:val="single" w:color="FFFFFF"/>
                </w:rPr>
                <w:t>@</w:t>
              </w:r>
              <w:r w:rsidRPr="0053021C">
                <w:rPr>
                  <w:rFonts w:ascii="Arial Unicode MS" w:eastAsia="Arial Unicode MS" w:hAnsi="Arial Unicode MS" w:cs="Arial Unicode MS"/>
                  <w:color w:val="FFFFFF"/>
                  <w:spacing w:val="-1"/>
                  <w:sz w:val="18"/>
                  <w:u w:val="single" w:color="FFFFFF"/>
                </w:rPr>
                <w:t>IANA</w:t>
              </w:r>
              <w:r w:rsidRPr="0053021C">
                <w:rPr>
                  <w:rFonts w:ascii="Arial Unicode MS" w:eastAsia="Arial Unicode MS" w:hAnsi="Arial Unicode MS" w:cs="Arial Unicode MS"/>
                  <w:color w:val="FFFFFF"/>
                  <w:spacing w:val="-1"/>
                  <w:u w:val="single" w:color="FFFFFF"/>
                </w:rPr>
                <w:t>.</w:t>
              </w:r>
              <w:r w:rsidRPr="0053021C">
                <w:rPr>
                  <w:rFonts w:ascii="Arial Unicode MS" w:eastAsia="Arial Unicode MS" w:hAnsi="Arial Unicode MS" w:cs="Arial Unicode MS"/>
                  <w:color w:val="FFFFFF"/>
                  <w:spacing w:val="-1"/>
                  <w:sz w:val="18"/>
                  <w:u w:val="single" w:color="FFFFFF"/>
                </w:rPr>
                <w:t>ORG</w:t>
              </w:r>
            </w:hyperlink>
          </w:p>
        </w:tc>
      </w:tr>
      <w:tr w:rsidR="009D1348" w:rsidRPr="0053021C" w:rsidTr="00E34A9F">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ind w:left="102" w:right="461"/>
              <w:rPr>
                <w:rFonts w:ascii="Arial Unicode MS" w:eastAsia="Arial Unicode MS" w:hAnsi="Arial Unicode MS" w:cs="Arial Unicode MS"/>
                <w:sz w:val="20"/>
                <w:szCs w:val="20"/>
              </w:rPr>
            </w:pPr>
            <w:r w:rsidRPr="0053021C">
              <w:rPr>
                <w:rFonts w:ascii="Arial Unicode MS" w:eastAsia="Arial Unicode MS" w:hAnsi="Arial Unicode MS" w:cs="Arial Unicode MS"/>
                <w:spacing w:val="-1"/>
                <w:sz w:val="20"/>
              </w:rPr>
              <w:t>Подробности «экстренного» звонка передаются персоналом центра обработки звонков в систему отслеживания ошибок. Звонку присваивается номер (тикет) и открывается журнал проверки по конкретному запросу.</w:t>
            </w:r>
          </w:p>
        </w:tc>
      </w:tr>
      <w:tr w:rsidR="009D1348" w:rsidRPr="0053021C" w:rsidTr="00E34A9F">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rsidR="009D1348" w:rsidRPr="0053021C" w:rsidRDefault="009D1348" w:rsidP="00E34A9F">
            <w:pPr>
              <w:pStyle w:val="TableParagraph"/>
              <w:tabs>
                <w:tab w:val="left" w:pos="2787"/>
              </w:tabs>
              <w:spacing w:line="360" w:lineRule="auto"/>
              <w:ind w:left="574"/>
              <w:rPr>
                <w:rFonts w:ascii="Arial Unicode MS" w:eastAsia="Arial Unicode MS" w:hAnsi="Arial Unicode MS" w:cs="Arial Unicode MS"/>
                <w:sz w:val="18"/>
                <w:szCs w:val="18"/>
              </w:rPr>
            </w:pPr>
            <w:r w:rsidRPr="0053021C">
              <w:rPr>
                <w:rFonts w:ascii="Arial Unicode MS" w:eastAsia="Arial Unicode MS" w:hAnsi="Arial Unicode MS" w:cs="Arial Unicode MS"/>
                <w:b/>
                <w:color w:val="FFFFFF"/>
              </w:rPr>
              <w:t>6</w:t>
            </w:r>
            <w:r w:rsidRPr="0053021C">
              <w:rPr>
                <w:rFonts w:ascii="Arial Unicode MS" w:eastAsia="Arial Unicode MS" w:hAnsi="Arial Unicode MS" w:cs="Arial Unicode MS"/>
              </w:rPr>
              <w:tab/>
            </w:r>
            <w:r w:rsidRPr="0053021C">
              <w:rPr>
                <w:rFonts w:ascii="Arial Unicode MS" w:eastAsia="Arial Unicode MS" w:hAnsi="Arial Unicode MS" w:cs="Arial Unicode MS"/>
                <w:b/>
                <w:color w:val="FFFFFF"/>
                <w:spacing w:val="-1"/>
                <w:sz w:val="18"/>
              </w:rPr>
              <w:t xml:space="preserve">ПЕРСОНАЛ ЦЕНТРА ОБРАБОТКИ ЗВОНКОВ СВЯЗЫВАЕТСЯ С ОПЕРАТОРОМ ФУНКЦИЙ </w:t>
            </w:r>
            <w:r w:rsidRPr="0053021C">
              <w:rPr>
                <w:rFonts w:ascii="Arial Unicode MS" w:eastAsia="Arial Unicode MS" w:hAnsi="Arial Unicode MS" w:cs="Arial Unicode MS"/>
                <w:b/>
                <w:color w:val="FFFFFF"/>
                <w:spacing w:val="-1"/>
              </w:rPr>
              <w:t>IANA</w:t>
            </w:r>
            <w:r w:rsidRPr="0053021C">
              <w:rPr>
                <w:rFonts w:ascii="Arial Unicode MS" w:eastAsia="Arial Unicode MS" w:hAnsi="Arial Unicode MS" w:cs="Arial Unicode MS"/>
              </w:rPr>
              <w:tab/>
            </w:r>
            <w:r w:rsidRPr="0053021C">
              <w:rPr>
                <w:rFonts w:ascii="Arial Unicode MS" w:eastAsia="Arial Unicode MS" w:hAnsi="Arial Unicode MS" w:cs="Arial Unicode MS"/>
                <w:b/>
                <w:color w:val="FFFFFF"/>
                <w:spacing w:val="-2"/>
                <w:sz w:val="18"/>
              </w:rPr>
              <w:t>ГРУППА РЕАГИРОВАНИЯ НА ЧРЕЗВЫЧАЙНЫЕ СИТУАЦИИ</w:t>
            </w:r>
          </w:p>
        </w:tc>
      </w:tr>
      <w:tr w:rsidR="009D1348" w:rsidRPr="0053021C" w:rsidTr="00E34A9F">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rPr>
                <w:rFonts w:ascii="Arial Unicode MS" w:eastAsia="Arial Unicode MS" w:hAnsi="Arial Unicode MS" w:cs="Arial Unicode MS"/>
                <w:b/>
                <w:bCs/>
                <w:sz w:val="20"/>
                <w:szCs w:val="20"/>
              </w:rPr>
            </w:pPr>
          </w:p>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ind w:left="102" w:right="306"/>
              <w:rPr>
                <w:rFonts w:ascii="Arial Unicode MS" w:eastAsia="Arial Unicode MS" w:hAnsi="Arial Unicode MS" w:cs="Arial Unicode MS"/>
                <w:sz w:val="20"/>
                <w:szCs w:val="20"/>
              </w:rPr>
            </w:pPr>
            <w:r w:rsidRPr="0053021C">
              <w:rPr>
                <w:rFonts w:ascii="Arial Unicode MS" w:eastAsia="Arial Unicode MS" w:hAnsi="Arial Unicode MS" w:cs="Arial Unicode MS"/>
                <w:spacing w:val="-1"/>
                <w:sz w:val="20"/>
              </w:rPr>
              <w:t>В центре обработки звонков имеется список сотрудников оператора функций IANA на случай чрезвычайных обстоятельств, а также пункты передачи дела по инстанции для старшего руководства оператора функций IANA. Центр обработки звонков обзванивает весь список, пока не будет найден человек, которому можно передать дело. Сотрудник оператора функций IANA, которые принял дело, будет главным ответственным лицом по разрешению текущей проблемы.</w:t>
            </w:r>
          </w:p>
        </w:tc>
      </w:tr>
      <w:tr w:rsidR="009D1348" w:rsidRPr="0053021C" w:rsidTr="00E34A9F">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53021C" w:rsidRDefault="009D1348" w:rsidP="00E34A9F">
            <w:pPr>
              <w:pStyle w:val="TableParagraph"/>
              <w:spacing w:line="360" w:lineRule="auto"/>
              <w:ind w:right="4"/>
              <w:jc w:val="center"/>
              <w:rPr>
                <w:rFonts w:ascii="Arial Unicode MS" w:eastAsia="Arial Unicode MS" w:hAnsi="Arial Unicode MS" w:cs="Arial Unicode MS"/>
              </w:rPr>
            </w:pPr>
            <w:r w:rsidRPr="0053021C">
              <w:rPr>
                <w:rFonts w:ascii="Arial Unicode MS" w:eastAsia="Arial Unicode MS" w:hAnsi="Arial Unicode MS" w:cs="Arial Unicode MS"/>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53021C" w:rsidRDefault="009D1348" w:rsidP="00E34A9F">
            <w:pPr>
              <w:pStyle w:val="TableParagraph"/>
              <w:spacing w:line="360" w:lineRule="auto"/>
              <w:ind w:left="693"/>
              <w:rPr>
                <w:rFonts w:ascii="Arial Unicode MS" w:eastAsia="Arial Unicode MS" w:hAnsi="Arial Unicode MS" w:cs="Arial Unicode MS"/>
              </w:rPr>
            </w:pPr>
            <w:r w:rsidRPr="0053021C">
              <w:rPr>
                <w:rFonts w:ascii="Arial Unicode MS" w:eastAsia="Arial Unicode MS" w:hAnsi="Arial Unicode MS" w:cs="Arial Unicode MS"/>
                <w:b/>
                <w:color w:val="FFFFFF"/>
                <w:spacing w:val="-1"/>
              </w:rPr>
              <w:t>ПРОИНФОРМИРОВАН ЛИ КТО-НИБУДЬ ИЗ ГРУППЫ УПРАВЛЕНИЯ КОРНЕВОЙ ЗОНОЙ?</w:t>
            </w:r>
          </w:p>
        </w:tc>
      </w:tr>
      <w:tr w:rsidR="009D1348" w:rsidRPr="0053021C" w:rsidTr="00E34A9F">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ind w:left="102" w:right="274"/>
              <w:rPr>
                <w:rFonts w:ascii="Arial Unicode MS" w:eastAsia="Arial Unicode MS" w:hAnsi="Arial Unicode MS" w:cs="Arial Unicode MS"/>
                <w:sz w:val="20"/>
                <w:szCs w:val="20"/>
              </w:rPr>
            </w:pPr>
            <w:r w:rsidRPr="0053021C">
              <w:rPr>
                <w:rFonts w:ascii="Arial Unicode MS" w:eastAsia="Arial Unicode MS" w:hAnsi="Arial Unicode MS" w:cs="Arial Unicode MS"/>
                <w:spacing w:val="-1"/>
                <w:sz w:val="20"/>
              </w:rPr>
              <w:t>Главное ответственное лицо проверяет, поставлена ли группа управления корневой зоной в лице сотрудника оператора функций IANA в известность об этом вопросе.</w:t>
            </w:r>
          </w:p>
        </w:tc>
      </w:tr>
      <w:tr w:rsidR="009D1348" w:rsidRPr="0053021C" w:rsidTr="00E34A9F">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53021C" w:rsidRDefault="009D1348" w:rsidP="00E34A9F">
            <w:pPr>
              <w:pStyle w:val="TableParagraph"/>
              <w:spacing w:line="360" w:lineRule="auto"/>
              <w:ind w:right="4"/>
              <w:jc w:val="center"/>
              <w:rPr>
                <w:rFonts w:ascii="Arial Unicode MS" w:eastAsia="Arial Unicode MS" w:hAnsi="Arial Unicode MS" w:cs="Arial Unicode MS"/>
              </w:rPr>
            </w:pPr>
            <w:r w:rsidRPr="0053021C">
              <w:rPr>
                <w:rFonts w:ascii="Arial Unicode MS" w:eastAsia="Arial Unicode MS" w:hAnsi="Arial Unicode MS" w:cs="Arial Unicode MS"/>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53021C" w:rsidRDefault="009D1348" w:rsidP="00E34A9F">
            <w:pPr>
              <w:pStyle w:val="TableParagraph"/>
              <w:spacing w:line="360" w:lineRule="auto"/>
              <w:ind w:left="7"/>
              <w:jc w:val="center"/>
              <w:rPr>
                <w:rFonts w:ascii="Arial Unicode MS" w:eastAsia="Arial Unicode MS" w:hAnsi="Arial Unicode MS" w:cs="Arial Unicode MS"/>
                <w:sz w:val="18"/>
                <w:szCs w:val="18"/>
              </w:rPr>
            </w:pPr>
            <w:r w:rsidRPr="0053021C">
              <w:rPr>
                <w:rFonts w:ascii="Arial Unicode MS" w:eastAsia="Arial Unicode MS" w:hAnsi="Arial Unicode MS" w:cs="Arial Unicode MS"/>
                <w:b/>
                <w:color w:val="FFFFFF"/>
                <w:spacing w:val="-1"/>
              </w:rPr>
              <w:t>ПЕРЕДАЧА ИНФОРМАЦИИ ГРУППЕ УПРАВЛЕНИЯ КОРНЕВОЙ ЗОНОЙ</w:t>
            </w:r>
          </w:p>
        </w:tc>
      </w:tr>
      <w:tr w:rsidR="009D1348" w:rsidRPr="0053021C" w:rsidTr="00E34A9F">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ind w:left="102" w:right="283"/>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При необходимости информация, относящаяся к запросу по чрезвычайной ситуации, направляется группе управления корневой зоной.</w:t>
            </w:r>
          </w:p>
        </w:tc>
      </w:tr>
      <w:tr w:rsidR="009D1348" w:rsidRPr="0053021C"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53021C" w:rsidRDefault="009D1348" w:rsidP="00E34A9F">
            <w:pPr>
              <w:pStyle w:val="TableParagraph"/>
              <w:spacing w:line="360" w:lineRule="auto"/>
              <w:ind w:right="4"/>
              <w:jc w:val="center"/>
              <w:rPr>
                <w:rFonts w:ascii="Arial Unicode MS" w:eastAsia="Arial Unicode MS" w:hAnsi="Arial Unicode MS" w:cs="Arial Unicode MS"/>
              </w:rPr>
            </w:pPr>
            <w:r w:rsidRPr="0053021C">
              <w:rPr>
                <w:rFonts w:ascii="Arial Unicode MS" w:eastAsia="Arial Unicode MS" w:hAnsi="Arial Unicode MS" w:cs="Arial Unicode MS"/>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53021C" w:rsidRDefault="009D1348" w:rsidP="00E34A9F">
            <w:pPr>
              <w:pStyle w:val="TableParagraph"/>
              <w:spacing w:line="360" w:lineRule="auto"/>
              <w:ind w:left="2546"/>
              <w:rPr>
                <w:rFonts w:ascii="Arial Unicode MS" w:eastAsia="Arial Unicode MS" w:hAnsi="Arial Unicode MS" w:cs="Arial Unicode MS"/>
                <w:sz w:val="18"/>
                <w:szCs w:val="18"/>
              </w:rPr>
            </w:pPr>
            <w:r w:rsidRPr="0053021C">
              <w:rPr>
                <w:rFonts w:ascii="Arial Unicode MS" w:eastAsia="Arial Unicode MS" w:hAnsi="Arial Unicode MS" w:cs="Arial Unicode MS"/>
                <w:b/>
                <w:color w:val="FFFFFF"/>
                <w:spacing w:val="-1"/>
                <w:sz w:val="18"/>
              </w:rPr>
              <w:t xml:space="preserve">ГРУППА УПРАВЛЕНИЯ КОРНЕВОЙ ЗОНОЙ СВЯЗЫВАЕТСЯ С МЕНЕДЖЕРОМ </w:t>
            </w:r>
            <w:r w:rsidRPr="0053021C">
              <w:rPr>
                <w:rFonts w:ascii="Arial Unicode MS" w:eastAsia="Arial Unicode MS" w:hAnsi="Arial Unicode MS" w:cs="Arial Unicode MS"/>
                <w:b/>
                <w:color w:val="FFFFFF"/>
              </w:rPr>
              <w:t>ДВУ</w:t>
            </w:r>
          </w:p>
        </w:tc>
      </w:tr>
      <w:tr w:rsidR="009D1348" w:rsidRPr="0053021C" w:rsidTr="00E34A9F">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rPr>
                <w:rFonts w:ascii="Arial Unicode MS" w:eastAsia="Arial Unicode MS" w:hAnsi="Arial Unicode MS" w:cs="Arial Unicode MS"/>
                <w:b/>
                <w:bCs/>
                <w:sz w:val="20"/>
                <w:szCs w:val="20"/>
              </w:rPr>
            </w:pPr>
          </w:p>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ind w:left="102" w:right="614"/>
              <w:rPr>
                <w:rFonts w:ascii="Arial Unicode MS" w:eastAsia="Arial Unicode MS" w:hAnsi="Arial Unicode MS" w:cs="Arial Unicode MS"/>
                <w:sz w:val="20"/>
                <w:szCs w:val="20"/>
              </w:rPr>
            </w:pPr>
            <w:r w:rsidRPr="0053021C">
              <w:rPr>
                <w:rFonts w:ascii="Arial Unicode MS" w:eastAsia="Arial Unicode MS" w:hAnsi="Arial Unicode MS" w:cs="Arial Unicode MS"/>
                <w:spacing w:val="-1"/>
                <w:sz w:val="20"/>
              </w:rPr>
              <w:t>Персонал функций IANA, выполняющий функции управления корневой зоной, связывается с менеджером ДВУ с помощью предоставленных центром обработки звонков контактных данных. Проводится более подробное обсуждение ситуации, и вырабатывается план по устранению недостатков.</w:t>
            </w:r>
          </w:p>
        </w:tc>
      </w:tr>
      <w:tr w:rsidR="009D1348" w:rsidRPr="0053021C"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53021C" w:rsidRDefault="009D1348" w:rsidP="00E34A9F">
            <w:pPr>
              <w:pStyle w:val="TableParagraph"/>
              <w:spacing w:line="360" w:lineRule="auto"/>
              <w:ind w:right="1"/>
              <w:jc w:val="center"/>
              <w:rPr>
                <w:rFonts w:ascii="Arial Unicode MS" w:eastAsia="Arial Unicode MS" w:hAnsi="Arial Unicode MS" w:cs="Arial Unicode MS"/>
              </w:rPr>
            </w:pPr>
            <w:r w:rsidRPr="0053021C">
              <w:rPr>
                <w:rFonts w:ascii="Arial Unicode MS" w:eastAsia="Arial Unicode MS" w:hAnsi="Arial Unicode MS" w:cs="Arial Unicode MS"/>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53021C" w:rsidRDefault="009D1348" w:rsidP="00E34A9F">
            <w:pPr>
              <w:pStyle w:val="TableParagraph"/>
              <w:spacing w:line="360" w:lineRule="auto"/>
              <w:ind w:left="2661"/>
              <w:rPr>
                <w:rFonts w:ascii="Arial Unicode MS" w:eastAsia="Arial Unicode MS" w:hAnsi="Arial Unicode MS" w:cs="Arial Unicode MS"/>
                <w:sz w:val="18"/>
                <w:szCs w:val="18"/>
              </w:rPr>
            </w:pPr>
            <w:r w:rsidRPr="0053021C">
              <w:rPr>
                <w:rFonts w:ascii="Arial Unicode MS" w:eastAsia="Arial Unicode MS" w:hAnsi="Arial Unicode MS" w:cs="Arial Unicode MS"/>
                <w:b/>
                <w:color w:val="FFFFFF"/>
              </w:rPr>
              <w:t>ГРУППА УПРАВЛЕНИЯ КОРНЕВОЙ ЗОНОЙ ПОДТВЕРЖДАЕТ ЧРЕЗВЫЧАЙНУЮ СИТУАЦИЮ</w:t>
            </w:r>
          </w:p>
        </w:tc>
      </w:tr>
      <w:tr w:rsidR="009D1348" w:rsidRPr="0053021C" w:rsidTr="00E34A9F">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ind w:left="102" w:right="248"/>
              <w:rPr>
                <w:rFonts w:ascii="Arial Unicode MS" w:eastAsia="Arial Unicode MS" w:hAnsi="Arial Unicode MS" w:cs="Arial Unicode MS"/>
                <w:sz w:val="20"/>
                <w:szCs w:val="20"/>
              </w:rPr>
            </w:pPr>
            <w:r w:rsidRPr="0053021C">
              <w:rPr>
                <w:rFonts w:ascii="Arial Unicode MS" w:eastAsia="Arial Unicode MS" w:hAnsi="Arial Unicode MS" w:cs="Arial Unicode MS"/>
                <w:spacing w:val="-1"/>
                <w:sz w:val="20"/>
              </w:rPr>
              <w:t>После обсуждения с менеджером ДВУ группа управления корневой зоной подтверждает детали ситуации, а также потребность в осуществлении экстренного изменения корневой зоны с целью разрешения проблемы.</w:t>
            </w:r>
          </w:p>
        </w:tc>
      </w:tr>
      <w:tr w:rsidR="009D1348" w:rsidRPr="0053021C"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53021C" w:rsidRDefault="009D1348" w:rsidP="00E34A9F">
            <w:pPr>
              <w:pStyle w:val="TableParagraph"/>
              <w:spacing w:line="360" w:lineRule="auto"/>
              <w:ind w:right="1"/>
              <w:jc w:val="center"/>
              <w:rPr>
                <w:rFonts w:ascii="Arial Unicode MS" w:eastAsia="Arial Unicode MS" w:hAnsi="Arial Unicode MS" w:cs="Arial Unicode MS"/>
              </w:rPr>
            </w:pPr>
            <w:r w:rsidRPr="0053021C">
              <w:rPr>
                <w:rFonts w:ascii="Arial Unicode MS" w:eastAsia="Arial Unicode MS" w:hAnsi="Arial Unicode MS" w:cs="Arial Unicode MS"/>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53021C" w:rsidRDefault="009D1348" w:rsidP="00E34A9F">
            <w:pPr>
              <w:pStyle w:val="TableParagraph"/>
              <w:spacing w:line="360" w:lineRule="auto"/>
              <w:ind w:left="2335"/>
              <w:rPr>
                <w:rFonts w:ascii="Arial Unicode MS" w:eastAsia="Arial Unicode MS" w:hAnsi="Arial Unicode MS" w:cs="Arial Unicode MS"/>
                <w:sz w:val="18"/>
                <w:szCs w:val="18"/>
              </w:rPr>
            </w:pPr>
            <w:r w:rsidRPr="0053021C">
              <w:rPr>
                <w:rFonts w:ascii="Arial Unicode MS" w:eastAsia="Arial Unicode MS" w:hAnsi="Arial Unicode MS" w:cs="Arial Unicode MS"/>
                <w:b/>
                <w:color w:val="FFFFFF"/>
                <w:spacing w:val="-1"/>
              </w:rPr>
              <w:t>ИНФОРМИРОВАНИЕ ДОМЕНА ВЕРХНЕГО УРОВНЯ О ПРИЕМЛЕМЫХ ВАРИАНТАХ</w:t>
            </w:r>
          </w:p>
        </w:tc>
      </w:tr>
      <w:tr w:rsidR="009D1348" w:rsidRPr="0053021C" w:rsidTr="00E34A9F">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rPr>
                <w:rFonts w:ascii="Arial Unicode MS" w:eastAsia="Arial Unicode MS" w:hAnsi="Arial Unicode MS" w:cs="Arial Unicode MS"/>
                <w:b/>
                <w:bCs/>
                <w:sz w:val="20"/>
                <w:szCs w:val="20"/>
              </w:rPr>
            </w:pPr>
          </w:p>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ind w:left="102" w:right="129"/>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Если менеджер ДВУ и группа управления корневой зоной считают, что экстренное изменение корневой зоны не может устранить проблему, то оператор функций IANA сообщит менеджеру ДВУ о других имеющихся вариантах решения проблемы.</w:t>
            </w:r>
          </w:p>
        </w:tc>
      </w:tr>
      <w:tr w:rsidR="009D1348" w:rsidRPr="0053021C"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53021C" w:rsidRDefault="009D1348" w:rsidP="00E34A9F">
            <w:pPr>
              <w:pStyle w:val="TableParagraph"/>
              <w:spacing w:line="360" w:lineRule="auto"/>
              <w:ind w:right="1"/>
              <w:jc w:val="center"/>
              <w:rPr>
                <w:rFonts w:ascii="Arial Unicode MS" w:eastAsia="Arial Unicode MS" w:hAnsi="Arial Unicode MS" w:cs="Arial Unicode MS"/>
              </w:rPr>
            </w:pPr>
            <w:r w:rsidRPr="0053021C">
              <w:rPr>
                <w:rFonts w:ascii="Arial Unicode MS" w:eastAsia="Arial Unicode MS" w:hAnsi="Arial Unicode MS" w:cs="Arial Unicode MS"/>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53021C" w:rsidRDefault="009D1348" w:rsidP="00E34A9F">
            <w:pPr>
              <w:pStyle w:val="TableParagraph"/>
              <w:spacing w:line="360" w:lineRule="auto"/>
              <w:ind w:left="7"/>
              <w:jc w:val="center"/>
              <w:rPr>
                <w:rFonts w:ascii="Arial Unicode MS" w:eastAsia="Arial Unicode MS" w:hAnsi="Arial Unicode MS" w:cs="Arial Unicode MS"/>
                <w:sz w:val="18"/>
                <w:szCs w:val="18"/>
              </w:rPr>
            </w:pPr>
            <w:r w:rsidRPr="0053021C">
              <w:rPr>
                <w:rFonts w:ascii="Arial Unicode MS" w:eastAsia="Arial Unicode MS" w:hAnsi="Arial Unicode MS" w:cs="Arial Unicode MS"/>
                <w:b/>
                <w:color w:val="FFFFFF"/>
                <w:spacing w:val="-1"/>
              </w:rPr>
              <w:t>УТВЕРЖДЕНИЕ ЗАПРОШЕННЫХ ИЗМЕНЕНИЙ</w:t>
            </w:r>
          </w:p>
        </w:tc>
      </w:tr>
      <w:tr w:rsidR="009D1348" w:rsidRPr="0053021C" w:rsidTr="00E34A9F">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rPr>
                <w:rFonts w:ascii="Arial Unicode MS" w:eastAsia="Arial Unicode MS" w:hAnsi="Arial Unicode MS" w:cs="Arial Unicode MS"/>
                <w:b/>
                <w:bCs/>
                <w:sz w:val="20"/>
                <w:szCs w:val="20"/>
              </w:rPr>
            </w:pPr>
          </w:p>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ind w:left="102" w:right="277"/>
              <w:rPr>
                <w:rFonts w:ascii="Arial Unicode MS" w:eastAsia="Arial Unicode MS" w:hAnsi="Arial Unicode MS" w:cs="Arial Unicode MS"/>
                <w:sz w:val="20"/>
                <w:szCs w:val="20"/>
              </w:rPr>
            </w:pPr>
            <w:r w:rsidRPr="0053021C">
              <w:rPr>
                <w:rFonts w:ascii="Arial Unicode MS" w:eastAsia="Arial Unicode MS" w:hAnsi="Arial Unicode MS" w:cs="Arial Unicode MS"/>
                <w:spacing w:val="-5"/>
                <w:sz w:val="20"/>
              </w:rPr>
              <w:t>Оператор функций IANA утверждает запрос в соответствии со стандартными процедурами, описанными в документации по процессу изменения корневой зоны, включая выполнение технических проверок и подтверждение контактов. Оператор функций IANA выполняет эти действия в кратчайшие сроки.</w:t>
            </w:r>
          </w:p>
        </w:tc>
      </w:tr>
      <w:tr w:rsidR="009D1348" w:rsidRPr="0053021C" w:rsidTr="00E34A9F">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53021C" w:rsidRDefault="009D1348" w:rsidP="00E34A9F">
            <w:pPr>
              <w:pStyle w:val="TableParagraph"/>
              <w:spacing w:line="360" w:lineRule="auto"/>
              <w:ind w:right="1"/>
              <w:jc w:val="center"/>
              <w:rPr>
                <w:rFonts w:ascii="Arial Unicode MS" w:eastAsia="Arial Unicode MS" w:hAnsi="Arial Unicode MS" w:cs="Arial Unicode MS"/>
              </w:rPr>
            </w:pPr>
            <w:r w:rsidRPr="0053021C">
              <w:rPr>
                <w:rFonts w:ascii="Arial Unicode MS" w:eastAsia="Arial Unicode MS" w:hAnsi="Arial Unicode MS" w:cs="Arial Unicode MS"/>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53021C" w:rsidRDefault="009D1348" w:rsidP="00E34A9F">
            <w:pPr>
              <w:pStyle w:val="TableParagraph"/>
              <w:spacing w:line="360" w:lineRule="auto"/>
              <w:ind w:left="2503"/>
              <w:rPr>
                <w:rFonts w:ascii="Arial Unicode MS" w:eastAsia="Arial Unicode MS" w:hAnsi="Arial Unicode MS" w:cs="Arial Unicode MS"/>
                <w:sz w:val="18"/>
                <w:szCs w:val="18"/>
              </w:rPr>
            </w:pPr>
            <w:r w:rsidRPr="0053021C">
              <w:rPr>
                <w:rFonts w:ascii="Arial Unicode MS" w:eastAsia="Arial Unicode MS" w:hAnsi="Arial Unicode MS" w:cs="Arial Unicode MS"/>
                <w:b/>
                <w:color w:val="FFFFFF"/>
                <w:spacing w:val="-1"/>
              </w:rPr>
              <w:t>ЗАБЛАГОВРЕМЕННОЕ ОПОВЕЩЕНИЕ СПЕЦИАЛИСТА ПО ОБСЛУЖИВАНИЮ КОРНЕВОЙ ЗОНЫ</w:t>
            </w:r>
          </w:p>
        </w:tc>
      </w:tr>
      <w:tr w:rsidR="009D1348" w:rsidRPr="0053021C" w:rsidTr="00E34A9F">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rPr>
                <w:rFonts w:ascii="Arial Unicode MS" w:eastAsia="Arial Unicode MS" w:hAnsi="Arial Unicode MS" w:cs="Arial Unicode MS"/>
                <w:b/>
                <w:bCs/>
                <w:sz w:val="20"/>
                <w:szCs w:val="20"/>
              </w:rPr>
            </w:pPr>
          </w:p>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9D1348" w:rsidRPr="0053021C" w:rsidRDefault="009D1348" w:rsidP="00E34A9F">
            <w:pPr>
              <w:pStyle w:val="TableParagraph"/>
              <w:spacing w:line="360" w:lineRule="auto"/>
              <w:ind w:left="102" w:right="301"/>
              <w:jc w:val="both"/>
              <w:rPr>
                <w:rFonts w:ascii="Arial Unicode MS" w:eastAsia="Arial Unicode MS" w:hAnsi="Arial Unicode MS" w:cs="Arial Unicode MS"/>
                <w:sz w:val="20"/>
                <w:szCs w:val="20"/>
              </w:rPr>
            </w:pPr>
            <w:r w:rsidRPr="0053021C">
              <w:rPr>
                <w:rFonts w:ascii="Arial Unicode MS" w:eastAsia="Arial Unicode MS" w:hAnsi="Arial Unicode MS" w:cs="Arial Unicode MS"/>
                <w:spacing w:val="-5"/>
                <w:sz w:val="20"/>
              </w:rPr>
              <w:t>Оператор функций IANA выполняет все необходимые действия для информирования Специалиста по обслуживанию корневой зоны о наличии активного экстренного запроса на изменение корневой зоны и рекомендует Специалисту по обслуживанию корневой зоны обработать запрос в кратчайшие сроки.</w:t>
            </w:r>
          </w:p>
        </w:tc>
      </w:tr>
      <w:tr w:rsidR="009D1348" w:rsidRPr="0053021C" w:rsidTr="00E34A9F">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9D1348" w:rsidRPr="0053021C" w:rsidRDefault="009D1348" w:rsidP="00E34A9F">
            <w:pPr>
              <w:pStyle w:val="TableParagraph"/>
              <w:spacing w:line="360" w:lineRule="auto"/>
              <w:ind w:right="1"/>
              <w:jc w:val="center"/>
              <w:rPr>
                <w:rFonts w:ascii="Arial Unicode MS" w:eastAsia="Arial Unicode MS" w:hAnsi="Arial Unicode MS" w:cs="Arial Unicode MS"/>
              </w:rPr>
            </w:pPr>
            <w:r w:rsidRPr="0053021C">
              <w:rPr>
                <w:rFonts w:ascii="Arial Unicode MS" w:eastAsia="Arial Unicode MS" w:hAnsi="Arial Unicode MS" w:cs="Arial Unicode MS"/>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rsidR="009D1348" w:rsidRPr="0053021C" w:rsidRDefault="009D1348" w:rsidP="00E34A9F">
            <w:pPr>
              <w:pStyle w:val="TableParagraph"/>
              <w:spacing w:line="360" w:lineRule="auto"/>
              <w:ind w:left="1127"/>
              <w:rPr>
                <w:rFonts w:ascii="Arial Unicode MS" w:eastAsia="Arial Unicode MS" w:hAnsi="Arial Unicode MS" w:cs="Arial Unicode MS"/>
                <w:sz w:val="18"/>
                <w:szCs w:val="18"/>
              </w:rPr>
            </w:pPr>
            <w:r w:rsidRPr="0053021C">
              <w:rPr>
                <w:rFonts w:ascii="Arial Unicode MS" w:eastAsia="Arial Unicode MS" w:hAnsi="Arial Unicode MS" w:cs="Arial Unicode MS"/>
                <w:b/>
                <w:color w:val="FFFFFF"/>
              </w:rPr>
              <w:t>ОПЕРАТИВНОЕ ВЫПОЛНЕНИЕ ДЕЙСТВИЙ ПО ЗАПРОСУ НА ИЗМЕНЕНИЕ КОРНЕВОЙ ЗОНЫ</w:t>
            </w:r>
          </w:p>
        </w:tc>
      </w:tr>
      <w:tr w:rsidR="009D1348" w:rsidRPr="0053021C" w:rsidTr="00E34A9F">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rPr>
                <w:rFonts w:ascii="Arial Unicode MS" w:eastAsia="Arial Unicode MS" w:hAnsi="Arial Unicode MS" w:cs="Arial Unicode MS"/>
                <w:b/>
                <w:bCs/>
                <w:sz w:val="20"/>
                <w:szCs w:val="20"/>
              </w:rPr>
            </w:pPr>
          </w:p>
          <w:p w:rsidR="009D1348" w:rsidRPr="0053021C" w:rsidRDefault="009D1348" w:rsidP="00E34A9F">
            <w:pPr>
              <w:pStyle w:val="TableParagraph"/>
              <w:spacing w:line="360" w:lineRule="auto"/>
              <w:ind w:left="102"/>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1"/>
                <w:sz w:val="20"/>
              </w:rPr>
              <w:t>Описание</w:t>
            </w:r>
          </w:p>
        </w:tc>
        <w:tc>
          <w:tcPr>
            <w:tcW w:w="8086" w:type="dxa"/>
            <w:tcBorders>
              <w:top w:val="single" w:sz="5" w:space="0" w:color="000000"/>
              <w:left w:val="single" w:sz="5" w:space="0" w:color="000000"/>
              <w:bottom w:val="single" w:sz="5" w:space="0" w:color="000000"/>
              <w:right w:val="single" w:sz="5" w:space="0" w:color="000000"/>
            </w:tcBorders>
          </w:tcPr>
          <w:p w:rsidR="009D1348" w:rsidRPr="0053021C" w:rsidRDefault="009D1348" w:rsidP="00E34A9F">
            <w:pPr>
              <w:pStyle w:val="TableParagraph"/>
              <w:spacing w:line="360" w:lineRule="auto"/>
              <w:ind w:left="102" w:right="190"/>
              <w:rPr>
                <w:rFonts w:ascii="Arial Unicode MS" w:eastAsia="Arial Unicode MS" w:hAnsi="Arial Unicode MS" w:cs="Arial Unicode MS"/>
                <w:sz w:val="20"/>
                <w:szCs w:val="20"/>
              </w:rPr>
            </w:pPr>
            <w:r w:rsidRPr="0053021C">
              <w:rPr>
                <w:rFonts w:ascii="Arial Unicode MS" w:eastAsia="Arial Unicode MS" w:hAnsi="Arial Unicode MS" w:cs="Arial Unicode MS"/>
                <w:spacing w:val="-5"/>
                <w:sz w:val="20"/>
              </w:rPr>
              <w:t>Оператор функций IANA выполняет действия по запросу на изменение корневой зоны в кратчайшие сроки в соответствие со всеми стандартными политиками и процедурами. Оператор функций IANA назначает оперативному исполнению запроса более высокий приоритет относительно других запросов не экстренного характера.</w:t>
            </w:r>
          </w:p>
        </w:tc>
      </w:tr>
    </w:tbl>
    <w:p w:rsidR="009D1348" w:rsidRPr="0053021C" w:rsidRDefault="009D1348" w:rsidP="009D1348">
      <w:pPr>
        <w:spacing w:line="360" w:lineRule="auto"/>
        <w:rPr>
          <w:rFonts w:ascii="Arial Unicode MS" w:eastAsia="Arial Unicode MS" w:hAnsi="Arial Unicode MS" w:cs="Arial Unicode MS"/>
        </w:rPr>
      </w:pPr>
    </w:p>
    <w:p w:rsidR="009D1348" w:rsidRPr="0053021C" w:rsidRDefault="009D1348">
      <w:pPr>
        <w:rPr>
          <w:rFonts w:ascii="Arial Unicode MS" w:eastAsia="Arial Unicode MS" w:hAnsi="Arial Unicode MS" w:cs="Arial Unicode MS"/>
          <w:bCs/>
          <w:sz w:val="24"/>
          <w:szCs w:val="24"/>
        </w:rPr>
      </w:pPr>
      <w:r w:rsidRPr="0053021C">
        <w:rPr>
          <w:rFonts w:ascii="Arial Unicode MS" w:eastAsia="Arial Unicode MS" w:hAnsi="Arial Unicode MS" w:cs="Arial Unicode MS"/>
        </w:rPr>
        <w:br w:type="page"/>
      </w:r>
    </w:p>
    <w:p w:rsidR="009D1348" w:rsidRPr="0053021C" w:rsidRDefault="009D1348" w:rsidP="009D1348">
      <w:pPr>
        <w:pStyle w:val="Heading1"/>
        <w:spacing w:before="0"/>
        <w:rPr>
          <w:rFonts w:ascii="Arial Unicode MS" w:eastAsia="Arial Unicode MS" w:hAnsi="Arial Unicode MS" w:cs="Arial Unicode MS"/>
          <w:bCs w:val="0"/>
          <w:sz w:val="24"/>
          <w:szCs w:val="24"/>
        </w:rPr>
      </w:pPr>
      <w:bookmarkStart w:id="680" w:name="_Toc291340603"/>
      <w:bookmarkStart w:id="681" w:name="_Toc419814607"/>
      <w:r w:rsidRPr="0053021C">
        <w:rPr>
          <w:rFonts w:ascii="Arial Unicode MS" w:eastAsia="Arial Unicode MS" w:hAnsi="Arial Unicode MS" w:cs="Arial Unicode MS"/>
          <w:sz w:val="24"/>
        </w:rPr>
        <w:t>Приложение L. Процесс отделения</w:t>
      </w:r>
      <w:bookmarkEnd w:id="680"/>
      <w:bookmarkEnd w:id="681"/>
    </w:p>
    <w:p w:rsidR="009D1348" w:rsidRPr="0053021C" w:rsidRDefault="009D1348" w:rsidP="009D1348">
      <w:pPr>
        <w:pStyle w:val="Normal1"/>
        <w:rPr>
          <w:rFonts w:ascii="Arial Unicode MS" w:eastAsia="Arial Unicode MS" w:hAnsi="Arial Unicode MS" w:cs="Arial Unicode MS"/>
        </w:rPr>
      </w:pPr>
    </w:p>
    <w:p w:rsidR="00667B27" w:rsidRPr="0053021C" w:rsidRDefault="00667B27" w:rsidP="009D1348">
      <w:pPr>
        <w:pStyle w:val="Normal1"/>
        <w:spacing w:line="360" w:lineRule="auto"/>
        <w:rPr>
          <w:rFonts w:ascii="Arial Unicode MS" w:eastAsia="Arial Unicode MS" w:hAnsi="Arial Unicode MS" w:cs="Arial Unicode MS"/>
          <w:b/>
        </w:rPr>
      </w:pPr>
      <w:r w:rsidRPr="0053021C">
        <w:rPr>
          <w:rFonts w:ascii="Arial Unicode MS" w:eastAsia="Arial Unicode MS" w:hAnsi="Arial Unicode MS" w:cs="Arial Unicode MS"/>
          <w:b/>
        </w:rPr>
        <w:t>ПРИМЕЧАНИЕ: Текущий раздел в настоящее время находится в стадии разработки и анализа группой CWG-Stewardship.</w:t>
      </w:r>
    </w:p>
    <w:p w:rsidR="00667B27" w:rsidRPr="0053021C" w:rsidRDefault="00667B27" w:rsidP="009D1348">
      <w:pPr>
        <w:pStyle w:val="Normal1"/>
        <w:spacing w:line="360" w:lineRule="auto"/>
        <w:rPr>
          <w:rFonts w:ascii="Arial Unicode MS" w:eastAsia="Arial Unicode MS" w:hAnsi="Arial Unicode MS" w:cs="Arial Unicode MS"/>
        </w:rPr>
      </w:pPr>
    </w:p>
    <w:p w:rsidR="009D1348" w:rsidRPr="0053021C" w:rsidRDefault="009D1348" w:rsidP="009D1348">
      <w:pPr>
        <w:pStyle w:val="Normal1"/>
        <w:spacing w:line="360" w:lineRule="auto"/>
        <w:rPr>
          <w:rFonts w:ascii="Arial Unicode MS" w:eastAsia="Arial Unicode MS" w:hAnsi="Arial Unicode MS" w:cs="Arial Unicode MS"/>
        </w:rPr>
      </w:pPr>
      <w:r w:rsidRPr="0053021C">
        <w:rPr>
          <w:rFonts w:ascii="Arial Unicode MS" w:eastAsia="Arial Unicode MS" w:hAnsi="Arial Unicode MS" w:cs="Arial Unicode MS"/>
        </w:rPr>
        <w:t>Процесс отделения будет определен ICANN как фундаментальная уставная норма.</w:t>
      </w:r>
    </w:p>
    <w:p w:rsidR="009D1348" w:rsidRPr="0053021C" w:rsidRDefault="009D1348" w:rsidP="009D1348">
      <w:pPr>
        <w:pStyle w:val="Normal1"/>
        <w:spacing w:line="360" w:lineRule="auto"/>
        <w:rPr>
          <w:rFonts w:ascii="Arial Unicode MS" w:eastAsia="Arial Unicode MS" w:hAnsi="Arial Unicode MS" w:cs="Arial Unicode MS"/>
        </w:rPr>
      </w:pPr>
    </w:p>
    <w:p w:rsidR="009D1348" w:rsidRPr="0053021C" w:rsidRDefault="009D1348" w:rsidP="009D1348">
      <w:pPr>
        <w:pStyle w:val="Heading3"/>
        <w:spacing w:before="0" w:line="360" w:lineRule="auto"/>
        <w:rPr>
          <w:rFonts w:ascii="Arial Unicode MS" w:eastAsia="Arial Unicode MS" w:hAnsi="Arial Unicode MS" w:cs="Arial Unicode MS"/>
          <w:color w:val="auto"/>
        </w:rPr>
      </w:pPr>
      <w:r w:rsidRPr="0053021C">
        <w:rPr>
          <w:rFonts w:ascii="Arial Unicode MS" w:eastAsia="Arial Unicode MS" w:hAnsi="Arial Unicode MS" w:cs="Arial Unicode MS"/>
          <w:color w:val="auto"/>
        </w:rPr>
        <w:t>Запуск Процесса отделения</w:t>
      </w:r>
    </w:p>
    <w:p w:rsidR="009D1348" w:rsidRPr="0053021C" w:rsidRDefault="009D1348" w:rsidP="009D1348">
      <w:pPr>
        <w:pStyle w:val="Normal1"/>
        <w:spacing w:line="360" w:lineRule="auto"/>
        <w:rPr>
          <w:rFonts w:ascii="Arial Unicode MS" w:eastAsia="Arial Unicode MS" w:hAnsi="Arial Unicode MS" w:cs="Arial Unicode MS"/>
        </w:rPr>
      </w:pPr>
    </w:p>
    <w:p w:rsidR="00667B27" w:rsidRPr="0053021C" w:rsidRDefault="00B84DB2" w:rsidP="00667B27">
      <w:pPr>
        <w:widowControl w:val="0"/>
        <w:autoSpaceDE w:val="0"/>
        <w:autoSpaceDN w:val="0"/>
        <w:adjustRightInd w:val="0"/>
        <w:spacing w:after="0" w:line="360" w:lineRule="auto"/>
        <w:rPr>
          <w:rFonts w:ascii="Arial Unicode MS" w:eastAsia="Arial Unicode MS" w:hAnsi="Arial Unicode MS" w:cs="Arial Unicode MS"/>
          <w:color w:val="000000"/>
          <w:szCs w:val="20"/>
        </w:rPr>
      </w:pPr>
      <w:r w:rsidRPr="0053021C">
        <w:rPr>
          <w:rFonts w:ascii="Arial Unicode MS" w:eastAsia="Arial Unicode MS" w:hAnsi="Arial Unicode MS" w:cs="Arial Unicode MS"/>
          <w:color w:val="000000"/>
        </w:rPr>
        <w:t xml:space="preserve">Результаты проверки функций IANA не ограничены конкретными рамками и могут содержать рекомендацию, которая запускает процесс, ведущий, в конечном итоге, к отделению. </w:t>
      </w:r>
    </w:p>
    <w:p w:rsidR="00667B27" w:rsidRPr="0053021C" w:rsidRDefault="00667B27" w:rsidP="00667B27">
      <w:pPr>
        <w:widowControl w:val="0"/>
        <w:autoSpaceDE w:val="0"/>
        <w:autoSpaceDN w:val="0"/>
        <w:adjustRightInd w:val="0"/>
        <w:spacing w:after="0" w:line="360" w:lineRule="auto"/>
        <w:rPr>
          <w:rFonts w:ascii="Arial Unicode MS" w:eastAsia="Arial Unicode MS" w:hAnsi="Arial Unicode MS" w:cs="Arial Unicode MS"/>
          <w:color w:val="000000"/>
          <w:szCs w:val="20"/>
        </w:rPr>
      </w:pPr>
    </w:p>
    <w:p w:rsidR="00217FE8" w:rsidRPr="0053021C" w:rsidRDefault="00217FE8" w:rsidP="00667B27">
      <w:pPr>
        <w:widowControl w:val="0"/>
        <w:autoSpaceDE w:val="0"/>
        <w:autoSpaceDN w:val="0"/>
        <w:adjustRightInd w:val="0"/>
        <w:spacing w:after="0" w:line="360" w:lineRule="auto"/>
        <w:rPr>
          <w:rFonts w:ascii="Arial Unicode MS" w:eastAsia="Arial Unicode MS" w:hAnsi="Arial Unicode MS" w:cs="Arial Unicode MS"/>
          <w:color w:val="000000"/>
          <w:szCs w:val="20"/>
        </w:rPr>
      </w:pPr>
      <w:r w:rsidRPr="0053021C">
        <w:rPr>
          <w:rFonts w:ascii="Arial Unicode MS" w:eastAsia="Arial Unicode MS" w:hAnsi="Arial Unicode MS" w:cs="Arial Unicode MS"/>
          <w:color w:val="000000"/>
        </w:rPr>
        <w:t>Частности такого процесса должны продумываться с большой тщательностью, они подлежат дальнейшему обсуждению и анализу в рамках работы группы CWG-Stewardship. Предварительный текст приведен ниже в квадратных скобках.</w:t>
      </w:r>
    </w:p>
    <w:p w:rsidR="00217FE8" w:rsidRPr="0053021C" w:rsidRDefault="00217FE8" w:rsidP="00667B27">
      <w:pPr>
        <w:widowControl w:val="0"/>
        <w:autoSpaceDE w:val="0"/>
        <w:autoSpaceDN w:val="0"/>
        <w:adjustRightInd w:val="0"/>
        <w:spacing w:after="0" w:line="360" w:lineRule="auto"/>
        <w:rPr>
          <w:rFonts w:ascii="Arial Unicode MS" w:eastAsia="Arial Unicode MS" w:hAnsi="Arial Unicode MS" w:cs="Arial Unicode MS"/>
          <w:color w:val="000000"/>
          <w:szCs w:val="20"/>
        </w:rPr>
      </w:pPr>
    </w:p>
    <w:p w:rsidR="009D1348" w:rsidRPr="0053021C" w:rsidRDefault="00667B27" w:rsidP="00667B27">
      <w:pPr>
        <w:widowControl w:val="0"/>
        <w:autoSpaceDE w:val="0"/>
        <w:autoSpaceDN w:val="0"/>
        <w:adjustRightInd w:val="0"/>
        <w:spacing w:after="0" w:line="360" w:lineRule="auto"/>
        <w:rPr>
          <w:rFonts w:ascii="Arial Unicode MS" w:eastAsia="Arial Unicode MS" w:hAnsi="Arial Unicode MS" w:cs="Arial Unicode MS"/>
          <w:sz w:val="28"/>
          <w:szCs w:val="28"/>
        </w:rPr>
      </w:pPr>
      <w:r w:rsidRPr="0053021C">
        <w:rPr>
          <w:rFonts w:ascii="Arial Unicode MS" w:eastAsia="Arial Unicode MS" w:hAnsi="Arial Unicode MS" w:cs="Arial Unicode MS"/>
          <w:color w:val="000000"/>
        </w:rPr>
        <w:t>[Группа CWG-Stewardship продолжает думать над тем, как будет осуществляться Процесс отделения. Например, может быть создана Рабочая группа по взаимодействию сообществ, которой можно предложить внести конкретные рекомендации по обработке рекомендаций IFR. Это может включать создание Запроса предложений и отделение оператора функций IANA. Этим будет заниматься рабочая группа по взаимодействию сообществ</w:t>
      </w:r>
      <w:r w:rsidRPr="0053021C">
        <w:rPr>
          <w:rStyle w:val="FootnoteReference"/>
          <w:rFonts w:ascii="Arial Unicode MS" w:eastAsia="Arial Unicode MS" w:hAnsi="Arial Unicode MS" w:cs="Arial Unicode MS"/>
          <w:color w:val="000000"/>
        </w:rPr>
        <w:footnoteReference w:id="25"/>
      </w:r>
      <w:r w:rsidRPr="0053021C">
        <w:rPr>
          <w:rFonts w:ascii="Arial Unicode MS" w:eastAsia="Arial Unicode MS" w:hAnsi="Arial Unicode MS" w:cs="Arial Unicode MS"/>
          <w:color w:val="000000"/>
        </w:rPr>
        <w:t xml:space="preserve"> по заказу Правления, а рекомендация будет подаваться на рассмотрение Правлению ICANN. Процесс работы группы по взаимодействию сообществ будет включать сбор общественного мнения с промежуточными периодами общественного обсуждения, а окончательное мнение предоставляется группой из заинтересованных сторон посредством разрабатываемых механизмов подотчетности CCWG Accountability. </w:t>
      </w:r>
      <w:r w:rsidRPr="0053021C">
        <w:rPr>
          <w:rStyle w:val="FootnoteReference"/>
          <w:rFonts w:ascii="Arial Unicode MS" w:eastAsia="Arial Unicode MS" w:hAnsi="Arial Unicode MS" w:cs="Arial Unicode MS"/>
          <w:color w:val="000000"/>
        </w:rPr>
        <w:footnoteReference w:id="26"/>
      </w:r>
      <w:r w:rsidRPr="0053021C">
        <w:rPr>
          <w:rFonts w:ascii="Arial Unicode MS" w:eastAsia="Arial Unicode MS" w:hAnsi="Arial Unicode MS" w:cs="Arial Unicode MS"/>
          <w:color w:val="000000"/>
        </w:rPr>
        <w:t xml:space="preserve"> </w:t>
      </w:r>
    </w:p>
    <w:p w:rsidR="009D1348" w:rsidRPr="0053021C" w:rsidRDefault="009D1348" w:rsidP="009D1348">
      <w:pPr>
        <w:pStyle w:val="Normal1"/>
        <w:spacing w:line="360" w:lineRule="auto"/>
        <w:rPr>
          <w:rFonts w:ascii="Arial Unicode MS" w:eastAsia="Arial Unicode MS" w:hAnsi="Arial Unicode MS" w:cs="Arial Unicode MS"/>
        </w:rPr>
      </w:pPr>
    </w:p>
    <w:p w:rsidR="009D1348" w:rsidRPr="0053021C" w:rsidRDefault="009D1348" w:rsidP="009D1348">
      <w:pPr>
        <w:pStyle w:val="Heading3"/>
        <w:spacing w:before="0" w:line="360" w:lineRule="auto"/>
        <w:rPr>
          <w:rFonts w:ascii="Arial Unicode MS" w:eastAsia="Arial Unicode MS" w:hAnsi="Arial Unicode MS" w:cs="Arial Unicode MS"/>
          <w:color w:val="auto"/>
        </w:rPr>
      </w:pPr>
      <w:r w:rsidRPr="0053021C">
        <w:rPr>
          <w:rFonts w:ascii="Arial Unicode MS" w:eastAsia="Arial Unicode MS" w:hAnsi="Arial Unicode MS" w:cs="Arial Unicode MS"/>
          <w:color w:val="auto"/>
        </w:rPr>
        <w:t>Участники Процесса отделения</w:t>
      </w:r>
    </w:p>
    <w:p w:rsidR="009D1348" w:rsidRPr="0053021C" w:rsidRDefault="009D1348" w:rsidP="009D1348">
      <w:pPr>
        <w:pStyle w:val="Normal1"/>
        <w:spacing w:line="360" w:lineRule="auto"/>
        <w:rPr>
          <w:rFonts w:ascii="Arial Unicode MS" w:eastAsia="Arial Unicode MS" w:hAnsi="Arial Unicode MS" w:cs="Arial Unicode MS"/>
        </w:rPr>
      </w:pPr>
    </w:p>
    <w:p w:rsidR="009D1348" w:rsidRPr="0053021C" w:rsidRDefault="009D1348" w:rsidP="009D1348">
      <w:pPr>
        <w:pStyle w:val="Normal1"/>
        <w:spacing w:line="360" w:lineRule="auto"/>
        <w:rPr>
          <w:rFonts w:ascii="Arial Unicode MS" w:eastAsia="Arial Unicode MS" w:hAnsi="Arial Unicode MS" w:cs="Arial Unicode MS"/>
        </w:rPr>
      </w:pPr>
      <w:r w:rsidRPr="0053021C">
        <w:rPr>
          <w:rFonts w:ascii="Arial Unicode MS" w:eastAsia="Arial Unicode MS" w:hAnsi="Arial Unicode MS" w:cs="Arial Unicode MS"/>
        </w:rPr>
        <w:t>Каждый Консультационный комитет и каждая Организация поддержки назначает 5 человек для проведения Процесса отделения.</w:t>
      </w:r>
    </w:p>
    <w:p w:rsidR="009D1348" w:rsidRPr="0053021C" w:rsidRDefault="009D1348" w:rsidP="009D1348">
      <w:pPr>
        <w:pStyle w:val="Normal1"/>
        <w:spacing w:line="360" w:lineRule="auto"/>
        <w:rPr>
          <w:rFonts w:ascii="Arial Unicode MS" w:eastAsia="Arial Unicode MS" w:hAnsi="Arial Unicode MS" w:cs="Arial Unicode MS"/>
        </w:rPr>
      </w:pPr>
    </w:p>
    <w:p w:rsidR="009D1348" w:rsidRPr="0053021C" w:rsidRDefault="009D1348" w:rsidP="009D1348">
      <w:pPr>
        <w:pStyle w:val="Normal1"/>
        <w:spacing w:line="360" w:lineRule="auto"/>
        <w:rPr>
          <w:rFonts w:ascii="Arial Unicode MS" w:eastAsia="Arial Unicode MS" w:hAnsi="Arial Unicode MS" w:cs="Arial Unicode MS"/>
        </w:rPr>
      </w:pPr>
      <w:r w:rsidRPr="0053021C">
        <w:rPr>
          <w:rFonts w:ascii="Arial Unicode MS" w:eastAsia="Arial Unicode MS" w:hAnsi="Arial Unicode MS" w:cs="Arial Unicode MS"/>
        </w:rPr>
        <w:t>Альтернатива: Использовать общественное участие и размеры ICG, чтобы привлечь к процессу более широкое сообщество, поскольку это повлияет на все сообщество в целом.</w:t>
      </w:r>
    </w:p>
    <w:p w:rsidR="009D1348" w:rsidRPr="0053021C" w:rsidRDefault="009D1348" w:rsidP="009D1348">
      <w:pPr>
        <w:pStyle w:val="Normal1"/>
        <w:spacing w:line="360" w:lineRule="auto"/>
        <w:rPr>
          <w:rFonts w:ascii="Arial Unicode MS" w:eastAsia="Arial Unicode MS" w:hAnsi="Arial Unicode MS" w:cs="Arial Unicode MS"/>
        </w:rPr>
      </w:pPr>
    </w:p>
    <w:p w:rsidR="009D1348" w:rsidRPr="0053021C" w:rsidRDefault="009D1348" w:rsidP="009D1348">
      <w:pPr>
        <w:pStyle w:val="Heading3"/>
        <w:spacing w:before="0" w:line="360" w:lineRule="auto"/>
        <w:rPr>
          <w:rFonts w:ascii="Arial Unicode MS" w:eastAsia="Arial Unicode MS" w:hAnsi="Arial Unicode MS" w:cs="Arial Unicode MS"/>
          <w:color w:val="auto"/>
        </w:rPr>
      </w:pPr>
      <w:r w:rsidRPr="0053021C">
        <w:rPr>
          <w:rFonts w:ascii="Arial Unicode MS" w:eastAsia="Arial Unicode MS" w:hAnsi="Arial Unicode MS" w:cs="Arial Unicode MS"/>
          <w:color w:val="auto"/>
        </w:rPr>
        <w:t>Режим работы</w:t>
      </w:r>
    </w:p>
    <w:p w:rsidR="009D1348" w:rsidRPr="0053021C" w:rsidRDefault="009D1348" w:rsidP="009D1348">
      <w:pPr>
        <w:pStyle w:val="Normal1"/>
        <w:spacing w:line="360" w:lineRule="auto"/>
        <w:rPr>
          <w:rFonts w:ascii="Arial Unicode MS" w:eastAsia="Arial Unicode MS" w:hAnsi="Arial Unicode MS" w:cs="Arial Unicode MS"/>
        </w:rPr>
      </w:pPr>
    </w:p>
    <w:p w:rsidR="009D1348" w:rsidRPr="0053021C" w:rsidRDefault="009D1348" w:rsidP="009D1348">
      <w:pPr>
        <w:pStyle w:val="Normal1"/>
        <w:spacing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Процесс отделения будет осуществляться в рамках Рабочей группы по взаимодействию сообществ в соответствии с действующими руководящими принципами для Рабочих групп по взаимодействию сообществ с участием нескольких заинтересованных сторон. </w:t>
      </w:r>
    </w:p>
    <w:p w:rsidR="009D1348" w:rsidRPr="0053021C" w:rsidRDefault="009D1348" w:rsidP="009D1348">
      <w:pPr>
        <w:pStyle w:val="Normal1"/>
        <w:spacing w:line="360" w:lineRule="auto"/>
        <w:rPr>
          <w:rFonts w:ascii="Arial Unicode MS" w:eastAsia="Arial Unicode MS" w:hAnsi="Arial Unicode MS" w:cs="Arial Unicode MS"/>
        </w:rPr>
      </w:pPr>
    </w:p>
    <w:p w:rsidR="009D1348" w:rsidRPr="0053021C" w:rsidRDefault="009D1348" w:rsidP="009D1348">
      <w:pPr>
        <w:pStyle w:val="Heading3"/>
        <w:spacing w:before="0" w:line="360" w:lineRule="auto"/>
        <w:rPr>
          <w:rFonts w:ascii="Arial Unicode MS" w:eastAsia="Arial Unicode MS" w:hAnsi="Arial Unicode MS" w:cs="Arial Unicode MS"/>
          <w:color w:val="auto"/>
        </w:rPr>
      </w:pPr>
      <w:r w:rsidRPr="0053021C">
        <w:rPr>
          <w:rFonts w:ascii="Arial Unicode MS" w:eastAsia="Arial Unicode MS" w:hAnsi="Arial Unicode MS" w:cs="Arial Unicode MS"/>
          <w:color w:val="auto"/>
        </w:rPr>
        <w:t>Диапазон возможных результатов по Процессу отделения</w:t>
      </w:r>
    </w:p>
    <w:p w:rsidR="009D1348" w:rsidRPr="0053021C" w:rsidRDefault="009D1348" w:rsidP="009D1348">
      <w:pPr>
        <w:pStyle w:val="Normal1"/>
        <w:spacing w:line="360" w:lineRule="auto"/>
        <w:rPr>
          <w:rFonts w:ascii="Arial Unicode MS" w:eastAsia="Arial Unicode MS" w:hAnsi="Arial Unicode MS" w:cs="Arial Unicode MS"/>
        </w:rPr>
      </w:pPr>
    </w:p>
    <w:p w:rsidR="009D1348" w:rsidRPr="0053021C" w:rsidRDefault="009D1348" w:rsidP="00643434">
      <w:pPr>
        <w:pStyle w:val="Normal1"/>
        <w:numPr>
          <w:ilvl w:val="0"/>
          <w:numId w:val="64"/>
        </w:numPr>
        <w:spacing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Действия не требуются.</w:t>
      </w:r>
    </w:p>
    <w:p w:rsidR="009D1348" w:rsidRPr="0053021C" w:rsidRDefault="009D1348" w:rsidP="00643434">
      <w:pPr>
        <w:pStyle w:val="Normal1"/>
        <w:numPr>
          <w:ilvl w:val="0"/>
          <w:numId w:val="64"/>
        </w:numPr>
        <w:spacing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Введение операционных санкций, актуальных с точки зрения выявленного недостатка.</w:t>
      </w:r>
    </w:p>
    <w:p w:rsidR="009D1348" w:rsidRPr="0053021C" w:rsidRDefault="009D1348" w:rsidP="00643434">
      <w:pPr>
        <w:pStyle w:val="Normal1"/>
        <w:numPr>
          <w:ilvl w:val="0"/>
          <w:numId w:val="64"/>
        </w:numPr>
        <w:spacing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 xml:space="preserve">Создание Запроса предложений (RFP), который может привести к выбору новой организации для выполнения функций IANA. </w:t>
      </w:r>
    </w:p>
    <w:p w:rsidR="009D1348" w:rsidRPr="0053021C" w:rsidRDefault="009D1348" w:rsidP="00643434">
      <w:pPr>
        <w:pStyle w:val="Normal1"/>
        <w:numPr>
          <w:ilvl w:val="0"/>
          <w:numId w:val="64"/>
        </w:numPr>
        <w:spacing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Запуск частичного отделения, то есть запуск переговоров с новыми операционными партнерами.</w:t>
      </w:r>
    </w:p>
    <w:p w:rsidR="009D1348" w:rsidRPr="0053021C" w:rsidRDefault="009D1348" w:rsidP="00643434">
      <w:pPr>
        <w:pStyle w:val="Normal1"/>
        <w:numPr>
          <w:ilvl w:val="0"/>
          <w:numId w:val="64"/>
        </w:numPr>
        <w:spacing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Осуществление полного отделения филиала IANA.</w:t>
      </w:r>
    </w:p>
    <w:p w:rsidR="009D1348" w:rsidRPr="0053021C" w:rsidRDefault="009D1348" w:rsidP="009D1348">
      <w:pPr>
        <w:pStyle w:val="Normal1"/>
        <w:spacing w:line="360" w:lineRule="auto"/>
        <w:rPr>
          <w:rFonts w:ascii="Arial Unicode MS" w:eastAsia="Arial Unicode MS" w:hAnsi="Arial Unicode MS" w:cs="Arial Unicode MS"/>
        </w:rPr>
      </w:pPr>
    </w:p>
    <w:p w:rsidR="009D1348" w:rsidRPr="0053021C" w:rsidRDefault="009D1348" w:rsidP="009D1348">
      <w:pPr>
        <w:pStyle w:val="Normal1"/>
        <w:spacing w:line="360" w:lineRule="auto"/>
        <w:rPr>
          <w:rFonts w:ascii="Arial Unicode MS" w:eastAsia="Arial Unicode MS" w:hAnsi="Arial Unicode MS" w:cs="Arial Unicode MS"/>
        </w:rPr>
      </w:pPr>
      <w:r w:rsidRPr="0053021C">
        <w:rPr>
          <w:rFonts w:ascii="Arial Unicode MS" w:eastAsia="Arial Unicode MS" w:hAnsi="Arial Unicode MS" w:cs="Arial Unicode MS"/>
        </w:rPr>
        <w:t>Зависимости группы CCWG-Accountability</w:t>
      </w:r>
    </w:p>
    <w:p w:rsidR="009D1348" w:rsidRPr="0053021C" w:rsidRDefault="009D1348" w:rsidP="00643434">
      <w:pPr>
        <w:pStyle w:val="Normal1"/>
        <w:numPr>
          <w:ilvl w:val="0"/>
          <w:numId w:val="65"/>
        </w:numPr>
        <w:spacing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 xml:space="preserve">Фундаментальные уставные нормы, предписывающие ICANN учитывать результаты процесса по запуску отделения. </w:t>
      </w:r>
    </w:p>
    <w:p w:rsidR="009D1348" w:rsidRPr="0053021C" w:rsidRDefault="009D1348" w:rsidP="00643434">
      <w:pPr>
        <w:pStyle w:val="Normal1"/>
        <w:numPr>
          <w:ilvl w:val="0"/>
          <w:numId w:val="65"/>
        </w:numPr>
        <w:spacing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Механизмы подотчетности, разработанные для преодоления возможных недостатков в работе оператора функций IANA (напр., отзыв Правления) — предварительное условие для запуска процесса отделения.</w:t>
      </w:r>
    </w:p>
    <w:p w:rsidR="009D1348" w:rsidRPr="0053021C" w:rsidRDefault="009D1348" w:rsidP="009D1348">
      <w:pPr>
        <w:pStyle w:val="Normal1"/>
        <w:spacing w:line="360" w:lineRule="auto"/>
        <w:rPr>
          <w:rFonts w:ascii="Arial Unicode MS" w:eastAsia="Arial Unicode MS" w:hAnsi="Arial Unicode MS" w:cs="Arial Unicode MS"/>
        </w:rPr>
      </w:pPr>
    </w:p>
    <w:p w:rsidR="009D1348" w:rsidRPr="0053021C" w:rsidRDefault="009D1348" w:rsidP="009D1348">
      <w:pPr>
        <w:pStyle w:val="Heading3"/>
        <w:spacing w:before="0" w:line="360" w:lineRule="auto"/>
        <w:rPr>
          <w:rFonts w:ascii="Arial Unicode MS" w:eastAsia="Arial Unicode MS" w:hAnsi="Arial Unicode MS" w:cs="Arial Unicode MS"/>
          <w:color w:val="auto"/>
        </w:rPr>
      </w:pPr>
      <w:r w:rsidRPr="0053021C">
        <w:rPr>
          <w:rFonts w:ascii="Arial Unicode MS" w:eastAsia="Arial Unicode MS" w:hAnsi="Arial Unicode MS" w:cs="Arial Unicode MS"/>
          <w:color w:val="auto"/>
        </w:rPr>
        <w:t>Предлагаемый текст Устава ICANN</w:t>
      </w:r>
    </w:p>
    <w:p w:rsidR="009D1348" w:rsidRPr="0053021C" w:rsidRDefault="009D1348" w:rsidP="009D1348">
      <w:pPr>
        <w:pStyle w:val="Normal1"/>
        <w:spacing w:line="360" w:lineRule="auto"/>
        <w:rPr>
          <w:rFonts w:ascii="Arial Unicode MS" w:eastAsia="Arial Unicode MS" w:hAnsi="Arial Unicode MS" w:cs="Arial Unicode MS"/>
        </w:rPr>
      </w:pPr>
    </w:p>
    <w:p w:rsidR="009D1348" w:rsidRPr="0053021C" w:rsidRDefault="009D1348" w:rsidP="009D1348">
      <w:pPr>
        <w:pStyle w:val="Normal1"/>
        <w:spacing w:line="360" w:lineRule="auto"/>
        <w:rPr>
          <w:rFonts w:ascii="Arial Unicode MS" w:eastAsia="Arial Unicode MS" w:hAnsi="Arial Unicode MS" w:cs="Arial Unicode MS"/>
        </w:rPr>
      </w:pPr>
      <w:r w:rsidRPr="0053021C">
        <w:rPr>
          <w:rFonts w:ascii="Arial Unicode MS" w:eastAsia="Arial Unicode MS" w:hAnsi="Arial Unicode MS" w:cs="Arial Unicode MS"/>
        </w:rPr>
        <w:t>[подлежит определению]</w:t>
      </w:r>
    </w:p>
    <w:p w:rsidR="009D1348" w:rsidRPr="0053021C" w:rsidRDefault="009D1348">
      <w:pPr>
        <w:rPr>
          <w:rFonts w:ascii="Arial Unicode MS" w:eastAsia="Arial Unicode MS" w:hAnsi="Arial Unicode MS" w:cs="Arial Unicode MS"/>
          <w:bCs/>
          <w:sz w:val="24"/>
          <w:szCs w:val="24"/>
        </w:rPr>
      </w:pPr>
      <w:r w:rsidRPr="0053021C">
        <w:rPr>
          <w:rFonts w:ascii="Arial Unicode MS" w:eastAsia="Arial Unicode MS" w:hAnsi="Arial Unicode MS" w:cs="Arial Unicode MS"/>
        </w:rPr>
        <w:br w:type="page"/>
      </w:r>
    </w:p>
    <w:p w:rsidR="009D1348" w:rsidRPr="0053021C" w:rsidRDefault="009D1348" w:rsidP="009D1348">
      <w:pPr>
        <w:spacing w:after="0" w:line="360" w:lineRule="auto"/>
        <w:rPr>
          <w:rFonts w:ascii="Arial Unicode MS" w:eastAsia="Arial Unicode MS" w:hAnsi="Arial Unicode MS" w:cs="Arial Unicode MS"/>
          <w:b/>
          <w:color w:val="000000"/>
          <w:sz w:val="24"/>
          <w:szCs w:val="24"/>
        </w:rPr>
      </w:pPr>
    </w:p>
    <w:p w:rsidR="003B4AB1" w:rsidRPr="0053021C" w:rsidRDefault="003B4AB1" w:rsidP="003B4AB1">
      <w:pPr>
        <w:pStyle w:val="Heading1"/>
        <w:spacing w:before="0"/>
        <w:rPr>
          <w:rFonts w:ascii="Arial Unicode MS" w:eastAsia="Arial Unicode MS" w:hAnsi="Arial Unicode MS" w:cs="Arial Unicode MS"/>
          <w:bCs w:val="0"/>
          <w:sz w:val="24"/>
          <w:szCs w:val="24"/>
        </w:rPr>
      </w:pPr>
      <w:bookmarkStart w:id="682" w:name="_Toc291340604"/>
      <w:bookmarkStart w:id="683" w:name="_Toc419814608"/>
      <w:r w:rsidRPr="0053021C">
        <w:rPr>
          <w:rFonts w:ascii="Arial Unicode MS" w:eastAsia="Arial Unicode MS" w:hAnsi="Arial Unicode MS" w:cs="Arial Unicode MS"/>
          <w:sz w:val="24"/>
        </w:rPr>
        <w:t>Приложение М. Концепция передачи полномочий оператору-правопреемнику функций IANA</w:t>
      </w:r>
      <w:bookmarkEnd w:id="682"/>
      <w:bookmarkEnd w:id="683"/>
      <w:r w:rsidRPr="0053021C">
        <w:rPr>
          <w:rFonts w:ascii="Arial Unicode MS" w:eastAsia="Arial Unicode MS" w:hAnsi="Arial Unicode MS" w:cs="Arial Unicode MS"/>
          <w:sz w:val="24"/>
        </w:rPr>
        <w:t xml:space="preserve"> </w:t>
      </w:r>
    </w:p>
    <w:p w:rsidR="003B4AB1" w:rsidRPr="0053021C" w:rsidRDefault="003B4AB1" w:rsidP="003B4AB1">
      <w:pPr>
        <w:widowControl w:val="0"/>
        <w:rPr>
          <w:rFonts w:ascii="Arial Unicode MS" w:eastAsia="Arial Unicode MS" w:hAnsi="Arial Unicode MS" w:cs="Arial Unicode MS"/>
          <w:bCs/>
          <w:sz w:val="24"/>
          <w:szCs w:val="24"/>
        </w:rPr>
      </w:pPr>
    </w:p>
    <w:p w:rsidR="003B4AB1" w:rsidRPr="0053021C" w:rsidRDefault="003B4AB1" w:rsidP="003B4AB1">
      <w:pPr>
        <w:widowControl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Принципы создания концепции</w:t>
      </w:r>
    </w:p>
    <w:p w:rsidR="003B4AB1" w:rsidRPr="0053021C" w:rsidRDefault="003B4AB1" w:rsidP="00A70682">
      <w:pPr>
        <w:widowControl w:val="0"/>
        <w:numPr>
          <w:ilvl w:val="0"/>
          <w:numId w:val="38"/>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В процессе передачи функций IANA основное внимание должно уделяться целостности, стабильности и доступности соответствующих функций.</w:t>
      </w:r>
    </w:p>
    <w:p w:rsidR="003B4AB1" w:rsidRPr="0053021C" w:rsidRDefault="003B4AB1" w:rsidP="00A70682">
      <w:pPr>
        <w:widowControl w:val="0"/>
        <w:numPr>
          <w:ilvl w:val="0"/>
          <w:numId w:val="38"/>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 xml:space="preserve">Как действующий, так и потенциальный оператор функций IANA должны быть полностью вовлечены в план передачи функций. </w:t>
      </w:r>
    </w:p>
    <w:p w:rsidR="003B4AB1" w:rsidRPr="0053021C" w:rsidRDefault="003B4AB1" w:rsidP="00A70682">
      <w:pPr>
        <w:widowControl w:val="0"/>
        <w:numPr>
          <w:ilvl w:val="0"/>
          <w:numId w:val="38"/>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Все вовлеченные стороны должны предоставить квалифицированный штат сотрудников для осуществления эффективной и стабильной передачи операций IANA.</w:t>
      </w:r>
    </w:p>
    <w:p w:rsidR="003B4AB1" w:rsidRPr="0053021C" w:rsidRDefault="003B4AB1" w:rsidP="003B4AB1">
      <w:pPr>
        <w:widowControl w:val="0"/>
        <w:spacing w:after="0" w:line="360" w:lineRule="auto"/>
        <w:rPr>
          <w:rFonts w:ascii="Arial Unicode MS" w:eastAsia="Arial Unicode MS" w:hAnsi="Arial Unicode MS" w:cs="Arial Unicode MS"/>
        </w:rPr>
      </w:pPr>
    </w:p>
    <w:p w:rsidR="003B4AB1" w:rsidRPr="0053021C" w:rsidRDefault="003B4AB1" w:rsidP="003B4AB1">
      <w:pPr>
        <w:widowControl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Рекомендации по концепции передачи функций:</w:t>
      </w:r>
    </w:p>
    <w:p w:rsidR="003B4AB1" w:rsidRPr="0053021C" w:rsidRDefault="003B4AB1" w:rsidP="00A70682">
      <w:pPr>
        <w:widowControl w:val="0"/>
        <w:numPr>
          <w:ilvl w:val="0"/>
          <w:numId w:val="36"/>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Представленная в настоящем документа концепция передачи функций подлежит дальнейшей разработке до детализированного, полностью функционального плана по переходу функций за период 18 месяцев с даты внедрения общего процесса передачи функций IANA.</w:t>
      </w:r>
    </w:p>
    <w:p w:rsidR="003B4AB1" w:rsidRPr="0053021C" w:rsidRDefault="003B4AB1" w:rsidP="00A70682">
      <w:pPr>
        <w:widowControl w:val="0"/>
        <w:numPr>
          <w:ilvl w:val="0"/>
          <w:numId w:val="36"/>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Необходимо увеличить бюджет операций IANA за счет целевого финансирования разработки детального плана передачи, упоминаемого в 1.</w:t>
      </w:r>
    </w:p>
    <w:p w:rsidR="003B4AB1" w:rsidRPr="0053021C" w:rsidRDefault="003B4AB1" w:rsidP="00A70682">
      <w:pPr>
        <w:widowControl w:val="0"/>
        <w:numPr>
          <w:ilvl w:val="0"/>
          <w:numId w:val="36"/>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Утвержденная процедура потенциальной передачи функций IANA оператору, не являющемуся действующим оператором, должна учитывать то, что детализированный план передачи, упоминаемый в 1, должен быть в силе до запуска процесса передачи.</w:t>
      </w:r>
    </w:p>
    <w:p w:rsidR="009F771C" w:rsidRPr="0053021C" w:rsidRDefault="009F771C" w:rsidP="00A70682">
      <w:pPr>
        <w:widowControl w:val="0"/>
        <w:numPr>
          <w:ilvl w:val="0"/>
          <w:numId w:val="36"/>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Разработанный план передачи функций IANA оператору-правопреемнику должен в полном объеме пересматриваться раз в год, чтобы оставаться актуальным, и каждые пять лет с целью проверки его соответствия поставленным целям.</w:t>
      </w:r>
    </w:p>
    <w:p w:rsidR="003B4AB1" w:rsidRPr="0053021C" w:rsidRDefault="003B4AB1" w:rsidP="003B4AB1">
      <w:pPr>
        <w:widowControl w:val="0"/>
        <w:spacing w:after="0" w:line="360" w:lineRule="auto"/>
        <w:ind w:left="720"/>
        <w:contextualSpacing/>
        <w:rPr>
          <w:rFonts w:ascii="Arial Unicode MS" w:eastAsia="Arial Unicode MS" w:hAnsi="Arial Unicode MS" w:cs="Arial Unicode MS"/>
        </w:rPr>
      </w:pPr>
    </w:p>
    <w:p w:rsidR="003B4AB1" w:rsidRPr="0053021C" w:rsidRDefault="003B4AB1" w:rsidP="003B4AB1">
      <w:pPr>
        <w:widowControl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Зависимости:</w:t>
      </w:r>
    </w:p>
    <w:p w:rsidR="003B4AB1" w:rsidRPr="0053021C" w:rsidRDefault="003B4AB1" w:rsidP="008B3C64">
      <w:pPr>
        <w:widowControl w:val="0"/>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rPr>
        <w:t>Некоторые элементы настоящей концепции подлежат дальнейшей адаптации в зависимости от модели имен, выбранной группой CWG-Stewardship, и итогового предложения по передаче, внесенного ICG для Национального управления по телекоммуникациям и информации США.</w:t>
      </w:r>
    </w:p>
    <w:p w:rsidR="003B4AB1" w:rsidRPr="0053021C" w:rsidRDefault="003B4AB1" w:rsidP="003B4AB1">
      <w:pPr>
        <w:widowControl w:val="0"/>
        <w:spacing w:after="0" w:line="360" w:lineRule="auto"/>
        <w:ind w:left="720"/>
        <w:rPr>
          <w:rFonts w:ascii="Arial Unicode MS" w:eastAsia="Arial Unicode MS" w:hAnsi="Arial Unicode MS" w:cs="Arial Unicode MS"/>
        </w:rPr>
      </w:pPr>
    </w:p>
    <w:p w:rsidR="003B4AB1" w:rsidRPr="0053021C" w:rsidRDefault="003B4AB1" w:rsidP="003B4AB1">
      <w:pPr>
        <w:widowControl w:val="0"/>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rPr>
        <w:t>Также частью работы по разработке итогового предложения будет выявление тех элементов/статей предложения CWG-Stewardship, которые актуальны для текущей концепции передачи функций (при использовании в качестве руководства таблицы статей договора между NTIA-ICANN в C.7.3.)</w:t>
      </w:r>
    </w:p>
    <w:p w:rsidR="003B4AB1" w:rsidRPr="0053021C" w:rsidRDefault="003B4AB1" w:rsidP="003B4AB1">
      <w:pPr>
        <w:widowControl w:val="0"/>
        <w:spacing w:after="0" w:line="360" w:lineRule="auto"/>
        <w:rPr>
          <w:rFonts w:ascii="Arial Unicode MS" w:eastAsia="Arial Unicode MS" w:hAnsi="Arial Unicode MS" w:cs="Arial Unicode MS"/>
        </w:rPr>
      </w:pPr>
    </w:p>
    <w:p w:rsidR="003B4AB1" w:rsidRPr="0053021C" w:rsidRDefault="003B4AB1" w:rsidP="003B4AB1">
      <w:pPr>
        <w:widowControl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Примечание по терминологии:</w:t>
      </w:r>
    </w:p>
    <w:p w:rsidR="003B4AB1" w:rsidRPr="0053021C" w:rsidRDefault="003B4AB1" w:rsidP="003B4AB1">
      <w:pPr>
        <w:widowControl w:val="0"/>
        <w:spacing w:after="0" w:line="360" w:lineRule="auto"/>
        <w:ind w:left="720"/>
        <w:rPr>
          <w:rFonts w:ascii="Arial Unicode MS" w:eastAsia="Arial Unicode MS" w:hAnsi="Arial Unicode MS" w:cs="Arial Unicode MS"/>
        </w:rPr>
      </w:pPr>
      <w:r w:rsidRPr="0053021C">
        <w:rPr>
          <w:rFonts w:ascii="Arial Unicode MS" w:eastAsia="Arial Unicode MS" w:hAnsi="Arial Unicode MS" w:cs="Arial Unicode MS"/>
        </w:rPr>
        <w:t>Несмотря на то, что текущий план основан на договорных отношениях между NTIA и ICANN, в контексте настоящего приложения мы говорим об «операторе» функций IANA, а не о «подрядчике».  По этой причине в настоящем приложении ICANN, текущий оператор, именуется Действующим оператором функций IANA (Incumbent IANA Functions Operator, IIFO), а следующий оператор именуется Оператором-правопреемником функций IANA (Successor IANA Functions Operator, SIFO).</w:t>
      </w:r>
    </w:p>
    <w:p w:rsidR="003B4AB1" w:rsidRPr="0053021C" w:rsidRDefault="003B4AB1" w:rsidP="003B4AB1">
      <w:pPr>
        <w:widowControl w:val="0"/>
        <w:spacing w:after="0" w:line="360" w:lineRule="auto"/>
        <w:rPr>
          <w:rFonts w:ascii="Arial Unicode MS" w:eastAsia="Arial Unicode MS" w:hAnsi="Arial Unicode MS" w:cs="Arial Unicode MS"/>
        </w:rPr>
      </w:pPr>
    </w:p>
    <w:p w:rsidR="003B4AB1" w:rsidRPr="0053021C" w:rsidRDefault="003B4AB1" w:rsidP="003B4AB1">
      <w:pPr>
        <w:widowControl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(Измененный) план:</w:t>
      </w:r>
    </w:p>
    <w:p w:rsidR="003B4AB1" w:rsidRPr="0053021C" w:rsidRDefault="003B4AB1" w:rsidP="00082C17">
      <w:pPr>
        <w:widowControl w:val="0"/>
        <w:spacing w:after="0" w:line="360" w:lineRule="auto"/>
        <w:rPr>
          <w:rFonts w:ascii="Arial Unicode MS" w:eastAsia="Arial Unicode MS" w:hAnsi="Arial Unicode MS" w:cs="Arial Unicode MS"/>
          <w:u w:val="single"/>
        </w:rPr>
      </w:pPr>
      <w:r w:rsidRPr="0053021C">
        <w:rPr>
          <w:rFonts w:ascii="Arial Unicode MS" w:eastAsia="Arial Unicode MS" w:hAnsi="Arial Unicode MS" w:cs="Arial Unicode MS"/>
          <w:u w:val="single"/>
        </w:rPr>
        <w:t>Концепция передачи полномочий оператору-правопреемнику функций IANA</w:t>
      </w:r>
    </w:p>
    <w:p w:rsidR="003B4AB1" w:rsidRPr="0053021C" w:rsidRDefault="003B4AB1" w:rsidP="003B4AB1">
      <w:pPr>
        <w:widowControl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В плане-концепция расписаны основные действия, позволяющие Действующему оператору функций IANA (IIFO) обеспечить надлежащую передачу функций IANA Оператору-правопреемнику функций IANA (SIFO) при сохранении непрерывности и безопасности операций. </w:t>
      </w:r>
    </w:p>
    <w:p w:rsidR="003B4AB1" w:rsidRPr="0053021C" w:rsidRDefault="003B4AB1" w:rsidP="003B4AB1">
      <w:pPr>
        <w:widowControl w:val="0"/>
        <w:spacing w:after="0" w:line="360" w:lineRule="auto"/>
        <w:rPr>
          <w:rFonts w:ascii="Arial Unicode MS" w:eastAsia="Arial Unicode MS" w:hAnsi="Arial Unicode MS" w:cs="Arial Unicode MS"/>
        </w:rPr>
      </w:pPr>
    </w:p>
    <w:p w:rsidR="003B4AB1" w:rsidRPr="0053021C" w:rsidRDefault="003B4AB1" w:rsidP="003B4AB1">
      <w:pPr>
        <w:widowControl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Структура документа </w:t>
      </w:r>
    </w:p>
    <w:p w:rsidR="003B4AB1" w:rsidRPr="0053021C" w:rsidRDefault="003B4AB1" w:rsidP="003B4AB1">
      <w:pPr>
        <w:widowControl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В настоящем документе определены те функции, системы, процессы и документы, которые Действующему оператору функций IANA нужно будет передать, а также действия, которые требуются для надлежащего осуществления функций IANA оператором-правопреемником. </w:t>
      </w:r>
    </w:p>
    <w:p w:rsidR="003B4AB1" w:rsidRPr="0053021C" w:rsidRDefault="003B4AB1" w:rsidP="003B4AB1">
      <w:pPr>
        <w:widowControl w:val="0"/>
        <w:spacing w:after="0" w:line="360" w:lineRule="auto"/>
        <w:rPr>
          <w:rFonts w:ascii="Arial Unicode MS" w:eastAsia="Arial Unicode MS" w:hAnsi="Arial Unicode MS" w:cs="Arial Unicode MS"/>
        </w:rPr>
      </w:pPr>
    </w:p>
    <w:p w:rsidR="003B4AB1" w:rsidRPr="0053021C" w:rsidRDefault="003B4AB1" w:rsidP="003B4AB1">
      <w:pPr>
        <w:widowControl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Дополнительные важные документы по передаче функций включают (на редактируемой странице CWG DT-L):</w:t>
      </w:r>
    </w:p>
    <w:p w:rsidR="003B4AB1" w:rsidRPr="0053021C" w:rsidRDefault="003B4AB1" w:rsidP="00A70682">
      <w:pPr>
        <w:widowControl w:val="0"/>
        <w:numPr>
          <w:ilvl w:val="0"/>
          <w:numId w:val="37"/>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 xml:space="preserve">Текущий план прекращения функций оператора KSK </w:t>
      </w:r>
    </w:p>
    <w:p w:rsidR="003B4AB1" w:rsidRPr="0053021C" w:rsidRDefault="003B4AB1" w:rsidP="00A70682">
      <w:pPr>
        <w:widowControl w:val="0"/>
        <w:numPr>
          <w:ilvl w:val="0"/>
          <w:numId w:val="37"/>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Текущий План действий в нештатных ситуациях и непрерывности деятельности (CCOP): выпустить DIDP соответственно запросу с помощью процедуры DIDP не удалось из-за возможности проблем с безопасностью и стабильностью.</w:t>
      </w:r>
    </w:p>
    <w:p w:rsidR="003B4AB1" w:rsidRPr="0053021C" w:rsidRDefault="003B4AB1" w:rsidP="00A70682">
      <w:pPr>
        <w:numPr>
          <w:ilvl w:val="0"/>
          <w:numId w:val="37"/>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rPr>
        <w:t>Текущий План ICANN по передаче функций подрядчику-правопреемнику</w:t>
      </w:r>
    </w:p>
    <w:p w:rsidR="003B4AB1" w:rsidRPr="0053021C" w:rsidRDefault="003B4AB1" w:rsidP="003B4AB1">
      <w:pPr>
        <w:widowControl w:val="0"/>
        <w:spacing w:after="0" w:line="360" w:lineRule="auto"/>
        <w:rPr>
          <w:rFonts w:ascii="Arial Unicode MS" w:eastAsia="Arial Unicode MS" w:hAnsi="Arial Unicode MS" w:cs="Arial Unicode MS"/>
        </w:rPr>
      </w:pPr>
    </w:p>
    <w:p w:rsidR="003B4AB1" w:rsidRPr="0053021C" w:rsidRDefault="003B4AB1" w:rsidP="003B4AB1">
      <w:pPr>
        <w:widowControl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Действия по передаче функций:</w:t>
      </w:r>
    </w:p>
    <w:p w:rsidR="003B4AB1" w:rsidRPr="0053021C" w:rsidRDefault="003B4AB1" w:rsidP="00A70682">
      <w:pPr>
        <w:numPr>
          <w:ilvl w:val="0"/>
          <w:numId w:val="39"/>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b/>
        </w:rPr>
        <w:t>Веб-сайт IANA.</w:t>
      </w:r>
      <w:r w:rsidRPr="0053021C">
        <w:rPr>
          <w:rFonts w:ascii="Arial Unicode MS" w:eastAsia="Arial Unicode MS" w:hAnsi="Arial Unicode MS" w:cs="Arial Unicode MS"/>
        </w:rPr>
        <w:t xml:space="preserve"> Действующий оператор функций IANA передаст содержимое веб-сайта IANA, а также предоставит копии или ссылки на общедоступные тексты всех процедур, стандартов производительности, форм запросов и других страниц, использовавшихся для поддержки операций или для облегчения процедуры отчетности с помощью предоставления контекста. Права на интеллектуальную собственность, связанные с веб-сайтом IANA, а также опубликованные документы должны быть переданы или лицензированы оператору-правопреемнику. </w:t>
      </w:r>
    </w:p>
    <w:p w:rsidR="00457591" w:rsidRPr="0053021C" w:rsidRDefault="003B4AB1" w:rsidP="00A70682">
      <w:pPr>
        <w:numPr>
          <w:ilvl w:val="0"/>
          <w:numId w:val="39"/>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b/>
        </w:rPr>
        <w:t>Данные реестров функций IANA.</w:t>
      </w:r>
      <w:r w:rsidRPr="0053021C">
        <w:rPr>
          <w:rFonts w:ascii="Arial Unicode MS" w:eastAsia="Arial Unicode MS" w:hAnsi="Arial Unicode MS" w:cs="Arial Unicode MS"/>
        </w:rPr>
        <w:t xml:space="preserve"> Данные, хранимые IANA, также должны быть переданы, и какие-то из них будут влиять на другие сообщества: детальное описание данных, которые подлежат передаче, будет разработано после написания плана передачи функций в полном объеме.</w:t>
      </w:r>
    </w:p>
    <w:p w:rsidR="004D021F" w:rsidRPr="0053021C" w:rsidRDefault="003B4AB1" w:rsidP="00A70682">
      <w:pPr>
        <w:numPr>
          <w:ilvl w:val="0"/>
          <w:numId w:val="39"/>
        </w:numPr>
        <w:spacing w:after="0" w:line="360" w:lineRule="auto"/>
        <w:ind w:hanging="360"/>
        <w:contextualSpacing/>
        <w:rPr>
          <w:rFonts w:ascii="Arial Unicode MS" w:eastAsia="Arial Unicode MS" w:hAnsi="Arial Unicode MS" w:cs="Arial Unicode MS"/>
        </w:rPr>
      </w:pPr>
      <w:r w:rsidRPr="0053021C">
        <w:rPr>
          <w:rFonts w:ascii="Arial Unicode MS" w:eastAsia="Arial Unicode MS" w:hAnsi="Arial Unicode MS" w:cs="Arial Unicode MS"/>
          <w:b/>
        </w:rPr>
        <w:t xml:space="preserve">Система автоматизации корневой зоны. </w:t>
      </w:r>
      <w:r w:rsidRPr="0053021C">
        <w:rPr>
          <w:rFonts w:ascii="Arial Unicode MS" w:eastAsia="Arial Unicode MS" w:hAnsi="Arial Unicode MS" w:cs="Arial Unicode MS"/>
        </w:rPr>
        <w:t xml:space="preserve">Действующий оператор функций IANA передаст актуальную информацию и ПО управления, как определено планом передачи функций. </w:t>
      </w:r>
    </w:p>
    <w:p w:rsidR="003B4AB1" w:rsidRPr="0053021C" w:rsidRDefault="003B4AB1" w:rsidP="00A70682">
      <w:pPr>
        <w:numPr>
          <w:ilvl w:val="0"/>
          <w:numId w:val="49"/>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b/>
        </w:rPr>
        <w:t>Данные по хронологии запросов.</w:t>
      </w:r>
      <w:r w:rsidRPr="0053021C">
        <w:rPr>
          <w:rFonts w:ascii="Arial Unicode MS" w:eastAsia="Arial Unicode MS" w:hAnsi="Arial Unicode MS" w:cs="Arial Unicode MS"/>
        </w:rPr>
        <w:t xml:space="preserve"> Действующий оператор функций IANA предоставит копию баз данных, которые использовались для хранения данных по запросам, включая системы назначения номеров (тикетов) и системы управления рабочим потоком, использовавшиеся для реестров параметров протокола и обслуживания корневой зоны DNS. Действующий оператор функций IANA также предоставит копии всех опубликованных отчетов и бумажных записей, дополняющих истории запросов. </w:t>
      </w:r>
    </w:p>
    <w:p w:rsidR="003B4AB1" w:rsidRPr="0053021C" w:rsidRDefault="003B4AB1" w:rsidP="00A70682">
      <w:pPr>
        <w:numPr>
          <w:ilvl w:val="0"/>
          <w:numId w:val="49"/>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b/>
        </w:rPr>
        <w:t xml:space="preserve">Документация и знания. </w:t>
      </w:r>
      <w:r w:rsidRPr="0053021C">
        <w:rPr>
          <w:rFonts w:ascii="Arial Unicode MS" w:eastAsia="Arial Unicode MS" w:hAnsi="Arial Unicode MS" w:cs="Arial Unicode MS"/>
        </w:rPr>
        <w:t xml:space="preserve">Действующий оператор функций IANA предоставит копии всех документов, в которых расписаны формальные процедуры, накопленный объем знаний и опыта, связанных с реализацией функций IANA.  Действующему оператору функций IANA также предлагается предоставить документацию, относящуюся к Ежемесячным отчетам о выполнении работы, исследованиям удовлетворенности заказчиков, отчетам внешних аудиторов, процедурам разрешения конфликтов интересов, утвержденных IIFO, и Плану IIFO по непрерывности деятельности и действий в нештатных ситуациях. </w:t>
      </w:r>
    </w:p>
    <w:p w:rsidR="003B4AB1" w:rsidRPr="0053021C" w:rsidRDefault="003B4AB1" w:rsidP="00A70682">
      <w:pPr>
        <w:numPr>
          <w:ilvl w:val="0"/>
          <w:numId w:val="49"/>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b/>
        </w:rPr>
        <w:t>Данные по системе безопасности уведомлений.</w:t>
      </w:r>
      <w:r w:rsidRPr="0053021C">
        <w:rPr>
          <w:rFonts w:ascii="Arial Unicode MS" w:eastAsia="Arial Unicode MS" w:hAnsi="Arial Unicode MS" w:cs="Arial Unicode MS"/>
        </w:rPr>
        <w:t xml:space="preserve"> Действующий оператор функций IANA сообщит подробности категорий оповещений, а также предоставит список подписчиков на эти категории и историю уведомлений. </w:t>
      </w:r>
    </w:p>
    <w:p w:rsidR="003B4AB1" w:rsidRPr="0053021C" w:rsidRDefault="003B4AB1" w:rsidP="00A70682">
      <w:pPr>
        <w:numPr>
          <w:ilvl w:val="0"/>
          <w:numId w:val="49"/>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b/>
        </w:rPr>
        <w:t>Передача KSK корневой зоны.</w:t>
      </w:r>
      <w:r w:rsidRPr="0053021C">
        <w:rPr>
          <w:rFonts w:ascii="Arial Unicode MS" w:eastAsia="Arial Unicode MS" w:hAnsi="Arial Unicode MS" w:cs="Arial Unicode MS"/>
        </w:rPr>
        <w:t xml:space="preserve"> В 2010 году ICANN разработала План прекращения функций оператора KSK корневой зоны, в котором расписаны шаги, позволяющие ICANN при необходимости передать свои обязанности как оператора ключа подписи ключа корневой зоны (Root Zone Key Signing Key, KSK) другой организации. Этот план был представлен NTIA в 2010 году</w:t>
      </w:r>
      <w:r w:rsidRPr="0053021C">
        <w:rPr>
          <w:rFonts w:ascii="Arial Unicode MS" w:eastAsia="Arial Unicode MS" w:hAnsi="Arial Unicode MS" w:cs="Arial Unicode MS"/>
          <w:vertAlign w:val="superscript"/>
        </w:rPr>
        <w:footnoteReference w:id="27"/>
      </w:r>
      <w:r w:rsidRPr="0053021C">
        <w:rPr>
          <w:rFonts w:ascii="Arial Unicode MS" w:eastAsia="Arial Unicode MS" w:hAnsi="Arial Unicode MS" w:cs="Arial Unicode MS"/>
        </w:rPr>
        <w:t>. По этому плану необходимо выполнить полную ротацию ключа KSK, чтобы правопреемник начал все заново.</w:t>
      </w:r>
      <w:r w:rsidRPr="0053021C">
        <w:rPr>
          <w:rFonts w:ascii="Arial Unicode MS" w:eastAsia="Arial Unicode MS" w:hAnsi="Arial Unicode MS" w:cs="Arial Unicode MS"/>
          <w:vertAlign w:val="superscript"/>
        </w:rPr>
        <w:footnoteReference w:id="28"/>
      </w:r>
      <w:r w:rsidRPr="0053021C">
        <w:rPr>
          <w:rFonts w:ascii="Arial Unicode MS" w:eastAsia="Arial Unicode MS" w:hAnsi="Arial Unicode MS" w:cs="Arial Unicode MS"/>
        </w:rPr>
        <w:t xml:space="preserve"> </w:t>
      </w:r>
    </w:p>
    <w:p w:rsidR="003B4AB1" w:rsidRPr="0053021C" w:rsidRDefault="003B4AB1" w:rsidP="00A70682">
      <w:pPr>
        <w:numPr>
          <w:ilvl w:val="0"/>
          <w:numId w:val="49"/>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b/>
        </w:rPr>
        <w:t>Помощь при передаче функций</w:t>
      </w:r>
      <w:r w:rsidRPr="0053021C">
        <w:rPr>
          <w:rFonts w:ascii="Arial Unicode MS" w:eastAsia="Arial Unicode MS" w:hAnsi="Arial Unicode MS" w:cs="Arial Unicode MS"/>
        </w:rPr>
        <w:t>. Действующий оператор функций IANA будет оказывать помощь оператору-правопреемнику в период передачи функций до тех пор, пока не будет достигнут требуемый уровень обслуживания, безопасности и стабильности. Эта помощь включает в себя тренинг для сотрудников оператора-правопреемника и разработку учебных материалов.</w:t>
      </w:r>
    </w:p>
    <w:p w:rsidR="003B4AB1" w:rsidRPr="0053021C" w:rsidRDefault="003B4AB1" w:rsidP="00A70682">
      <w:pPr>
        <w:numPr>
          <w:ilvl w:val="0"/>
          <w:numId w:val="49"/>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b/>
        </w:rPr>
        <w:t>Гарантия сохранности данных</w:t>
      </w:r>
      <w:r w:rsidRPr="0053021C">
        <w:rPr>
          <w:rFonts w:ascii="Arial Unicode MS" w:eastAsia="Arial Unicode MS" w:hAnsi="Arial Unicode MS" w:cs="Arial Unicode MS"/>
        </w:rPr>
        <w:t xml:space="preserve">. Действующий оператор функций IANA будет продолжать обеспечивать защиту хранящихся у него данных после передачи этих данных оператору-правопреемнику. </w:t>
      </w:r>
    </w:p>
    <w:p w:rsidR="003B4AB1" w:rsidRPr="0053021C" w:rsidRDefault="003B4AB1" w:rsidP="003B4AB1">
      <w:pPr>
        <w:spacing w:after="0" w:line="360" w:lineRule="auto"/>
        <w:rPr>
          <w:rFonts w:ascii="Arial Unicode MS" w:eastAsia="Arial Unicode MS" w:hAnsi="Arial Unicode MS" w:cs="Arial Unicode MS"/>
          <w:b/>
          <w:color w:val="000000"/>
        </w:rPr>
      </w:pPr>
      <w:r w:rsidRPr="0053021C">
        <w:rPr>
          <w:rFonts w:ascii="Arial Unicode MS" w:eastAsia="Arial Unicode MS" w:hAnsi="Arial Unicode MS" w:cs="Arial Unicode MS"/>
        </w:rPr>
        <w:br w:type="page"/>
      </w:r>
    </w:p>
    <w:p w:rsidR="003D7EA9" w:rsidRPr="0053021C" w:rsidRDefault="003D7EA9" w:rsidP="00E34A9F">
      <w:pPr>
        <w:pStyle w:val="Heading1"/>
        <w:spacing w:before="0"/>
        <w:rPr>
          <w:rFonts w:ascii="Arial Unicode MS" w:eastAsia="Arial Unicode MS" w:hAnsi="Arial Unicode MS" w:cs="Arial Unicode MS"/>
          <w:bCs w:val="0"/>
          <w:sz w:val="24"/>
          <w:szCs w:val="24"/>
        </w:rPr>
      </w:pPr>
      <w:bookmarkStart w:id="684" w:name="_Toc291340605"/>
      <w:bookmarkStart w:id="685" w:name="_Toc419814609"/>
      <w:r w:rsidRPr="0053021C">
        <w:rPr>
          <w:rFonts w:ascii="Arial Unicode MS" w:eastAsia="Arial Unicode MS" w:hAnsi="Arial Unicode MS" w:cs="Arial Unicode MS"/>
          <w:sz w:val="24"/>
        </w:rPr>
        <w:t>Приложение N. Предлагаемые изменения среды корневой зоны и отношения со Специалистом по обслуживанию корневой зоны</w:t>
      </w:r>
      <w:bookmarkEnd w:id="684"/>
      <w:bookmarkEnd w:id="685"/>
    </w:p>
    <w:p w:rsidR="00981CAC" w:rsidRPr="0053021C" w:rsidRDefault="00981CAC">
      <w:pPr>
        <w:rPr>
          <w:rFonts w:ascii="Arial Unicode MS" w:eastAsia="Arial Unicode MS" w:hAnsi="Arial Unicode MS" w:cs="Arial Unicode MS"/>
          <w:b/>
          <w:color w:val="000000"/>
          <w:sz w:val="24"/>
          <w:szCs w:val="24"/>
        </w:rPr>
      </w:pPr>
    </w:p>
    <w:p w:rsidR="003D7EA9" w:rsidRPr="0053021C" w:rsidRDefault="003D7EA9" w:rsidP="002E4083">
      <w:pPr>
        <w:numPr>
          <w:ilvl w:val="0"/>
          <w:numId w:val="59"/>
        </w:numPr>
        <w:contextualSpacing/>
        <w:rPr>
          <w:rFonts w:ascii="Arial Unicode MS" w:eastAsia="Arial Unicode MS" w:hAnsi="Arial Unicode MS" w:cs="Arial Unicode MS"/>
        </w:rPr>
      </w:pPr>
      <w:r w:rsidRPr="0053021C">
        <w:rPr>
          <w:rFonts w:ascii="Arial Unicode MS" w:eastAsia="Arial Unicode MS" w:hAnsi="Arial Unicode MS" w:cs="Arial Unicode MS"/>
        </w:rPr>
        <w:t>Рекомендации по отмене разрешения NTIA на внесение изменений в контент Корневой зоны и соответствующей базы данных WHOIS.</w:t>
      </w:r>
    </w:p>
    <w:p w:rsidR="003D7EA9" w:rsidRPr="0053021C" w:rsidRDefault="003D7EA9" w:rsidP="003D7EA9">
      <w:pPr>
        <w:ind w:left="360"/>
        <w:contextualSpacing/>
        <w:rPr>
          <w:rFonts w:ascii="Arial Unicode MS" w:eastAsia="Arial Unicode MS" w:hAnsi="Arial Unicode MS" w:cs="Arial Unicode MS"/>
        </w:rPr>
      </w:pPr>
    </w:p>
    <w:p w:rsidR="003D7EA9" w:rsidRPr="0053021C" w:rsidRDefault="003D7EA9" w:rsidP="003D7EA9">
      <w:pPr>
        <w:ind w:left="360"/>
        <w:rPr>
          <w:rFonts w:ascii="Arial Unicode MS" w:eastAsia="Arial Unicode MS" w:hAnsi="Arial Unicode MS" w:cs="Arial Unicode MS"/>
        </w:rPr>
      </w:pPr>
      <w:r w:rsidRPr="0053021C">
        <w:rPr>
          <w:rFonts w:ascii="Arial Unicode MS" w:eastAsia="Arial Unicode MS" w:hAnsi="Arial Unicode MS" w:cs="Arial Unicode MS"/>
        </w:rPr>
        <w:t xml:space="preserve">В настоящее время изменения в файле корневой зоны DNS, равно как и изменения в базе данных WHOIS корневой зоны DNS передаются в NTIA на утверждение. Такие изменения нельзя осуществлять без явного одобрения со стороны NTIA. После передачи функций разрешение по запросам на внесение изменений в доменах верхнего уровня требоваться не будет. </w:t>
      </w:r>
    </w:p>
    <w:p w:rsidR="003D7EA9" w:rsidRPr="0053021C" w:rsidRDefault="003D7EA9" w:rsidP="002E4083">
      <w:pPr>
        <w:numPr>
          <w:ilvl w:val="1"/>
          <w:numId w:val="59"/>
        </w:numPr>
        <w:contextualSpacing/>
        <w:rPr>
          <w:rFonts w:ascii="Arial Unicode MS" w:eastAsia="Arial Unicode MS" w:hAnsi="Arial Unicode MS" w:cs="Arial Unicode MS"/>
        </w:rPr>
      </w:pPr>
      <w:r w:rsidRPr="0053021C">
        <w:rPr>
          <w:rFonts w:ascii="Arial Unicode MS" w:eastAsia="Arial Unicode MS" w:hAnsi="Arial Unicode MS" w:cs="Arial Unicode MS"/>
        </w:rPr>
        <w:t xml:space="preserve">Для упразднения этого требования необходимо будет внести изменения в программное обеспечение оператора функций IANA и Специалиста по обслуживанию корневой зоны. В течение короткого периода, если внесение изменений в программное обеспечение не будет завершено до передачи функций и/или во избежание нескольких одновременных изменений, может быть использовано существующее программное обеспечение, а изменения сможет одобрять персонал IANA (фактически выполняя исполнительную функцию NTIA). </w:t>
      </w:r>
    </w:p>
    <w:p w:rsidR="003D7EA9" w:rsidRPr="0053021C" w:rsidRDefault="003D7EA9" w:rsidP="003D7EA9">
      <w:pPr>
        <w:ind w:left="1080"/>
        <w:contextualSpacing/>
        <w:rPr>
          <w:rFonts w:ascii="Arial Unicode MS" w:eastAsia="Arial Unicode MS" w:hAnsi="Arial Unicode MS" w:cs="Arial Unicode MS"/>
        </w:rPr>
      </w:pPr>
    </w:p>
    <w:p w:rsidR="003D7EA9" w:rsidRPr="0053021C" w:rsidRDefault="003D7EA9" w:rsidP="002E4083">
      <w:pPr>
        <w:numPr>
          <w:ilvl w:val="1"/>
          <w:numId w:val="59"/>
        </w:numPr>
        <w:contextualSpacing/>
        <w:rPr>
          <w:rFonts w:ascii="Arial Unicode MS" w:eastAsia="Arial Unicode MS" w:hAnsi="Arial Unicode MS" w:cs="Arial Unicode MS"/>
        </w:rPr>
      </w:pPr>
      <w:r w:rsidRPr="0053021C">
        <w:rPr>
          <w:rFonts w:ascii="Arial Unicode MS" w:eastAsia="Arial Unicode MS" w:hAnsi="Arial Unicode MS" w:cs="Arial Unicode MS"/>
        </w:rPr>
        <w:t>На данный момент существует Соглашение о сотрудничестве между NTIA и Специалистом по обслуживанию корневой зоны. Согласно заявлению NTIA, будет осуществляться параллельный, но независимый переход для разделения NTIA и Специалиста по обслуживанию корневой зоны. Точная форма такого перехода на текущий момент неизвестна, как и то, будут ли заменены действующее сейчас Соглашение о сотрудничестве и стороны, участвующие в предоставлении услуг, предусмотренных данным Соглашением о сотрудничестве. Однако, возможно, будет выдвинуто требование о наличии формального соглашения между оператором функций IANA и Специалистом по обслуживанию корневой зоны. В случае, если после передачи функций IANA Соглашение о сотрудничестве останется в силе (на временной или постоянной основе), вероятно, потребуется внести некоторые изменения в Соглашение, чтобы убрать требование о разрешении NTIA на изменения в корневой зоне.</w:t>
      </w:r>
    </w:p>
    <w:p w:rsidR="003D7EA9" w:rsidRPr="0053021C" w:rsidRDefault="003D7EA9" w:rsidP="002E4083">
      <w:pPr>
        <w:pStyle w:val="ListParagraph"/>
        <w:numPr>
          <w:ilvl w:val="1"/>
          <w:numId w:val="59"/>
        </w:numPr>
        <w:spacing w:after="200" w:line="276" w:lineRule="auto"/>
        <w:rPr>
          <w:rFonts w:ascii="Arial Unicode MS" w:eastAsia="Arial Unicode MS" w:hAnsi="Arial Unicode MS" w:cs="Arial Unicode MS"/>
        </w:rPr>
      </w:pPr>
      <w:r w:rsidRPr="0053021C">
        <w:rPr>
          <w:rFonts w:ascii="Arial Unicode MS" w:eastAsia="Arial Unicode MS" w:hAnsi="Arial Unicode MS" w:cs="Arial Unicode MS"/>
        </w:rPr>
        <w:t>Определить, нужны ли дополнительные проверки и балансировки после передачи функций в целях дальнейшего улучшения надежности и сокращения либо устранения любых возможных отдельных точек отказа. Группа CWG-Stewardship рекомендует рассмотреть этот вопрос после передачи функций. Необходимо выработать новые процедуры и процессы для минимизации:</w:t>
      </w:r>
    </w:p>
    <w:p w:rsidR="003D7EA9" w:rsidRPr="0053021C" w:rsidRDefault="003D7EA9" w:rsidP="002E4083">
      <w:pPr>
        <w:numPr>
          <w:ilvl w:val="2"/>
          <w:numId w:val="59"/>
        </w:numPr>
        <w:contextualSpacing/>
        <w:rPr>
          <w:rFonts w:ascii="Arial Unicode MS" w:eastAsia="Arial Unicode MS" w:hAnsi="Arial Unicode MS" w:cs="Arial Unicode MS"/>
        </w:rPr>
      </w:pPr>
      <w:r w:rsidRPr="0053021C">
        <w:rPr>
          <w:rFonts w:ascii="Arial Unicode MS" w:eastAsia="Arial Unicode MS" w:hAnsi="Arial Unicode MS" w:cs="Arial Unicode MS"/>
        </w:rPr>
        <w:t>Возможности совершения случайных или злонамеренных изменений или упущений оператором функций IANA или Специалистом по обслуживанию корневой зоны.</w:t>
      </w:r>
    </w:p>
    <w:p w:rsidR="003D7EA9" w:rsidRPr="0053021C" w:rsidRDefault="003D7EA9" w:rsidP="002E4083">
      <w:pPr>
        <w:numPr>
          <w:ilvl w:val="2"/>
          <w:numId w:val="59"/>
        </w:numPr>
        <w:contextualSpacing/>
        <w:rPr>
          <w:rFonts w:ascii="Arial Unicode MS" w:eastAsia="Arial Unicode MS" w:hAnsi="Arial Unicode MS" w:cs="Arial Unicode MS"/>
        </w:rPr>
      </w:pPr>
      <w:r w:rsidRPr="0053021C">
        <w:rPr>
          <w:rFonts w:ascii="Arial Unicode MS" w:eastAsia="Arial Unicode MS" w:hAnsi="Arial Unicode MS" w:cs="Arial Unicode MS"/>
        </w:rPr>
        <w:t>Возможности совершения непредусмотренных политикой изменений оператором функций IANA. Термин «политика» используется в самом общем смысле, обозначая официальную Политику, принятую ICANN, а также установленные стандарты, практики и процессы.</w:t>
      </w:r>
    </w:p>
    <w:p w:rsidR="003D7EA9" w:rsidRPr="0053021C" w:rsidRDefault="003D7EA9" w:rsidP="002E4083">
      <w:pPr>
        <w:numPr>
          <w:ilvl w:val="2"/>
          <w:numId w:val="59"/>
        </w:numPr>
        <w:contextualSpacing/>
        <w:rPr>
          <w:rFonts w:ascii="Arial Unicode MS" w:eastAsia="Arial Unicode MS" w:hAnsi="Arial Unicode MS" w:cs="Arial Unicode MS"/>
        </w:rPr>
      </w:pPr>
      <w:r w:rsidRPr="0053021C">
        <w:rPr>
          <w:rFonts w:ascii="Arial Unicode MS" w:eastAsia="Arial Unicode MS" w:hAnsi="Arial Unicode MS" w:cs="Arial Unicode MS"/>
        </w:rPr>
        <w:t>Возможности совершения случайных или злонамеренных ошибок в канале связи между оператором функций IANA и Специалистом по обслуживанию корневой зоны.</w:t>
      </w:r>
    </w:p>
    <w:p w:rsidR="003D7EA9" w:rsidRPr="0053021C" w:rsidRDefault="003D7EA9" w:rsidP="002E4083">
      <w:pPr>
        <w:numPr>
          <w:ilvl w:val="2"/>
          <w:numId w:val="59"/>
        </w:numPr>
        <w:contextualSpacing/>
        <w:rPr>
          <w:rFonts w:ascii="Arial Unicode MS" w:eastAsia="Arial Unicode MS" w:hAnsi="Arial Unicode MS" w:cs="Arial Unicode MS"/>
        </w:rPr>
      </w:pPr>
      <w:r w:rsidRPr="0053021C">
        <w:rPr>
          <w:rFonts w:ascii="Arial Unicode MS" w:eastAsia="Arial Unicode MS" w:hAnsi="Arial Unicode MS" w:cs="Arial Unicode MS"/>
        </w:rPr>
        <w:t>Возможности случайных перебоев в работе или злонамеренных действий в отношении телекоммуникационной инфраструктуры, обслуживающей оператора функций IANA и Специалиста по обслуживанию корневой зоны. Такие перебои или действия могут иметь отношение к инфраструктуре, используемой совместно с ICANN.</w:t>
      </w:r>
    </w:p>
    <w:p w:rsidR="003D7EA9" w:rsidRPr="0053021C" w:rsidRDefault="003D7EA9" w:rsidP="003D7EA9">
      <w:pPr>
        <w:ind w:left="360"/>
        <w:rPr>
          <w:rFonts w:ascii="Arial Unicode MS" w:eastAsia="Arial Unicode MS" w:hAnsi="Arial Unicode MS" w:cs="Arial Unicode MS"/>
        </w:rPr>
      </w:pPr>
      <w:r w:rsidRPr="0053021C">
        <w:rPr>
          <w:rFonts w:ascii="Arial Unicode MS" w:eastAsia="Arial Unicode MS" w:hAnsi="Arial Unicode MS" w:cs="Arial Unicode MS"/>
        </w:rPr>
        <w:t>Любые подобные решения должны быть основаны на анализе эффективности затрат и анализе риска с учетом истории и возможности возникновения таких проблем.</w:t>
      </w:r>
    </w:p>
    <w:p w:rsidR="003D7EA9" w:rsidRPr="0053021C" w:rsidRDefault="003D7EA9" w:rsidP="00B84DB2">
      <w:pPr>
        <w:numPr>
          <w:ilvl w:val="0"/>
          <w:numId w:val="59"/>
        </w:numPr>
        <w:contextualSpacing/>
        <w:rPr>
          <w:rFonts w:ascii="Arial Unicode MS" w:eastAsia="Arial Unicode MS" w:hAnsi="Arial Unicode MS" w:cs="Arial Unicode MS"/>
        </w:rPr>
      </w:pPr>
      <w:r w:rsidRPr="0053021C">
        <w:rPr>
          <w:rFonts w:ascii="Arial Unicode MS" w:eastAsia="Arial Unicode MS" w:hAnsi="Arial Unicode MS" w:cs="Arial Unicode MS"/>
        </w:rPr>
        <w:t>NTIA традиционно принимала участие в обсуждениях и/или наблюдении существенных изменений корневой зоны (таких, как внедрение DNSSEC и развертывание интернет-протокола IPv6) или изменений процесса управления корневой зоной (таких, как решения сделать публичными некоторые отчеты и требования по автоматизации управления корневой зоной). NTIA предприняла необходимые меры, чтобы открыть путь к ресурсам (например, от Национального института стандартов и технологий (NIST), подразделения Министерства торговли США по вопросам, связанным с DNSSEC). Кроме того, будучи администратором корневой зоны, именно NTIA была организацией, окончательно утверждавшей предстоящие изменения.</w:t>
      </w:r>
    </w:p>
    <w:p w:rsidR="003D7EA9" w:rsidRPr="0053021C" w:rsidRDefault="003D7EA9" w:rsidP="002E4083">
      <w:pPr>
        <w:pStyle w:val="ListParagraph"/>
        <w:numPr>
          <w:ilvl w:val="0"/>
          <w:numId w:val="56"/>
        </w:numPr>
        <w:spacing w:after="200" w:line="276" w:lineRule="auto"/>
        <w:rPr>
          <w:rFonts w:ascii="Arial Unicode MS" w:eastAsia="Arial Unicode MS" w:hAnsi="Arial Unicode MS" w:cs="Arial Unicode MS"/>
        </w:rPr>
      </w:pPr>
      <w:r w:rsidRPr="0053021C">
        <w:rPr>
          <w:rFonts w:ascii="Arial Unicode MS" w:eastAsia="Arial Unicode MS" w:hAnsi="Arial Unicode MS" w:cs="Arial Unicode MS"/>
        </w:rPr>
        <w:t>После отмены полномочий NTIA как администратора корневой зоны будет обязательно обеспечена возможность использования соответствующего опыта и ресурсов. Также очевидно, что технические и рабочие сообщества обладают техническими навыками и соответствующей мотивацией для осуществления разумных и продуманных изменений. Несмотря на это, группа CWG-Stewardship рекомендует сохранить разрешительную функцию относительно крупных архитектурных или операционных изменений и назначить ее какой-либо организации. Нельзя точно определить, за кем будет закреплена эта функция до тех пор, пока общие рекомендации группы CWG-Stewardship не будут сформулированы более подробно. Необходимо тщательно контролировать изменения, внедряемые во время процесса передачи функций, для уверенности в том, что этот процесс не окажет на них отрицательное воздействие.</w:t>
      </w:r>
    </w:p>
    <w:p w:rsidR="003D7EA9" w:rsidRPr="0053021C" w:rsidRDefault="000045D7" w:rsidP="002E4083">
      <w:pPr>
        <w:pStyle w:val="ListParagraph"/>
        <w:numPr>
          <w:ilvl w:val="0"/>
          <w:numId w:val="56"/>
        </w:numPr>
        <w:spacing w:after="200" w:line="276" w:lineRule="auto"/>
        <w:rPr>
          <w:rFonts w:ascii="Arial Unicode MS" w:eastAsia="Arial Unicode MS" w:hAnsi="Arial Unicode MS" w:cs="Arial Unicode MS"/>
        </w:rPr>
      </w:pPr>
      <w:r w:rsidRPr="0053021C">
        <w:rPr>
          <w:rFonts w:ascii="Arial Unicode MS" w:eastAsia="Arial Unicode MS" w:hAnsi="Arial Unicode MS" w:cs="Arial Unicode MS"/>
        </w:rPr>
        <w:t>Группа CWG-Stewardship также рекомендует исключить необходимость внешнего одобрения внутренних изменений, касающихся оператора функций IANA, а также отчетов и коммуникации. Такие решения нужно принимать, в зависимости от обстоятельств, по согласованию с сообществом или с упомянутой выше организацией, обладающей разрешительной функцией.</w:t>
      </w:r>
    </w:p>
    <w:p w:rsidR="003D7EA9" w:rsidRPr="0053021C" w:rsidRDefault="003D7EA9" w:rsidP="002E4083">
      <w:pPr>
        <w:pStyle w:val="ListParagraph"/>
        <w:numPr>
          <w:ilvl w:val="0"/>
          <w:numId w:val="56"/>
        </w:numPr>
        <w:spacing w:after="200" w:line="276"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Группа CWG-Stewardship отмечает, что бюджет оператора функций IANA должен быть рассчитан не только на эксплуатационные расходы, но и включать в себя составляющую, предусматривающую исследование, разработку и развертывание дальнейших улучшений Корневой зоны и необходимые консультации между оператором функций IANA и техническими и рабочими сообществами). Подобные расходы на разработку могут быть значительными. </w:t>
      </w:r>
    </w:p>
    <w:p w:rsidR="003D7EA9" w:rsidRPr="0053021C" w:rsidRDefault="003D7EA9" w:rsidP="003D7EA9">
      <w:pPr>
        <w:pStyle w:val="Heading2"/>
        <w:rPr>
          <w:rFonts w:ascii="Arial Unicode MS" w:eastAsia="Arial Unicode MS" w:hAnsi="Arial Unicode MS" w:cs="Arial Unicode MS"/>
        </w:rPr>
      </w:pPr>
      <w:r w:rsidRPr="0053021C">
        <w:rPr>
          <w:rFonts w:ascii="Arial Unicode MS" w:eastAsia="Arial Unicode MS" w:hAnsi="Arial Unicode MS" w:cs="Arial Unicode MS"/>
        </w:rPr>
        <w:t>Принципы</w:t>
      </w:r>
    </w:p>
    <w:p w:rsidR="003D7EA9" w:rsidRPr="0053021C" w:rsidRDefault="003D7EA9" w:rsidP="003D7EA9">
      <w:pPr>
        <w:ind w:left="360"/>
        <w:contextualSpacing/>
        <w:rPr>
          <w:rFonts w:ascii="Arial Unicode MS" w:eastAsia="Arial Unicode MS" w:hAnsi="Arial Unicode MS" w:cs="Arial Unicode MS"/>
        </w:rPr>
      </w:pPr>
    </w:p>
    <w:p w:rsidR="003D7EA9" w:rsidRPr="0053021C" w:rsidRDefault="003D7EA9" w:rsidP="002E4083">
      <w:pPr>
        <w:numPr>
          <w:ilvl w:val="0"/>
          <w:numId w:val="59"/>
        </w:numPr>
        <w:contextualSpacing/>
        <w:rPr>
          <w:rFonts w:ascii="Arial Unicode MS" w:eastAsia="Arial Unicode MS" w:hAnsi="Arial Unicode MS" w:cs="Arial Unicode MS"/>
        </w:rPr>
      </w:pPr>
      <w:r w:rsidRPr="0053021C">
        <w:rPr>
          <w:rFonts w:ascii="Arial Unicode MS" w:eastAsia="Arial Unicode MS" w:hAnsi="Arial Unicode MS" w:cs="Arial Unicode MS"/>
        </w:rPr>
        <w:t>Прозрачность</w:t>
      </w:r>
    </w:p>
    <w:p w:rsidR="003D7EA9" w:rsidRPr="0053021C" w:rsidRDefault="003D7EA9" w:rsidP="003D7EA9">
      <w:pPr>
        <w:ind w:left="360"/>
        <w:contextualSpacing/>
        <w:rPr>
          <w:rFonts w:ascii="Arial Unicode MS" w:eastAsia="Arial Unicode MS" w:hAnsi="Arial Unicode MS" w:cs="Arial Unicode MS"/>
        </w:rPr>
      </w:pPr>
    </w:p>
    <w:p w:rsidR="003D7EA9" w:rsidRPr="0053021C" w:rsidRDefault="003D7EA9" w:rsidP="003D7EA9">
      <w:pPr>
        <w:ind w:left="360"/>
        <w:contextualSpacing/>
        <w:rPr>
          <w:rFonts w:ascii="Arial Unicode MS" w:eastAsia="Arial Unicode MS" w:hAnsi="Arial Unicode MS" w:cs="Arial Unicode MS"/>
        </w:rPr>
      </w:pPr>
      <w:r w:rsidRPr="0053021C">
        <w:rPr>
          <w:rFonts w:ascii="Arial Unicode MS" w:eastAsia="Arial Unicode MS" w:hAnsi="Arial Unicode MS" w:cs="Arial Unicode MS"/>
        </w:rPr>
        <w:t xml:space="preserve">В тех случаях, которые разрешены внешними соглашениями и в соответствии с требованиями по вопросам безопасности, оператор функций IANA должен демонстрировать прозрачность своих действий. </w:t>
      </w:r>
    </w:p>
    <w:p w:rsidR="003D7EA9" w:rsidRPr="0053021C" w:rsidRDefault="003D7EA9" w:rsidP="002E4083">
      <w:pPr>
        <w:pStyle w:val="ListParagraph"/>
        <w:numPr>
          <w:ilvl w:val="0"/>
          <w:numId w:val="57"/>
        </w:numPr>
        <w:spacing w:after="200" w:line="276" w:lineRule="auto"/>
        <w:rPr>
          <w:rFonts w:ascii="Arial Unicode MS" w:eastAsia="Arial Unicode MS" w:hAnsi="Arial Unicode MS" w:cs="Arial Unicode MS"/>
        </w:rPr>
      </w:pPr>
      <w:r w:rsidRPr="0053021C">
        <w:rPr>
          <w:rFonts w:ascii="Arial Unicode MS" w:eastAsia="Arial Unicode MS" w:hAnsi="Arial Unicode MS" w:cs="Arial Unicode MS"/>
          <w:b/>
        </w:rPr>
        <w:t>Запросы на внесение изменений.</w:t>
      </w:r>
      <w:r w:rsidRPr="0053021C">
        <w:rPr>
          <w:rFonts w:ascii="Arial Unicode MS" w:eastAsia="Arial Unicode MS" w:hAnsi="Arial Unicode MS" w:cs="Arial Unicode MS"/>
        </w:rPr>
        <w:t xml:space="preserve"> На данный момент все запросы на внесение изменений, которые подаются оператору функций IANA, рассматриваются как конфиденциальные (насколько это возможно) до тех пор, пока они фактически не будут применены операторами корневых серверов. Кроме общего предпочтения принципа прозрачности, в случае, если содержание изменений (или предлагаемых изменений) можно сделать общедоступным раньше, имеется ряд возможностей по решению некоторых вопросов устойчивости к ошибкам. В этом отношении следует обратить внимание на два отдельных аспекта:</w:t>
      </w:r>
    </w:p>
    <w:p w:rsidR="003D7EA9" w:rsidRPr="0053021C" w:rsidRDefault="003D7EA9" w:rsidP="002E4083">
      <w:pPr>
        <w:pStyle w:val="ListParagraph"/>
        <w:numPr>
          <w:ilvl w:val="0"/>
          <w:numId w:val="58"/>
        </w:numPr>
        <w:spacing w:after="200" w:line="276" w:lineRule="auto"/>
        <w:rPr>
          <w:rFonts w:ascii="Arial Unicode MS" w:eastAsia="Arial Unicode MS" w:hAnsi="Arial Unicode MS" w:cs="Arial Unicode MS"/>
        </w:rPr>
      </w:pPr>
      <w:r w:rsidRPr="0053021C">
        <w:rPr>
          <w:rFonts w:ascii="Arial Unicode MS" w:eastAsia="Arial Unicode MS" w:hAnsi="Arial Unicode MS" w:cs="Arial Unicode MS"/>
        </w:rPr>
        <w:t>Изменения, запрашиваемые реестром. Эти изменения можно опубликовать либо в момент подачи запроса, либо после прохождения запроса через все процедуры оператора функций IANA по проверке и утверждению. Это также относится к вопросам делегирования и повторного делегирования после принятия официального решения.</w:t>
      </w:r>
    </w:p>
    <w:p w:rsidR="003D7EA9" w:rsidRPr="0053021C" w:rsidRDefault="003D7EA9" w:rsidP="002E4083">
      <w:pPr>
        <w:pStyle w:val="ListParagraph"/>
        <w:numPr>
          <w:ilvl w:val="0"/>
          <w:numId w:val="58"/>
        </w:numPr>
        <w:spacing w:after="200" w:line="276" w:lineRule="auto"/>
        <w:rPr>
          <w:rFonts w:ascii="Arial Unicode MS" w:eastAsia="Arial Unicode MS" w:hAnsi="Arial Unicode MS" w:cs="Arial Unicode MS"/>
        </w:rPr>
      </w:pPr>
      <w:r w:rsidRPr="0053021C">
        <w:rPr>
          <w:rFonts w:ascii="Arial Unicode MS" w:eastAsia="Arial Unicode MS" w:hAnsi="Arial Unicode MS" w:cs="Arial Unicode MS"/>
        </w:rPr>
        <w:t>Следует обратить внимание на то, что делегирование и повторное делегирование находятся в процессе рассмотрения. Это было представлено в Техническом предложении 2012 года от оператора функций IANA в адрес NTIA, но до сих пор не было одобрено.</w:t>
      </w:r>
    </w:p>
    <w:p w:rsidR="003D7EA9" w:rsidRPr="0053021C" w:rsidRDefault="003D7EA9" w:rsidP="003D7EA9">
      <w:pPr>
        <w:pStyle w:val="ListParagraph"/>
        <w:ind w:left="1080"/>
        <w:rPr>
          <w:rFonts w:ascii="Arial Unicode MS" w:eastAsia="Arial Unicode MS" w:hAnsi="Arial Unicode MS" w:cs="Arial Unicode MS"/>
        </w:rPr>
      </w:pPr>
    </w:p>
    <w:p w:rsidR="002A1D37" w:rsidRPr="0053021C" w:rsidRDefault="003D7EA9" w:rsidP="002E4083">
      <w:pPr>
        <w:pStyle w:val="ListParagraph"/>
        <w:spacing w:after="200" w:line="276" w:lineRule="auto"/>
        <w:ind w:left="1080"/>
        <w:rPr>
          <w:rFonts w:ascii="Arial Unicode MS" w:eastAsia="Arial Unicode MS" w:hAnsi="Arial Unicode MS" w:cs="Arial Unicode MS"/>
        </w:rPr>
      </w:pPr>
      <w:r w:rsidRPr="0053021C">
        <w:rPr>
          <w:rFonts w:ascii="Arial Unicode MS" w:eastAsia="Arial Unicode MS" w:hAnsi="Arial Unicode MS" w:cs="Arial Unicode MS"/>
          <w:b/>
        </w:rPr>
        <w:t>Предоставление отчетности.</w:t>
      </w:r>
      <w:r w:rsidRPr="0053021C">
        <w:rPr>
          <w:rFonts w:ascii="Arial Unicode MS" w:eastAsia="Arial Unicode MS" w:hAnsi="Arial Unicode MS" w:cs="Arial Unicode MS"/>
        </w:rPr>
        <w:t xml:space="preserve"> Отчеты о действиях оператора функций IANA должны предоставляться всегда, кроме случаев, когда существует явная и обоснованная необходимость в конфиденциальности.</w:t>
      </w:r>
    </w:p>
    <w:p w:rsidR="002A1D37" w:rsidRPr="0053021C" w:rsidRDefault="002A1D37" w:rsidP="002E4083">
      <w:pPr>
        <w:pStyle w:val="ListParagraph"/>
        <w:spacing w:after="200" w:line="276" w:lineRule="auto"/>
        <w:rPr>
          <w:rFonts w:ascii="Arial Unicode MS" w:eastAsia="Arial Unicode MS" w:hAnsi="Arial Unicode MS" w:cs="Arial Unicode MS"/>
        </w:rPr>
      </w:pPr>
    </w:p>
    <w:p w:rsidR="002A1D37" w:rsidRPr="0053021C" w:rsidRDefault="002A1D37" w:rsidP="002A1D37">
      <w:pPr>
        <w:pStyle w:val="ListParagraph"/>
        <w:numPr>
          <w:ilvl w:val="0"/>
          <w:numId w:val="59"/>
        </w:num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Контроль управления корневой зоной</w:t>
      </w:r>
    </w:p>
    <w:p w:rsidR="002A1D37" w:rsidRPr="0053021C" w:rsidRDefault="002A1D37" w:rsidP="002E4083">
      <w:pPr>
        <w:ind w:left="360"/>
        <w:contextualSpacing/>
        <w:rPr>
          <w:rFonts w:ascii="Arial Unicode MS" w:eastAsia="Arial Unicode MS" w:hAnsi="Arial Unicode MS" w:cs="Arial Unicode MS"/>
        </w:rPr>
      </w:pPr>
    </w:p>
    <w:p w:rsidR="002A1D37" w:rsidRPr="0053021C" w:rsidRDefault="002A1D37" w:rsidP="002E4083">
      <w:pPr>
        <w:ind w:left="360"/>
        <w:contextualSpacing/>
        <w:rPr>
          <w:rFonts w:ascii="Arial Unicode MS" w:eastAsia="Arial Unicode MS" w:hAnsi="Arial Unicode MS" w:cs="Arial Unicode MS"/>
        </w:rPr>
      </w:pPr>
      <w:r w:rsidRPr="0053021C">
        <w:rPr>
          <w:rFonts w:ascii="Arial Unicode MS" w:eastAsia="Arial Unicode MS" w:hAnsi="Arial Unicode MS" w:cs="Arial Unicode MS"/>
        </w:rPr>
        <w:t>В настоящее время обновление корневой зоны требует активного участия трех сторон: оператора функций IANA, Специалиста по обслуживанию корневой зоны и NTIA. Оператор функций IANA из различных источников получает запросы на внесение изменений, утверждает их и направляет Специалисту по обслуживанию корневой зоны, который, в случае если они одобрены NTIA, обновляет файл корневой зоны, DNSSEC подписывает его и распространяет его среди операторов корневой зоны.</w:t>
      </w:r>
    </w:p>
    <w:p w:rsidR="002A1D37" w:rsidRPr="0053021C" w:rsidRDefault="002A1D37" w:rsidP="002A1D37">
      <w:pPr>
        <w:spacing w:after="0" w:line="360" w:lineRule="auto"/>
        <w:ind w:left="360"/>
        <w:rPr>
          <w:rFonts w:ascii="Arial Unicode MS" w:eastAsia="Arial Unicode MS" w:hAnsi="Arial Unicode MS" w:cs="Arial Unicode MS"/>
        </w:rPr>
      </w:pPr>
    </w:p>
    <w:p w:rsidR="00221A65" w:rsidRPr="0053021C" w:rsidRDefault="002A1D37" w:rsidP="00954773">
      <w:pPr>
        <w:ind w:left="360"/>
        <w:contextualSpacing/>
        <w:rPr>
          <w:rFonts w:ascii="Arial Unicode MS" w:eastAsia="Arial Unicode MS" w:hAnsi="Arial Unicode MS" w:cs="Arial Unicode MS"/>
        </w:rPr>
      </w:pPr>
      <w:r w:rsidRPr="0053021C">
        <w:rPr>
          <w:rFonts w:ascii="Arial Unicode MS" w:eastAsia="Arial Unicode MS" w:hAnsi="Arial Unicode MS" w:cs="Arial Unicode MS"/>
        </w:rPr>
        <w:t>После передачи функций в этой цепи останутся только оператор функций IANA и Специалист по обслуживанию корневой зоны. В настоящее время CWG-Stewardship не рекомендует изменять разделение между этими двумя организациями. По рекомендации группы CWG-Stewardship необходимо внести предложение об их объединении или внести другие изменения в их соответствующие роли в модификации корневой зоны, что подлежит обсуждению с широким сообществом.</w:t>
      </w:r>
    </w:p>
    <w:p w:rsidR="00221A65" w:rsidRPr="0053021C" w:rsidRDefault="00221A65" w:rsidP="00A90C17">
      <w:pPr>
        <w:pStyle w:val="ListParagraph"/>
        <w:spacing w:after="200" w:line="276" w:lineRule="auto"/>
        <w:ind w:left="360"/>
        <w:rPr>
          <w:rFonts w:ascii="Arial Unicode MS" w:eastAsia="Arial Unicode MS" w:hAnsi="Arial Unicode MS" w:cs="Arial Unicode MS"/>
        </w:rPr>
      </w:pPr>
    </w:p>
    <w:p w:rsidR="003D7EA9" w:rsidRPr="0053021C" w:rsidRDefault="003D7EA9" w:rsidP="002E4083">
      <w:pPr>
        <w:pStyle w:val="ListParagraph"/>
        <w:numPr>
          <w:ilvl w:val="0"/>
          <w:numId w:val="59"/>
        </w:numPr>
        <w:spacing w:after="200" w:line="276"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Будущие изменения в процессе управления корневой зоной должны осуществляться с учетом возможности оператора функций IANA обрабатывать запросы на внесение изменений в оперативном порядке. </w:t>
      </w:r>
    </w:p>
    <w:p w:rsidR="001854A3" w:rsidRPr="0053021C" w:rsidRDefault="001854A3">
      <w:pPr>
        <w:rPr>
          <w:rFonts w:ascii="Arial Unicode MS" w:eastAsia="Arial Unicode MS" w:hAnsi="Arial Unicode MS" w:cs="Arial Unicode MS"/>
          <w:bCs/>
          <w:sz w:val="24"/>
          <w:szCs w:val="24"/>
        </w:rPr>
        <w:sectPr w:rsidR="001854A3" w:rsidRPr="0053021C" w:rsidSect="00F01C69">
          <w:pgSz w:w="12240" w:h="15840"/>
          <w:pgMar w:top="1383" w:right="1460" w:bottom="767" w:left="1440" w:header="720" w:footer="720" w:gutter="0"/>
          <w:cols w:space="720" w:equalWidth="0">
            <w:col w:w="9340"/>
          </w:cols>
          <w:noEndnote/>
        </w:sectPr>
      </w:pPr>
    </w:p>
    <w:p w:rsidR="003D7EA9" w:rsidRPr="0053021C" w:rsidRDefault="003D7EA9" w:rsidP="001854A3">
      <w:pPr>
        <w:spacing w:after="0" w:line="360" w:lineRule="auto"/>
        <w:rPr>
          <w:rFonts w:ascii="Arial Unicode MS" w:eastAsia="Arial Unicode MS" w:hAnsi="Arial Unicode MS" w:cs="Arial Unicode MS"/>
          <w:b/>
          <w:color w:val="000000"/>
          <w:sz w:val="24"/>
          <w:szCs w:val="24"/>
        </w:rPr>
      </w:pPr>
      <w:bookmarkStart w:id="686" w:name="h.aw8lgg7mpakf" w:colFirst="0" w:colLast="0"/>
      <w:bookmarkStart w:id="687" w:name="h.2feow1httwvl" w:colFirst="0" w:colLast="0"/>
      <w:bookmarkStart w:id="688" w:name="h.rcem1sylask8" w:colFirst="0" w:colLast="0"/>
      <w:bookmarkStart w:id="689" w:name="h.uncmmk9910j8" w:colFirst="0" w:colLast="0"/>
      <w:bookmarkStart w:id="690" w:name="h.i4yu5gjro31i" w:colFirst="0" w:colLast="0"/>
      <w:bookmarkEnd w:id="686"/>
      <w:bookmarkEnd w:id="687"/>
      <w:bookmarkEnd w:id="688"/>
      <w:bookmarkEnd w:id="689"/>
      <w:bookmarkEnd w:id="690"/>
    </w:p>
    <w:p w:rsidR="00E34A9F" w:rsidRPr="0053021C" w:rsidRDefault="00E34A9F" w:rsidP="00E34A9F">
      <w:pPr>
        <w:pStyle w:val="Heading1"/>
        <w:spacing w:before="0"/>
        <w:rPr>
          <w:rFonts w:ascii="Arial Unicode MS" w:eastAsia="Arial Unicode MS" w:hAnsi="Arial Unicode MS" w:cs="Arial Unicode MS"/>
          <w:bCs w:val="0"/>
          <w:sz w:val="24"/>
          <w:szCs w:val="24"/>
        </w:rPr>
      </w:pPr>
      <w:bookmarkStart w:id="691" w:name="_Toc291340606"/>
      <w:bookmarkStart w:id="692" w:name="_Toc419814610"/>
      <w:r w:rsidRPr="0053021C">
        <w:rPr>
          <w:rFonts w:ascii="Arial Unicode MS" w:eastAsia="Arial Unicode MS" w:hAnsi="Arial Unicode MS" w:cs="Arial Unicode MS"/>
          <w:sz w:val="24"/>
        </w:rPr>
        <w:t>Приложение O. Механизм обжалования нДВУ: подготовка и полученные в ходе исследований результаты</w:t>
      </w:r>
      <w:bookmarkEnd w:id="691"/>
      <w:bookmarkEnd w:id="692"/>
      <w:r w:rsidRPr="0053021C">
        <w:rPr>
          <w:rFonts w:ascii="Arial Unicode MS" w:eastAsia="Arial Unicode MS" w:hAnsi="Arial Unicode MS" w:cs="Arial Unicode MS"/>
          <w:sz w:val="24"/>
        </w:rPr>
        <w:t xml:space="preserve"> </w:t>
      </w:r>
    </w:p>
    <w:p w:rsidR="00E34A9F" w:rsidRPr="0053021C" w:rsidRDefault="00E34A9F" w:rsidP="00E34A9F">
      <w:pPr>
        <w:spacing w:after="0" w:line="360" w:lineRule="auto"/>
        <w:rPr>
          <w:rFonts w:ascii="Arial Unicode MS" w:eastAsia="Arial Unicode MS" w:hAnsi="Arial Unicode MS" w:cs="Arial Unicode MS"/>
          <w:b/>
          <w:u w:val="single"/>
        </w:rPr>
      </w:pPr>
    </w:p>
    <w:p w:rsidR="00E34A9F" w:rsidRPr="0053021C" w:rsidRDefault="00E34A9F"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Несмотря на то, что проект предложения CWG-Stewardship от 1 декабря 2014 года содержит механизм обжалования, применимый к делегированию и повторному делегированию нДВУ, возникли некоторые вопросы относительно уровня поддержки некоторых аспектов этого проекта внутри сообщества нДВУ (см. ниже). Для оценки того, возможен ли достаточный консенсус в отношении такого механизма обжалования в рамках всего сообщества нДВУ, была создана Проектная группа B.  Чтобы выполнить такую оценку, Проектной группой B было принято решение о проведении опроса в сообществе нДВУ (см. опрос, представленный в приложении A).  После информирования сообщества нДВУ о предстоящем опросе, 23 марта 2015 года он был разослан списку «ccTLD World», наиболее полному списку менеджеров 248 доменов нДВУ, с приемом ответов до 3 апреля 2015 года. Всего были получены ответы всего от 28 менеджеров (см. ниже).  Столь низкий уровень реагирования не был признан достаточным основанием для предоставления мандата на включение механизма обжалования в предложение CWG-Stewardship. Признавая ограниченную возможность делать выводы из опроса со столь низкой долей ответивших, тем не менее, стоит отметить, что даже это ограниченное количество ответов тяготеет к подтверждению общей рекомендации. Хотя 93 % (В.1) респондентов полагают, что существует необходимость в механизме обжалования, только 58 % (В.2) считает, что он должен быть разработан и принят в рамках передачи функций IANA и 73 % (В.3) согласились, что он должен быть разработан и принят после передачи функций IANA.  Вопросы, предназначенные для изучения уровня консенсуса по параметрам такого механизма обжалования (В.5 — В.9), не выявили консенсуса, что указывает на то, что сообществу нДВУ потребуется значительное время, чтобы прийти к консенсусу в отношении особенностей механизма обжалования. 71 % респондентов (В.3) указали, что они не хотели бы, чтобы разработка такого механизма привела к задержке завершения передачи функций IANA. </w:t>
      </w:r>
    </w:p>
    <w:p w:rsidR="00E34A9F" w:rsidRPr="0053021C" w:rsidRDefault="00E34A9F" w:rsidP="00E34A9F">
      <w:pPr>
        <w:spacing w:after="0" w:line="360" w:lineRule="auto"/>
        <w:rPr>
          <w:rFonts w:ascii="Arial Unicode MS" w:eastAsia="Arial Unicode MS" w:hAnsi="Arial Unicode MS" w:cs="Arial Unicode MS"/>
          <w:color w:val="000000"/>
          <w:sz w:val="28"/>
          <w:szCs w:val="28"/>
        </w:rPr>
      </w:pPr>
    </w:p>
    <w:p w:rsidR="00E34A9F" w:rsidRPr="0053021C" w:rsidRDefault="00E34A9F" w:rsidP="00E34A9F">
      <w:pPr>
        <w:spacing w:after="0" w:line="360" w:lineRule="auto"/>
        <w:rPr>
          <w:rFonts w:ascii="Arial Unicode MS" w:eastAsia="Arial Unicode MS" w:hAnsi="Arial Unicode MS" w:cs="Arial Unicode MS"/>
          <w:b/>
          <w:color w:val="000000"/>
          <w:u w:val="single"/>
        </w:rPr>
      </w:pPr>
      <w:r w:rsidRPr="0053021C">
        <w:rPr>
          <w:rFonts w:ascii="Arial Unicode MS" w:eastAsia="Arial Unicode MS" w:hAnsi="Arial Unicode MS" w:cs="Arial Unicode MS"/>
          <w:b/>
          <w:color w:val="000000"/>
          <w:u w:val="single"/>
        </w:rPr>
        <w:t xml:space="preserve">Опрос менеджеров нДВУ о необходимости механизма обжалования делегирования и повторного делегирования нДВУ  </w:t>
      </w:r>
    </w:p>
    <w:p w:rsidR="00E34A9F" w:rsidRPr="0053021C" w:rsidRDefault="00E34A9F" w:rsidP="00E34A9F">
      <w:pPr>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rPr>
        <w:t xml:space="preserve">1 декабря 2014 года, Сквозной рабочей группой по передаче функций NTIA был издан </w:t>
      </w:r>
      <w:hyperlink r:id="rId34">
        <w:r w:rsidRPr="0053021C">
          <w:rPr>
            <w:rFonts w:ascii="Arial Unicode MS" w:eastAsia="Arial Unicode MS" w:hAnsi="Arial Unicode MS" w:cs="Arial Unicode MS"/>
            <w:color w:val="0000FF"/>
            <w:u w:val="single"/>
          </w:rPr>
          <w:t>проект предложения</w:t>
        </w:r>
      </w:hyperlink>
      <w:r w:rsidRPr="0053021C">
        <w:rPr>
          <w:rFonts w:ascii="Arial Unicode MS" w:eastAsia="Arial Unicode MS" w:hAnsi="Arial Unicode MS" w:cs="Arial Unicode MS"/>
        </w:rPr>
        <w:t>, содержащий предложение по «независимое жюри по обжалованию»:</w:t>
      </w:r>
    </w:p>
    <w:p w:rsidR="004C00BC" w:rsidRPr="0053021C" w:rsidRDefault="004C00BC" w:rsidP="00E34A9F">
      <w:pPr>
        <w:spacing w:after="0" w:line="360" w:lineRule="auto"/>
        <w:rPr>
          <w:rFonts w:ascii="Arial Unicode MS" w:eastAsia="Arial Unicode MS" w:hAnsi="Arial Unicode MS" w:cs="Arial Unicode MS"/>
          <w:color w:val="000000"/>
        </w:rPr>
      </w:pPr>
    </w:p>
    <w:p w:rsidR="00E34A9F" w:rsidRPr="0053021C" w:rsidRDefault="00E34A9F" w:rsidP="00E34A9F">
      <w:pPr>
        <w:spacing w:after="0" w:line="360" w:lineRule="auto"/>
        <w:ind w:left="720"/>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«Независимое жюри по обжалованию (IAP) — CWG рекомендует, чтобы все действия IANA, которые затрагивают корневую зону или базу данных WHOIS корневой зоны регулировались независимым жюри по обжалованию, решения которой обязательны к исполнению. Действие механизма обжалования следует также распространить на меры по внедрению политики, затрагивающие выполнение изменений в файле корневой зоны или базе данных WHOIS корневой зоны, а также на способы применения соответствующих политик. Для этого не нужен постоянно действующий орган, а правильнее, чтобы спор мог быть разрешен способом, аналогичным разрешению коммерческих споров, посредством арбитражного разбирательства с обязательной силой при помощи независимой арбитражной организации (например, ICC, ICDR или AAA) или постоянного списка уполномоченных членов по установленным правилам, обнародованным такой организацией.»</w:t>
      </w:r>
    </w:p>
    <w:p w:rsidR="004C00BC" w:rsidRPr="0053021C" w:rsidRDefault="004C00BC" w:rsidP="00E34A9F">
      <w:pPr>
        <w:spacing w:after="0" w:line="360" w:lineRule="auto"/>
        <w:ind w:left="720"/>
        <w:rPr>
          <w:rFonts w:ascii="Arial Unicode MS" w:eastAsia="Arial Unicode MS" w:hAnsi="Arial Unicode MS" w:cs="Arial Unicode MS"/>
          <w:color w:val="000000"/>
        </w:rPr>
      </w:pPr>
    </w:p>
    <w:p w:rsidR="00E34A9F" w:rsidRPr="0053021C" w:rsidRDefault="00E34A9F" w:rsidP="00E34A9F">
      <w:pPr>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В сообществе нДВУ действительно имеет место явное отсутствие консенсуса по вопросу введения «механизма обжалования» в отношении делегирования и повторного делегирования нДВУ.  На конференции ICANN 51 в Лос-Анджелесе подавляющее большинство представителей нДВУ на заседании ccNSO, состоявшемся 15 октября 2014 года, выразили свое желание о принятии «механизма обжалования» в рамках передачи функций IANA, несмотря на то, что не было сформулировано, что именно подразумевается под «механизмом обжалования».  В опросе всех менеджеров нДВУ, проведенном в ноябре 2014 года, 94 % респондентов согласились, что «если оператор IANA плохо исполняет свои обязанности или злоупотребляет своим положением, затронутые этим домены нДВУ должны иметь возможность (иметь доступ) прибегнуть к процессу по обжалованию с обязательной силой».  Формулирование этой необходимости реализовалось в предложении по механизму обжалования, которое группа CWG-Stewardship выпустила 1 декабря 2014 года. В этом предложении отмечается, что такой механизм мог бы быть использован в спорах по корректности решений о делегировании или повторном делегировании нДВУ.</w:t>
      </w:r>
    </w:p>
    <w:p w:rsidR="004C00BC" w:rsidRPr="0053021C" w:rsidRDefault="004C00BC" w:rsidP="00E34A9F">
      <w:pPr>
        <w:spacing w:after="0" w:line="360" w:lineRule="auto"/>
        <w:rPr>
          <w:rFonts w:ascii="Arial Unicode MS" w:eastAsia="Arial Unicode MS" w:hAnsi="Arial Unicode MS" w:cs="Arial Unicode MS"/>
          <w:color w:val="000000"/>
        </w:rPr>
      </w:pPr>
    </w:p>
    <w:p w:rsidR="00E34A9F" w:rsidRPr="0053021C" w:rsidRDefault="00E34A9F" w:rsidP="00E34A9F">
      <w:pPr>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 xml:space="preserve">В январе этого года был проведен опрос членов и участников группы CWG-Stewardship (представляющих разнообразные сообщества, не только менеджеров нДВУ) по различным аспектам предложения CWG-Stewardship от 1 декабря.  В ходе опроса было выявлено, что 97 % респондентов согласны, что </w:t>
      </w:r>
      <w:r w:rsidRPr="0053021C">
        <w:rPr>
          <w:rFonts w:ascii="Arial Unicode MS" w:eastAsia="Arial Unicode MS" w:hAnsi="Arial Unicode MS" w:cs="Arial Unicode MS"/>
          <w:i/>
          <w:color w:val="000000"/>
        </w:rPr>
        <w:t>«операторы реестра нДВУ должны иметь право официального обжалования решений по делегированию и повторному делегированию, в которых они являются стороной, полагающей, что такие решения противоречат действующему законодательству и/или действующей утвержденной политике нДВУ.»</w:t>
      </w:r>
      <w:r w:rsidRPr="0053021C">
        <w:rPr>
          <w:rFonts w:ascii="Arial Unicode MS" w:eastAsia="Arial Unicode MS" w:hAnsi="Arial Unicode MS" w:cs="Arial Unicode MS"/>
          <w:color w:val="000000"/>
        </w:rPr>
        <w:t xml:space="preserve">  Однако, когда были заданы вопросы о возможных конкретных параметрах такого механизма обжалования, поддержка в его отношении сократилась.  Например, только 54 % респондентов согласились, что </w:t>
      </w:r>
      <w:r w:rsidRPr="0053021C">
        <w:rPr>
          <w:rFonts w:ascii="Arial Unicode MS" w:eastAsia="Arial Unicode MS" w:hAnsi="Arial Unicode MS" w:cs="Arial Unicode MS"/>
          <w:i/>
          <w:color w:val="000000"/>
        </w:rPr>
        <w:t xml:space="preserve">«операторы реестра нДВУ должны иметь право официального обжалования решений по делегированию и повторному делегированию, в которых они являются стороной, полагающей, что такие решения противоречат действующему законодательству и/или действующей утвержденной политике нДВУ, даже если такой оператор не имеет отношения к этому делегированию или повторному делегированию». </w:t>
      </w:r>
      <w:r w:rsidRPr="0053021C">
        <w:rPr>
          <w:rFonts w:ascii="Arial Unicode MS" w:eastAsia="Arial Unicode MS" w:hAnsi="Arial Unicode MS" w:cs="Arial Unicode MS"/>
          <w:color w:val="000000"/>
        </w:rPr>
        <w:t xml:space="preserve">Кроме того, только 60 % респондентов согласились, что «Правительственные органы должны иметь право официального обжалования любых решений по делегированию или повторному делегированию нДВУ, которые, по их мнению, противоречат действующему законодательству». </w:t>
      </w:r>
    </w:p>
    <w:p w:rsidR="004C00BC" w:rsidRPr="0053021C" w:rsidRDefault="004C00BC" w:rsidP="00E34A9F">
      <w:pPr>
        <w:spacing w:after="0" w:line="360" w:lineRule="auto"/>
        <w:rPr>
          <w:rFonts w:ascii="Arial Unicode MS" w:eastAsia="Arial Unicode MS" w:hAnsi="Arial Unicode MS" w:cs="Arial Unicode MS"/>
          <w:color w:val="000000"/>
        </w:rPr>
      </w:pPr>
    </w:p>
    <w:p w:rsidR="00E34A9F" w:rsidRPr="0053021C" w:rsidRDefault="00E34A9F" w:rsidP="00E34A9F">
      <w:pPr>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 xml:space="preserve">Эта информация позволяет предположить, что несмотря на поддержку, в целом, возможного введения механизма обжалования, будет сложно достигнуть консенсуса в отношении некоторых важных аспектов такого механизма, в том числе: </w:t>
      </w:r>
    </w:p>
    <w:p w:rsidR="00E34A9F" w:rsidRPr="0053021C" w:rsidRDefault="00E34A9F" w:rsidP="002E4083">
      <w:pPr>
        <w:pStyle w:val="ListParagraph"/>
        <w:numPr>
          <w:ilvl w:val="0"/>
          <w:numId w:val="42"/>
        </w:numPr>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 xml:space="preserve">кто будет «иметь официальное право» обжалования решений; </w:t>
      </w:r>
    </w:p>
    <w:p w:rsidR="00E34A9F" w:rsidRPr="0053021C" w:rsidRDefault="00E34A9F" w:rsidP="002E4083">
      <w:pPr>
        <w:pStyle w:val="ListParagraph"/>
        <w:numPr>
          <w:ilvl w:val="0"/>
          <w:numId w:val="42"/>
        </w:numPr>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 xml:space="preserve">какие аспекты решений могут быть объектом обжалования; </w:t>
      </w:r>
    </w:p>
    <w:p w:rsidR="00E34A9F" w:rsidRPr="0053021C" w:rsidRDefault="00E34A9F" w:rsidP="002E4083">
      <w:pPr>
        <w:pStyle w:val="ListParagraph"/>
        <w:numPr>
          <w:ilvl w:val="0"/>
          <w:numId w:val="42"/>
        </w:numPr>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 xml:space="preserve">следует ли ограничить объем обжалования определением того, был ли процесс выполнен полностью и объективно; </w:t>
      </w:r>
    </w:p>
    <w:p w:rsidR="00E34A9F" w:rsidRPr="0053021C" w:rsidRDefault="00E34A9F" w:rsidP="002E4083">
      <w:pPr>
        <w:pStyle w:val="ListParagraph"/>
        <w:numPr>
          <w:ilvl w:val="0"/>
          <w:numId w:val="42"/>
        </w:numPr>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будет ли жюри по разрешению споров обладать полномочиями на замещение начального решения своим решением о делегировании, например, распоряжаться о том, чтобы был оставлен действующий менеджер, а не предложенный новый менеджер; или</w:t>
      </w:r>
    </w:p>
    <w:p w:rsidR="00E34A9F" w:rsidRPr="0053021C" w:rsidRDefault="00E34A9F" w:rsidP="002E4083">
      <w:pPr>
        <w:pStyle w:val="ListParagraph"/>
        <w:numPr>
          <w:ilvl w:val="0"/>
          <w:numId w:val="42"/>
        </w:numPr>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 xml:space="preserve">будет ограничено возможностью требования повторения процесса делегирования.   </w:t>
      </w:r>
    </w:p>
    <w:p w:rsidR="004C00BC" w:rsidRPr="0053021C" w:rsidRDefault="004C00BC" w:rsidP="00E34A9F">
      <w:pPr>
        <w:spacing w:after="0" w:line="360" w:lineRule="auto"/>
        <w:rPr>
          <w:rFonts w:ascii="Arial Unicode MS" w:eastAsia="Arial Unicode MS" w:hAnsi="Arial Unicode MS" w:cs="Arial Unicode MS"/>
          <w:color w:val="000000"/>
        </w:rPr>
      </w:pPr>
    </w:p>
    <w:p w:rsidR="00E34A9F" w:rsidRPr="0053021C" w:rsidRDefault="00E34A9F" w:rsidP="00E34A9F">
      <w:pPr>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 xml:space="preserve">Таким образом, настоящий опрос предназначен для определения того, возможен ли достаточный консенсус в рамках всего сообщества нДВУ в целях нахождения механизма обжалования с обязательной силой и если да, то должен ли он быть найден в рамках процесса передачи функций IANA.  </w:t>
      </w:r>
    </w:p>
    <w:p w:rsidR="00E34A9F" w:rsidRPr="0053021C" w:rsidRDefault="00E34A9F" w:rsidP="00E34A9F">
      <w:pPr>
        <w:spacing w:after="0" w:line="360" w:lineRule="auto"/>
        <w:rPr>
          <w:rFonts w:ascii="Arial Unicode MS" w:eastAsia="Arial Unicode MS" w:hAnsi="Arial Unicode MS" w:cs="Arial Unicode MS"/>
          <w:b/>
          <w:color w:val="000000"/>
        </w:rPr>
      </w:pPr>
    </w:p>
    <w:p w:rsidR="00E34A9F" w:rsidRPr="0053021C" w:rsidRDefault="00E34A9F" w:rsidP="00E34A9F">
      <w:pPr>
        <w:spacing w:after="0" w:line="360" w:lineRule="auto"/>
        <w:rPr>
          <w:rFonts w:ascii="Arial Unicode MS" w:eastAsia="Arial Unicode MS" w:hAnsi="Arial Unicode MS" w:cs="Arial Unicode MS"/>
          <w:b/>
          <w:color w:val="000000"/>
        </w:rPr>
      </w:pPr>
      <w:r w:rsidRPr="0053021C">
        <w:rPr>
          <w:rFonts w:ascii="Arial Unicode MS" w:eastAsia="Arial Unicode MS" w:hAnsi="Arial Unicode MS" w:cs="Arial Unicode MS"/>
          <w:b/>
          <w:color w:val="000000"/>
        </w:rPr>
        <w:t>ВОПРОСЫ</w:t>
      </w:r>
    </w:p>
    <w:p w:rsidR="00E34A9F" w:rsidRPr="0053021C" w:rsidRDefault="00E34A9F" w:rsidP="00E34A9F">
      <w:pPr>
        <w:spacing w:after="0" w:line="360" w:lineRule="auto"/>
        <w:rPr>
          <w:rFonts w:ascii="Arial Unicode MS" w:eastAsia="Arial Unicode MS" w:hAnsi="Arial Unicode MS" w:cs="Arial Unicode MS"/>
          <w:color w:val="000000"/>
          <w:u w:val="single"/>
        </w:rPr>
      </w:pPr>
      <w:r w:rsidRPr="0053021C">
        <w:rPr>
          <w:rFonts w:ascii="Arial Unicode MS" w:eastAsia="Arial Unicode MS" w:hAnsi="Arial Unicode MS" w:cs="Arial Unicode MS"/>
          <w:color w:val="000000"/>
          <w:u w:val="single"/>
        </w:rPr>
        <w:t>Общая необходимость в механизме обжалования</w:t>
      </w:r>
    </w:p>
    <w:p w:rsidR="00E34A9F" w:rsidRPr="0053021C" w:rsidRDefault="00E34A9F" w:rsidP="002E4083">
      <w:pPr>
        <w:numPr>
          <w:ilvl w:val="0"/>
          <w:numId w:val="40"/>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rPr>
        <w:t>Как менеджер нДВУ, вы полагаете, что существует необходимость в механизме обжалования решений по делегированию и повторному делегированию нДВУ?</w:t>
      </w:r>
    </w:p>
    <w:p w:rsidR="00E34A9F" w:rsidRPr="0053021C" w:rsidRDefault="00E34A9F" w:rsidP="002E4083">
      <w:pPr>
        <w:numPr>
          <w:ilvl w:val="0"/>
          <w:numId w:val="40"/>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rPr>
        <w:t>Если Ваш ответ «да», такой механизм должен быть:</w:t>
      </w:r>
    </w:p>
    <w:p w:rsidR="00E34A9F" w:rsidRPr="0053021C" w:rsidRDefault="00E34A9F" w:rsidP="002E4083">
      <w:pPr>
        <w:numPr>
          <w:ilvl w:val="1"/>
          <w:numId w:val="40"/>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rPr>
        <w:t>Разработан сейчас и принят в рамках передачи функций IANA?</w:t>
      </w:r>
    </w:p>
    <w:p w:rsidR="00E34A9F" w:rsidRPr="0053021C" w:rsidRDefault="00E34A9F" w:rsidP="002E4083">
      <w:pPr>
        <w:numPr>
          <w:ilvl w:val="1"/>
          <w:numId w:val="40"/>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rPr>
        <w:t>Быть разработан позже, скорее всего, организацией ccNSO, и принят после реализации передачи функций IANA?</w:t>
      </w:r>
    </w:p>
    <w:p w:rsidR="00E34A9F" w:rsidRPr="0053021C" w:rsidRDefault="00E34A9F" w:rsidP="002E4083">
      <w:pPr>
        <w:numPr>
          <w:ilvl w:val="0"/>
          <w:numId w:val="40"/>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rPr>
        <w:t>Если бы разработка такого механизма обжалования препятствовала полному завершению передачи функций IANA, согласились бы вы на отсрочку этого завершения в целях реализации процесса IANA (скорее всего, это повлекло бы за собой действия со стороны ccNSO в виде отдельного процесса).</w:t>
      </w:r>
    </w:p>
    <w:p w:rsidR="00E34A9F" w:rsidRPr="0053021C" w:rsidRDefault="00E34A9F" w:rsidP="00E34A9F">
      <w:pPr>
        <w:spacing w:after="0" w:line="360" w:lineRule="auto"/>
        <w:rPr>
          <w:rFonts w:ascii="Arial Unicode MS" w:eastAsia="Arial Unicode MS" w:hAnsi="Arial Unicode MS" w:cs="Arial Unicode MS"/>
        </w:rPr>
      </w:pPr>
    </w:p>
    <w:p w:rsidR="00E34A9F" w:rsidRPr="0053021C" w:rsidRDefault="00E34A9F" w:rsidP="00E34A9F">
      <w:pPr>
        <w:spacing w:after="0" w:line="360" w:lineRule="auto"/>
        <w:rPr>
          <w:rFonts w:ascii="Arial Unicode MS" w:eastAsia="Arial Unicode MS" w:hAnsi="Arial Unicode MS" w:cs="Arial Unicode MS"/>
          <w:u w:val="single"/>
        </w:rPr>
      </w:pPr>
      <w:r w:rsidRPr="0053021C">
        <w:rPr>
          <w:rFonts w:ascii="Arial Unicode MS" w:eastAsia="Arial Unicode MS" w:hAnsi="Arial Unicode MS" w:cs="Arial Unicode MS"/>
          <w:u w:val="single"/>
        </w:rPr>
        <w:t>Форма механизма обжалования и состав жюри</w:t>
      </w:r>
    </w:p>
    <w:p w:rsidR="00E34A9F" w:rsidRPr="0053021C" w:rsidRDefault="00E34A9F" w:rsidP="002E4083">
      <w:pPr>
        <w:numPr>
          <w:ilvl w:val="0"/>
          <w:numId w:val="40"/>
        </w:numPr>
        <w:spacing w:after="0" w:line="360" w:lineRule="auto"/>
        <w:contextualSpacing/>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Как полагает группа CWG, для обжалования не нужен постоянно действующий орган, а правильнее, чтобы спор мог быть разрешен способом, аналогичным разрешению коммерческих споров, посредством арбитражного разбирательства с обязательной силой при помощи такой независимой арбитражной организации, как ICC, ICDR или AAA, или постоянного списка уполномоченных членов по установленным правилам, обнародованным такой организацией.  CWG рекомендует задействовать жюри в составе трех человек, в котором каждая сторона спора выбирает одного из трех членов, и затем эти двое членов выбирают третьего. Согласны ли вы, в общем, с таким подходом к реализации механизма обжалования?</w:t>
      </w:r>
    </w:p>
    <w:p w:rsidR="00E34A9F" w:rsidRPr="0053021C" w:rsidRDefault="00E34A9F" w:rsidP="002E4083">
      <w:pPr>
        <w:numPr>
          <w:ilvl w:val="1"/>
          <w:numId w:val="40"/>
        </w:numPr>
        <w:spacing w:after="0" w:line="360" w:lineRule="auto"/>
        <w:contextualSpacing/>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Пожалуйста, укажите, если у Вас есть другие соображения.</w:t>
      </w:r>
    </w:p>
    <w:p w:rsidR="00E34A9F" w:rsidRPr="0053021C" w:rsidRDefault="00E34A9F" w:rsidP="002E4083">
      <w:pPr>
        <w:numPr>
          <w:ilvl w:val="0"/>
          <w:numId w:val="40"/>
        </w:numPr>
        <w:spacing w:after="0" w:line="360" w:lineRule="auto"/>
        <w:contextualSpacing/>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В случае жюри, состоящего из отдельных членов, следует ли их выбирать:</w:t>
      </w:r>
    </w:p>
    <w:p w:rsidR="00E34A9F" w:rsidRPr="0053021C" w:rsidRDefault="00E34A9F" w:rsidP="002E4083">
      <w:pPr>
        <w:numPr>
          <w:ilvl w:val="1"/>
          <w:numId w:val="40"/>
        </w:numPr>
        <w:spacing w:after="0" w:line="360" w:lineRule="auto"/>
        <w:contextualSpacing/>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Из списка признанных международных экспертов, независимо от страны.</w:t>
      </w:r>
    </w:p>
    <w:p w:rsidR="00E34A9F" w:rsidRPr="0053021C" w:rsidRDefault="00060177" w:rsidP="002E4083">
      <w:pPr>
        <w:numPr>
          <w:ilvl w:val="1"/>
          <w:numId w:val="40"/>
        </w:numPr>
        <w:spacing w:after="0" w:line="360" w:lineRule="auto"/>
        <w:contextualSpacing/>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Из списка членов из страны, которая представлена доменом нДВУ.</w:t>
      </w:r>
    </w:p>
    <w:p w:rsidR="00E34A9F" w:rsidRPr="0053021C" w:rsidRDefault="00E34A9F" w:rsidP="002E4083">
      <w:pPr>
        <w:numPr>
          <w:ilvl w:val="1"/>
          <w:numId w:val="40"/>
        </w:numPr>
        <w:spacing w:after="0" w:line="360" w:lineRule="auto"/>
        <w:contextualSpacing/>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 xml:space="preserve">Другим способом (укажите, пожалуйста). </w:t>
      </w:r>
    </w:p>
    <w:p w:rsidR="004C00BC" w:rsidRPr="0053021C" w:rsidRDefault="004C00BC" w:rsidP="004C00BC">
      <w:pPr>
        <w:spacing w:after="0" w:line="360" w:lineRule="auto"/>
        <w:contextualSpacing/>
        <w:rPr>
          <w:rFonts w:ascii="Arial Unicode MS" w:eastAsia="Arial Unicode MS" w:hAnsi="Arial Unicode MS" w:cs="Arial Unicode MS"/>
          <w:color w:val="000000"/>
        </w:rPr>
      </w:pPr>
    </w:p>
    <w:p w:rsidR="00E34A9F" w:rsidRPr="0053021C" w:rsidRDefault="00E34A9F" w:rsidP="00E34A9F">
      <w:pPr>
        <w:spacing w:after="0" w:line="360" w:lineRule="auto"/>
        <w:rPr>
          <w:rFonts w:ascii="Arial Unicode MS" w:eastAsia="Arial Unicode MS" w:hAnsi="Arial Unicode MS" w:cs="Arial Unicode MS"/>
          <w:color w:val="000000"/>
          <w:u w:val="single"/>
        </w:rPr>
      </w:pPr>
      <w:r w:rsidRPr="0053021C">
        <w:rPr>
          <w:rFonts w:ascii="Arial Unicode MS" w:eastAsia="Arial Unicode MS" w:hAnsi="Arial Unicode MS" w:cs="Arial Unicode MS"/>
          <w:color w:val="000000"/>
          <w:u w:val="single"/>
        </w:rPr>
        <w:t>Правомочность обжалования решения по делегированию и повторному делегированию.</w:t>
      </w:r>
    </w:p>
    <w:p w:rsidR="00E34A9F" w:rsidRPr="0053021C" w:rsidRDefault="00E34A9F" w:rsidP="002E4083">
      <w:pPr>
        <w:numPr>
          <w:ilvl w:val="0"/>
          <w:numId w:val="40"/>
        </w:numPr>
        <w:spacing w:after="0" w:line="360" w:lineRule="auto"/>
        <w:contextualSpacing/>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Кто, по вашему мнению, должен быть уполномочен обжаловать решение по делегированию и повторному делегированию нДВУ?</w:t>
      </w:r>
    </w:p>
    <w:p w:rsidR="00E34A9F" w:rsidRPr="0053021C" w:rsidRDefault="00E34A9F" w:rsidP="00E34A9F">
      <w:pPr>
        <w:spacing w:after="0" w:line="360" w:lineRule="auto"/>
        <w:ind w:left="720"/>
        <w:contextualSpacing/>
        <w:rPr>
          <w:rFonts w:ascii="Arial Unicode MS" w:eastAsia="Arial Unicode MS" w:hAnsi="Arial Unicode MS" w:cs="Arial Unicode MS"/>
          <w:color w:val="000000"/>
        </w:rPr>
      </w:pPr>
    </w:p>
    <w:p w:rsidR="00E34A9F" w:rsidRPr="0053021C" w:rsidRDefault="00E34A9F" w:rsidP="00E34A9F">
      <w:pPr>
        <w:spacing w:after="0" w:line="360" w:lineRule="auto"/>
        <w:ind w:left="1440"/>
        <w:contextualSpacing/>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a.</w:t>
      </w:r>
      <w:r w:rsidRPr="0053021C">
        <w:rPr>
          <w:rFonts w:ascii="Arial Unicode MS" w:eastAsia="Arial Unicode MS" w:hAnsi="Arial Unicode MS" w:cs="Arial Unicode MS"/>
        </w:rPr>
        <w:tab/>
      </w:r>
      <w:r w:rsidRPr="0053021C">
        <w:rPr>
          <w:rFonts w:ascii="Arial Unicode MS" w:eastAsia="Arial Unicode MS" w:hAnsi="Arial Unicode MS" w:cs="Arial Unicode MS"/>
          <w:color w:val="000000"/>
        </w:rPr>
        <w:t>Правительственный или территориальный орган, указанный в п. a. выше?</w:t>
      </w:r>
    </w:p>
    <w:p w:rsidR="00E34A9F" w:rsidRPr="0053021C" w:rsidRDefault="00E34A9F" w:rsidP="00E34A9F">
      <w:pPr>
        <w:spacing w:after="0" w:line="360" w:lineRule="auto"/>
        <w:ind w:left="1440"/>
        <w:rPr>
          <w:rFonts w:ascii="Arial Unicode MS" w:eastAsia="Arial Unicode MS" w:hAnsi="Arial Unicode MS" w:cs="Arial Unicode MS"/>
          <w:color w:val="000000"/>
        </w:rPr>
      </w:pPr>
      <w:r w:rsidRPr="0053021C">
        <w:rPr>
          <w:rFonts w:ascii="Arial Unicode MS" w:eastAsia="Arial Unicode MS" w:hAnsi="Arial Unicode MS" w:cs="Arial Unicode MS"/>
        </w:rPr>
        <w:t>b.</w:t>
      </w:r>
      <w:r w:rsidRPr="0053021C">
        <w:rPr>
          <w:rFonts w:ascii="Arial Unicode MS" w:eastAsia="Arial Unicode MS" w:hAnsi="Arial Unicode MS" w:cs="Arial Unicode MS"/>
        </w:rPr>
        <w:tab/>
        <w:t>Действующий менеджер нДВУ?</w:t>
      </w:r>
    </w:p>
    <w:p w:rsidR="00E34A9F" w:rsidRPr="0053021C" w:rsidRDefault="00E34A9F" w:rsidP="00E34A9F">
      <w:pPr>
        <w:spacing w:after="0" w:line="360" w:lineRule="auto"/>
        <w:ind w:left="1440"/>
        <w:rPr>
          <w:rFonts w:ascii="Arial Unicode MS" w:eastAsia="Arial Unicode MS" w:hAnsi="Arial Unicode MS" w:cs="Arial Unicode MS"/>
          <w:color w:val="000000"/>
        </w:rPr>
      </w:pPr>
      <w:r w:rsidRPr="0053021C">
        <w:rPr>
          <w:rFonts w:ascii="Arial Unicode MS" w:eastAsia="Arial Unicode MS" w:hAnsi="Arial Unicode MS" w:cs="Arial Unicode MS"/>
        </w:rPr>
        <w:t>c.</w:t>
      </w:r>
      <w:r w:rsidRPr="0053021C">
        <w:rPr>
          <w:rFonts w:ascii="Arial Unicode MS" w:eastAsia="Arial Unicode MS" w:hAnsi="Arial Unicode MS" w:cs="Arial Unicode MS"/>
        </w:rPr>
        <w:tab/>
        <w:t>Другие лица, организации, компании, ассоциации, образовательные учреждения и т. п., имеющие прямую, материальную, существенную, законную и очевидную заинтересованность в этой операции?</w:t>
      </w:r>
    </w:p>
    <w:p w:rsidR="004C00BC" w:rsidRPr="0053021C" w:rsidRDefault="004C00BC" w:rsidP="004C00BC">
      <w:pPr>
        <w:spacing w:after="0" w:line="360" w:lineRule="auto"/>
        <w:contextualSpacing/>
        <w:rPr>
          <w:rFonts w:ascii="Arial Unicode MS" w:eastAsia="Arial Unicode MS" w:hAnsi="Arial Unicode MS" w:cs="Arial Unicode MS"/>
          <w:color w:val="000000"/>
        </w:rPr>
      </w:pPr>
    </w:p>
    <w:p w:rsidR="00E34A9F" w:rsidRPr="0053021C" w:rsidRDefault="00E34A9F" w:rsidP="002E4083">
      <w:pPr>
        <w:numPr>
          <w:ilvl w:val="0"/>
          <w:numId w:val="40"/>
        </w:numPr>
        <w:spacing w:after="0" w:line="360" w:lineRule="auto"/>
        <w:contextualSpacing/>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Следует ли исключить какие-либо из названных выше сторон из процесса обжалования? Если да, пожалуйста, укажите.</w:t>
      </w:r>
    </w:p>
    <w:p w:rsidR="00E34A9F" w:rsidRPr="0053021C" w:rsidRDefault="00E34A9F" w:rsidP="00E34A9F">
      <w:pPr>
        <w:spacing w:after="0" w:line="360" w:lineRule="auto"/>
        <w:ind w:left="360"/>
        <w:contextualSpacing/>
        <w:rPr>
          <w:rFonts w:ascii="Arial Unicode MS" w:eastAsia="Arial Unicode MS" w:hAnsi="Arial Unicode MS" w:cs="Arial Unicode MS"/>
          <w:color w:val="000000"/>
        </w:rPr>
      </w:pPr>
    </w:p>
    <w:p w:rsidR="00E34A9F" w:rsidRPr="0053021C" w:rsidRDefault="00E34A9F" w:rsidP="00E34A9F">
      <w:pPr>
        <w:spacing w:after="0" w:line="360" w:lineRule="auto"/>
        <w:ind w:left="360"/>
        <w:contextualSpacing/>
        <w:rPr>
          <w:rFonts w:ascii="Arial Unicode MS" w:eastAsia="Arial Unicode MS" w:hAnsi="Arial Unicode MS" w:cs="Arial Unicode MS"/>
          <w:color w:val="000000"/>
          <w:u w:val="single"/>
        </w:rPr>
      </w:pPr>
      <w:r w:rsidRPr="0053021C">
        <w:rPr>
          <w:rFonts w:ascii="Arial Unicode MS" w:eastAsia="Arial Unicode MS" w:hAnsi="Arial Unicode MS" w:cs="Arial Unicode MS"/>
          <w:color w:val="000000"/>
          <w:u w:val="single"/>
        </w:rPr>
        <w:t>Возможности и компетенция организации, подающей апелляционную жалобу</w:t>
      </w:r>
    </w:p>
    <w:p w:rsidR="00E34A9F" w:rsidRPr="0053021C" w:rsidRDefault="00E34A9F" w:rsidP="002E4083">
      <w:pPr>
        <w:numPr>
          <w:ilvl w:val="0"/>
          <w:numId w:val="40"/>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rPr>
        <w:t>Следует ли как-либо ограничить объем обжалования?</w:t>
      </w:r>
    </w:p>
    <w:p w:rsidR="00E34A9F" w:rsidRPr="0053021C" w:rsidRDefault="00E34A9F" w:rsidP="002E4083">
      <w:pPr>
        <w:numPr>
          <w:ilvl w:val="1"/>
          <w:numId w:val="41"/>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rPr>
        <w:t>Следует ли ограничить объем обжалования вопросами о надлежащем исполнении процедур?</w:t>
      </w:r>
    </w:p>
    <w:p w:rsidR="00E34A9F" w:rsidRPr="0053021C" w:rsidRDefault="00E34A9F" w:rsidP="002E4083">
      <w:pPr>
        <w:numPr>
          <w:ilvl w:val="1"/>
          <w:numId w:val="41"/>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rPr>
        <w:t>Следует ли наделить жюри полномочиями отдавать распоряжения о повторном проведении состоявшегося процесса делегирования?</w:t>
      </w:r>
    </w:p>
    <w:p w:rsidR="00E34A9F" w:rsidRPr="0053021C" w:rsidRDefault="00E34A9F" w:rsidP="002E4083">
      <w:pPr>
        <w:numPr>
          <w:ilvl w:val="1"/>
          <w:numId w:val="41"/>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rPr>
        <w:t>Следует ли наделить его полномочиями приостанавливать делегирование, находящееся на рассмотрении?</w:t>
      </w:r>
    </w:p>
    <w:p w:rsidR="00E34A9F" w:rsidRPr="0053021C" w:rsidRDefault="00E34A9F" w:rsidP="002E4083">
      <w:pPr>
        <w:numPr>
          <w:ilvl w:val="1"/>
          <w:numId w:val="41"/>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rPr>
        <w:t>Следует ли наделить его полномочиями отдавать распоряжения об аннулировании состоявшегося делегирования?</w:t>
      </w:r>
    </w:p>
    <w:p w:rsidR="00E34A9F" w:rsidRPr="0053021C" w:rsidRDefault="00E34A9F" w:rsidP="002E4083">
      <w:pPr>
        <w:numPr>
          <w:ilvl w:val="1"/>
          <w:numId w:val="41"/>
        </w:numPr>
        <w:spacing w:after="0" w:line="360" w:lineRule="auto"/>
        <w:contextualSpacing/>
        <w:rPr>
          <w:rFonts w:ascii="Arial Unicode MS" w:eastAsia="Arial Unicode MS" w:hAnsi="Arial Unicode MS" w:cs="Arial Unicode MS"/>
        </w:rPr>
      </w:pPr>
      <w:r w:rsidRPr="0053021C">
        <w:rPr>
          <w:rFonts w:ascii="Arial Unicode MS" w:eastAsia="Arial Unicode MS" w:hAnsi="Arial Unicode MS" w:cs="Arial Unicode MS"/>
        </w:rPr>
        <w:t>Следует ли наделить его полномочиями отдавать распоряжения о делегировании нДВУ другой стороне?</w:t>
      </w:r>
    </w:p>
    <w:p w:rsidR="00E34A9F" w:rsidRPr="0053021C" w:rsidRDefault="00E34A9F" w:rsidP="00E34A9F">
      <w:pPr>
        <w:spacing w:after="0" w:line="360" w:lineRule="auto"/>
        <w:rPr>
          <w:rFonts w:ascii="Arial Unicode MS" w:eastAsia="Arial Unicode MS" w:hAnsi="Arial Unicode MS" w:cs="Arial Unicode MS"/>
          <w:b/>
          <w:u w:val="single"/>
        </w:rPr>
      </w:pPr>
    </w:p>
    <w:p w:rsidR="00E34A9F" w:rsidRPr="0053021C" w:rsidRDefault="00E34A9F" w:rsidP="00E34A9F">
      <w:pPr>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b/>
          <w:u w:val="single"/>
        </w:rPr>
        <w:t>Результаты опроса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731"/>
        <w:gridCol w:w="731"/>
        <w:gridCol w:w="664"/>
        <w:gridCol w:w="798"/>
        <w:gridCol w:w="732"/>
      </w:tblGrid>
      <w:tr w:rsidR="00E34A9F" w:rsidRPr="0053021C" w:rsidTr="002D45A8">
        <w:tc>
          <w:tcPr>
            <w:tcW w:w="5920" w:type="dxa"/>
            <w:gridSpan w:val="2"/>
            <w:shd w:val="clear" w:color="auto" w:fill="auto"/>
          </w:tcPr>
          <w:p w:rsidR="00E34A9F" w:rsidRPr="0053021C" w:rsidRDefault="00E34A9F" w:rsidP="002D45A8">
            <w:pPr>
              <w:spacing w:after="0" w:line="240" w:lineRule="auto"/>
              <w:jc w:val="center"/>
              <w:rPr>
                <w:rFonts w:ascii="Arial Unicode MS" w:eastAsia="Arial Unicode MS" w:hAnsi="Arial Unicode MS" w:cs="Arial Unicode MS"/>
                <w:b/>
                <w:sz w:val="28"/>
                <w:szCs w:val="28"/>
              </w:rPr>
            </w:pPr>
            <w:r w:rsidRPr="0053021C">
              <w:rPr>
                <w:rFonts w:ascii="Arial Unicode MS" w:eastAsia="Arial Unicode MS" w:hAnsi="Arial Unicode MS" w:cs="Arial Unicode MS"/>
                <w:b/>
                <w:sz w:val="28"/>
              </w:rPr>
              <w:t>Вопрос</w:t>
            </w:r>
          </w:p>
        </w:tc>
        <w:tc>
          <w:tcPr>
            <w:tcW w:w="2126" w:type="dxa"/>
            <w:gridSpan w:val="3"/>
            <w:shd w:val="clear" w:color="auto" w:fill="auto"/>
          </w:tcPr>
          <w:p w:rsidR="00E34A9F" w:rsidRPr="0053021C" w:rsidRDefault="00E34A9F" w:rsidP="002D45A8">
            <w:pPr>
              <w:spacing w:after="0" w:line="240" w:lineRule="auto"/>
              <w:jc w:val="center"/>
              <w:rPr>
                <w:rFonts w:ascii="Arial Unicode MS" w:eastAsia="Arial Unicode MS" w:hAnsi="Arial Unicode MS" w:cs="Arial Unicode MS"/>
                <w:b/>
                <w:sz w:val="24"/>
                <w:szCs w:val="24"/>
              </w:rPr>
            </w:pPr>
            <w:r w:rsidRPr="0053021C">
              <w:rPr>
                <w:rFonts w:ascii="Arial Unicode MS" w:eastAsia="Arial Unicode MS" w:hAnsi="Arial Unicode MS" w:cs="Arial Unicode MS"/>
                <w:b/>
                <w:sz w:val="24"/>
              </w:rPr>
              <w:t>Данные</w:t>
            </w:r>
          </w:p>
        </w:tc>
        <w:tc>
          <w:tcPr>
            <w:tcW w:w="1530" w:type="dxa"/>
            <w:gridSpan w:val="2"/>
            <w:shd w:val="clear" w:color="auto" w:fill="auto"/>
          </w:tcPr>
          <w:p w:rsidR="00E34A9F" w:rsidRPr="0053021C" w:rsidRDefault="00E34A9F" w:rsidP="002D45A8">
            <w:pPr>
              <w:spacing w:after="0" w:line="240" w:lineRule="auto"/>
              <w:jc w:val="center"/>
              <w:rPr>
                <w:rFonts w:ascii="Arial Unicode MS" w:eastAsia="Arial Unicode MS" w:hAnsi="Arial Unicode MS" w:cs="Arial Unicode MS"/>
                <w:b/>
                <w:sz w:val="24"/>
                <w:szCs w:val="24"/>
              </w:rPr>
            </w:pPr>
            <w:r w:rsidRPr="0053021C">
              <w:rPr>
                <w:rFonts w:ascii="Arial Unicode MS" w:eastAsia="Arial Unicode MS" w:hAnsi="Arial Unicode MS" w:cs="Arial Unicode MS"/>
                <w:b/>
                <w:sz w:val="24"/>
              </w:rPr>
              <w:t>Процентное отношение</w:t>
            </w:r>
          </w:p>
        </w:tc>
      </w:tr>
      <w:tr w:rsidR="00AD5CBF" w:rsidRPr="0053021C" w:rsidTr="002D45A8">
        <w:tc>
          <w:tcPr>
            <w:tcW w:w="5920" w:type="dxa"/>
            <w:gridSpan w:val="2"/>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731" w:type="dxa"/>
            <w:shd w:val="clear" w:color="auto" w:fill="auto"/>
          </w:tcPr>
          <w:p w:rsidR="00E34A9F" w:rsidRPr="0053021C" w:rsidRDefault="00E34A9F" w:rsidP="002D45A8">
            <w:pPr>
              <w:spacing w:after="0" w:line="240" w:lineRule="auto"/>
              <w:jc w:val="center"/>
              <w:rPr>
                <w:rFonts w:ascii="Arial Unicode MS" w:eastAsia="Arial Unicode MS" w:hAnsi="Arial Unicode MS" w:cs="Arial Unicode MS"/>
                <w:b/>
                <w:sz w:val="20"/>
                <w:szCs w:val="20"/>
              </w:rPr>
            </w:pPr>
            <w:r w:rsidRPr="0053021C">
              <w:rPr>
                <w:rFonts w:ascii="Arial Unicode MS" w:eastAsia="Arial Unicode MS" w:hAnsi="Arial Unicode MS" w:cs="Arial Unicode MS"/>
                <w:b/>
                <w:sz w:val="20"/>
              </w:rPr>
              <w:t>Да</w:t>
            </w:r>
          </w:p>
        </w:tc>
        <w:tc>
          <w:tcPr>
            <w:tcW w:w="731" w:type="dxa"/>
            <w:shd w:val="clear" w:color="auto" w:fill="auto"/>
          </w:tcPr>
          <w:p w:rsidR="00E34A9F" w:rsidRPr="0053021C" w:rsidRDefault="00E34A9F" w:rsidP="002D45A8">
            <w:pPr>
              <w:spacing w:after="0" w:line="240" w:lineRule="auto"/>
              <w:jc w:val="center"/>
              <w:rPr>
                <w:rFonts w:ascii="Arial Unicode MS" w:eastAsia="Arial Unicode MS" w:hAnsi="Arial Unicode MS" w:cs="Arial Unicode MS"/>
                <w:b/>
                <w:sz w:val="20"/>
                <w:szCs w:val="20"/>
              </w:rPr>
            </w:pPr>
            <w:r w:rsidRPr="0053021C">
              <w:rPr>
                <w:rFonts w:ascii="Arial Unicode MS" w:eastAsia="Arial Unicode MS" w:hAnsi="Arial Unicode MS" w:cs="Arial Unicode MS"/>
                <w:b/>
                <w:sz w:val="20"/>
              </w:rPr>
              <w:t>Нет</w:t>
            </w:r>
          </w:p>
        </w:tc>
        <w:tc>
          <w:tcPr>
            <w:tcW w:w="664" w:type="dxa"/>
            <w:shd w:val="clear" w:color="auto" w:fill="auto"/>
          </w:tcPr>
          <w:p w:rsidR="00E34A9F" w:rsidRPr="0053021C" w:rsidRDefault="00E34A9F" w:rsidP="002D45A8">
            <w:pPr>
              <w:spacing w:after="0" w:line="240" w:lineRule="auto"/>
              <w:jc w:val="center"/>
              <w:rPr>
                <w:rFonts w:ascii="Arial Unicode MS" w:eastAsia="Arial Unicode MS" w:hAnsi="Arial Unicode MS" w:cs="Arial Unicode MS"/>
                <w:b/>
                <w:sz w:val="20"/>
                <w:szCs w:val="20"/>
              </w:rPr>
            </w:pPr>
            <w:r w:rsidRPr="0053021C">
              <w:rPr>
                <w:rFonts w:ascii="Arial Unicode MS" w:eastAsia="Arial Unicode MS" w:hAnsi="Arial Unicode MS" w:cs="Arial Unicode MS"/>
                <w:b/>
                <w:sz w:val="20"/>
              </w:rPr>
              <w:t>Итого</w:t>
            </w:r>
          </w:p>
        </w:tc>
        <w:tc>
          <w:tcPr>
            <w:tcW w:w="798" w:type="dxa"/>
            <w:shd w:val="clear" w:color="auto" w:fill="auto"/>
          </w:tcPr>
          <w:p w:rsidR="00E34A9F" w:rsidRPr="0053021C" w:rsidRDefault="00E34A9F" w:rsidP="002D45A8">
            <w:pPr>
              <w:spacing w:after="0" w:line="240" w:lineRule="auto"/>
              <w:jc w:val="center"/>
              <w:rPr>
                <w:rFonts w:ascii="Arial Unicode MS" w:eastAsia="Arial Unicode MS" w:hAnsi="Arial Unicode MS" w:cs="Arial Unicode MS"/>
                <w:b/>
                <w:sz w:val="20"/>
                <w:szCs w:val="20"/>
              </w:rPr>
            </w:pPr>
            <w:r w:rsidRPr="0053021C">
              <w:rPr>
                <w:rFonts w:ascii="Arial Unicode MS" w:eastAsia="Arial Unicode MS" w:hAnsi="Arial Unicode MS" w:cs="Arial Unicode MS"/>
                <w:b/>
                <w:sz w:val="20"/>
              </w:rPr>
              <w:t>Да</w:t>
            </w:r>
          </w:p>
        </w:tc>
        <w:tc>
          <w:tcPr>
            <w:tcW w:w="732" w:type="dxa"/>
            <w:shd w:val="clear" w:color="auto" w:fill="auto"/>
          </w:tcPr>
          <w:p w:rsidR="00E34A9F" w:rsidRPr="0053021C" w:rsidRDefault="00E34A9F" w:rsidP="002D45A8">
            <w:pPr>
              <w:spacing w:after="0" w:line="240" w:lineRule="auto"/>
              <w:jc w:val="center"/>
              <w:rPr>
                <w:rFonts w:ascii="Arial Unicode MS" w:eastAsia="Arial Unicode MS" w:hAnsi="Arial Unicode MS" w:cs="Arial Unicode MS"/>
                <w:b/>
                <w:sz w:val="20"/>
                <w:szCs w:val="20"/>
              </w:rPr>
            </w:pPr>
            <w:r w:rsidRPr="0053021C">
              <w:rPr>
                <w:rFonts w:ascii="Arial Unicode MS" w:eastAsia="Arial Unicode MS" w:hAnsi="Arial Unicode MS" w:cs="Arial Unicode MS"/>
                <w:b/>
                <w:sz w:val="20"/>
              </w:rPr>
              <w:t>Нет</w:t>
            </w:r>
          </w:p>
        </w:tc>
      </w:tr>
      <w:tr w:rsidR="00AD5CBF" w:rsidRPr="0053021C" w:rsidTr="002D45A8">
        <w:tc>
          <w:tcPr>
            <w:tcW w:w="5920" w:type="dxa"/>
            <w:gridSpan w:val="2"/>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    Как менеджер нДВУ, вы полагаете, что существует необходимость в механизме обжалования решений по делегированию и повторному делегированию нДВУ?</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26</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28</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93</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7</w:t>
            </w:r>
          </w:p>
        </w:tc>
      </w:tr>
      <w:tr w:rsidR="00AD5CBF" w:rsidRPr="0053021C" w:rsidTr="002D45A8">
        <w:tc>
          <w:tcPr>
            <w:tcW w:w="5920" w:type="dxa"/>
            <w:gridSpan w:val="2"/>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2.   Если Ваш ответ «да», такой механизм должен: </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r>
      <w:tr w:rsidR="00AD5CB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a.</w:t>
            </w:r>
          </w:p>
        </w:tc>
        <w:tc>
          <w:tcPr>
            <w:tcW w:w="5528" w:type="dxa"/>
            <w:shd w:val="clear" w:color="auto" w:fill="auto"/>
          </w:tcPr>
          <w:p w:rsidR="00E34A9F" w:rsidRPr="0053021C" w:rsidRDefault="00E34A9F" w:rsidP="005407EE">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Быть разработан сейчас и принят в рамках передачи функций IANA.</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14</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10</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24</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58</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42</w:t>
            </w:r>
          </w:p>
        </w:tc>
      </w:tr>
      <w:tr w:rsidR="00AD5CB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b.</w:t>
            </w:r>
          </w:p>
        </w:tc>
        <w:tc>
          <w:tcPr>
            <w:tcW w:w="552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Быть разработан позже и принят после реализации передачи функций IANA.</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11</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4</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15</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73</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27</w:t>
            </w:r>
          </w:p>
        </w:tc>
      </w:tr>
      <w:tr w:rsidR="00AD5CBF" w:rsidRPr="0053021C" w:rsidTr="002D45A8">
        <w:tc>
          <w:tcPr>
            <w:tcW w:w="5920" w:type="dxa"/>
            <w:gridSpan w:val="2"/>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3.   Если бы разработка такого механизма обжалования препятствовала полному завершению передачи функций IANA, согласились бы вы на отсрочку этого завершения в целях реализации процесса IANA (скорее всего, это повлекло бы за собой действия со стороны ccNSO в виде отдельного процесса).</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20</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8</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28</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71</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29</w:t>
            </w:r>
          </w:p>
        </w:tc>
      </w:tr>
      <w:tr w:rsidR="00AD5CBF" w:rsidRPr="0053021C" w:rsidTr="002D45A8">
        <w:tc>
          <w:tcPr>
            <w:tcW w:w="5920" w:type="dxa"/>
            <w:gridSpan w:val="2"/>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4.   Как полагает группа CWG, для механизма обжалования не следует предусматривать постоянно действующий орган. Это предполагает, что спор может быть разрешен способом, аналогичным разрешению многих других коммерческих споров, посредством арбитражного разбирательства с обязательной силой при помощи такой независимой арбитражной организации, как ICC, ICDR или AAA, или постоянного списка уполномоченных членов по установленным правилам, обнародованным такой организацией. </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CWG рекомендует использовать этот подход, и чтобы при его реализации было бы задействовано жюри в составе трех человек, в котором каждая сторона спора выбирает одного из трех членов, и затем эти двое членов выбирают третьего. Согласны ли вы, в общем, с таким подходом к реализации механизма обжалования?</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13</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8</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21</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62</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38</w:t>
            </w:r>
          </w:p>
        </w:tc>
      </w:tr>
      <w:tr w:rsidR="00E34A9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9184" w:type="dxa"/>
            <w:gridSpan w:val="6"/>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Пожалуйста, укажите, если у Вас есть другие соображения.</w:t>
            </w:r>
          </w:p>
        </w:tc>
      </w:tr>
      <w:tr w:rsidR="00E34A9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9184" w:type="dxa"/>
            <w:gridSpan w:val="6"/>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Подход не следует разрабатывать в настоящее время.</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Однако, я не вижу причин, чтобы в настоящий момент принимать решение о его учреждении.</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Жюри обжалования, созываемое «по требованию» — это хорошее решение, поскольку оно обеспечивает ротацию членов жюри, что является важным средством защиты против возможного лоббирования или влияния сторон спора о делегировании на (постоянного) члена жюри. Решение, принятое одобренным всеми сторонами жюри, которое созвано только для разрешения конкретного спора, внушает больше доверия. Единственным аспектом, который может вызывать затруднения, является выбор третьего члена жюри двумя назначенными. Возможно, более оправданно было бы оставить назначение третьего члена жюри за арбитражной организацией, а не возлагать его на других членов жюри.</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Я полагаю, что ВСЕ члены жюри должны выбираться независимо друг от друга, из утвержденного списка членов, аналогично процессу выбора присяжных.</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Позволим CCS выработать свой собственный механизм.</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Я не думаю, что централизованный механизм обжалования подходит для обжалования решений делегирования и повторного делегирования нДВУ, но предполагаю, что каждый нДВУ выработает свои собственные механизмы обжалования совместно со своим локальным интернет-сообществом (включая соответствующие гос. органы).</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Сообщество нДВУ должно обладать достаточными полномочиями, чтобы требовать удовлетворения в международном независимом суде в случае несправедливых действий Оператора функций IANA. Поскольку в процессах разработки политик нДВУ учитывается национальное законодательство, для споров, в которые вовлечены правительственные органы и Оператор функций IANA требуется механизм, приемлемый для таких суверенных государств. Я предлагаю Арбитражный суд по функциям IANA при Международном апелляционном суде в Гааге, по аналогии с Международным спортивным арбитражным судом, введенным FIFA.</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Существуют вопросы либо гораздо более сложные (например, опротестованные повторные делегирования), чем те, которые могли бы быть рационально решены независимой апелляционной группой, либо гораздо более простые, поверхностного рассмотрения которых достаточно, чтобы понять была ли выполнена и документально оформлена должная процедура.  В первом случае, я был бы против создания такой группы.  Во втором случае, это было бы приемлемо, не обязательно потребовало комплексного решения, как предлагается.  2.  Возможно, будут иметь место вопросы в отношении доменов нДВУ организации в другой юрисдикции, которая имеет влияние на предоставление национальных доменов нДВУ.  Это неприемлемая позиция.</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Важно, что это именно то основание, на котором эта группа должна принимать свои решения. Что касается нДВУ, основанием решения, принятого по обжалованию, должна быть национальная нормативно-правовая база, при одновременном соблюдении технических процедур по делегированию и повторному делегированию.</w:t>
            </w:r>
          </w:p>
        </w:tc>
      </w:tr>
      <w:tr w:rsidR="00AD5CBF" w:rsidRPr="0053021C" w:rsidTr="002D45A8">
        <w:tc>
          <w:tcPr>
            <w:tcW w:w="5920" w:type="dxa"/>
            <w:gridSpan w:val="2"/>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5.   Если в механизме обжалования задействовано жюри, состоящее из отдельных членов, следует ли их выбирать:</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r>
      <w:tr w:rsidR="00AD5CB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a.</w:t>
            </w:r>
          </w:p>
        </w:tc>
        <w:tc>
          <w:tcPr>
            <w:tcW w:w="552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Из списка признанных международных экспертов, независимо от страны.</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11</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13</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24</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46</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54</w:t>
            </w:r>
          </w:p>
        </w:tc>
      </w:tr>
      <w:tr w:rsidR="00AD5CB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b.</w:t>
            </w:r>
          </w:p>
        </w:tc>
        <w:tc>
          <w:tcPr>
            <w:tcW w:w="552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Из списка членов из страны, которая представлена доменом нДВУ.</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11</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10</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21</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52</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48</w:t>
            </w:r>
          </w:p>
        </w:tc>
      </w:tr>
      <w:tr w:rsidR="00E34A9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c.</w:t>
            </w:r>
          </w:p>
        </w:tc>
        <w:tc>
          <w:tcPr>
            <w:tcW w:w="552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Другим способом (укажите, пожалуйста).</w:t>
            </w:r>
          </w:p>
        </w:tc>
        <w:tc>
          <w:tcPr>
            <w:tcW w:w="3656" w:type="dxa"/>
            <w:gridSpan w:val="5"/>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(воздержался)</w:t>
            </w:r>
          </w:p>
        </w:tc>
      </w:tr>
      <w:tr w:rsidR="00AD5CBF" w:rsidRPr="0053021C" w:rsidTr="002D45A8">
        <w:tc>
          <w:tcPr>
            <w:tcW w:w="5920" w:type="dxa"/>
            <w:gridSpan w:val="2"/>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6.   Кто, по вашему мнению, должен быть уполномочен инициировать обжалование решения по делегированию и повторному делегированию нДВУ?</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r>
      <w:tr w:rsidR="00AD5CB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a.</w:t>
            </w:r>
          </w:p>
        </w:tc>
        <w:tc>
          <w:tcPr>
            <w:tcW w:w="552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Правительственный или территориальный орган, связанный с нДВУ?</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23</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3</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26</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88</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12</w:t>
            </w:r>
          </w:p>
        </w:tc>
      </w:tr>
      <w:tr w:rsidR="00AD5CB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b.</w:t>
            </w:r>
          </w:p>
        </w:tc>
        <w:tc>
          <w:tcPr>
            <w:tcW w:w="552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Действующий менеджер нДВУ?</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24</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0</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24</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100</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0</w:t>
            </w:r>
          </w:p>
        </w:tc>
      </w:tr>
      <w:tr w:rsidR="00AD5CB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c.</w:t>
            </w:r>
          </w:p>
        </w:tc>
        <w:tc>
          <w:tcPr>
            <w:tcW w:w="552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Другие лица, организации, компании, ассоциации, образовательные учреждения и т. п., имеющие прямую, материальную, существенную, законную и очевидную заинтересованность в этой операции?</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5</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16</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21</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24</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76</w:t>
            </w:r>
          </w:p>
        </w:tc>
      </w:tr>
      <w:tr w:rsidR="00E34A9F" w:rsidRPr="0053021C" w:rsidTr="002D45A8">
        <w:tc>
          <w:tcPr>
            <w:tcW w:w="9576" w:type="dxa"/>
            <w:gridSpan w:val="7"/>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7.  Следует ли исключить какие-либо из названных выше сторон из процесса обжалования? Если да, пожалуйста, укажите.</w:t>
            </w:r>
          </w:p>
        </w:tc>
      </w:tr>
      <w:tr w:rsidR="00E34A9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p>
        </w:tc>
        <w:tc>
          <w:tcPr>
            <w:tcW w:w="9184" w:type="dxa"/>
            <w:gridSpan w:val="6"/>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Согласно рекомендации FOI, только действующий менеджер вправе обжаловать несогласованное решение по аннулированию.</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Как уже было сказано, мое понимание цели этого опроса заключается в том, чтобы выяснить, нужен ли вообще механизм обжалования, а не в том, чтобы решить, обязательно ли на данном этапе проекта обеспечивать его реализацию в запланированные сроки. Таким образом, мой предварительный ответ на все вопросы здесь был ДА, однако, как уже подчеркивалось, подробная разработка этого механизма может быть утверждена и выполнена позже.</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«Другие лица, организации...» следует исключить, поскольку их интересы будет очень сложно определить и измерить. Например, если оспариваемый нДВУ приписан зарубежным регистраторам, то зарубежные регистраторы заинтересованы в эксплуатации нДВУ даже несмотря на то, что они могут быть не связаны со страной рассматриваемого нДВУ. Конечно, давайте сохраним процесс обжалования за соответствующим правительством и за действующим менеджером нДВУ.</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Нет, но в этом случае должны быть четкие инструкции, по каким вопросам можно инициировать действительное обжалование, чтобы избежать обжалований, блокирующих процесс эксплуатации нДВУ и приводящих к трате времени и средств.</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Позволим CCS выработать свой собственный механизм... Кто может обжаловать и объем обжалования будут зависеть от разработки этого</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кем-то с соответствующими интересами (определяется на месте согласно нДВУ).</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Может появиться хорошее основание для третьей категории, но это подошло бы только в ограниченных случаях, когда исполнительная функция этих организаций уже определена.</w:t>
            </w:r>
          </w:p>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В решении по делегированию и повторному делегированию можно ожидать того, что требование будет исполнять территориальный орган власти, и что спор возникнет между ним и менеджером нДВУ. Другие стороны, с которыми необходимо советоваться (консенсус в местном интернет-сообществе), не следовало бы наделять полномочиями обжаловать решение, чтобы не сделать процесс чрезвычайно неустойчивым.</w:t>
            </w:r>
          </w:p>
        </w:tc>
      </w:tr>
      <w:tr w:rsidR="00AD5CBF" w:rsidRPr="0053021C" w:rsidTr="002D45A8">
        <w:tc>
          <w:tcPr>
            <w:tcW w:w="5920" w:type="dxa"/>
            <w:gridSpan w:val="2"/>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8.  Следует ли как-либо ограничить объем обжалования?</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19</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7</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26</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73</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27</w:t>
            </w:r>
          </w:p>
        </w:tc>
      </w:tr>
      <w:tr w:rsidR="00AD5CBF" w:rsidRPr="0053021C" w:rsidTr="002D45A8">
        <w:tc>
          <w:tcPr>
            <w:tcW w:w="5920" w:type="dxa"/>
            <w:gridSpan w:val="2"/>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 xml:space="preserve">9.  Следует ли ограничить объем обжалования вопросами о надлежащем исполнении процедур? </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18</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8</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26</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69</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31</w:t>
            </w:r>
          </w:p>
        </w:tc>
      </w:tr>
      <w:tr w:rsidR="00AD5CB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a.</w:t>
            </w:r>
          </w:p>
        </w:tc>
        <w:tc>
          <w:tcPr>
            <w:tcW w:w="552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Следует ли наделить жюри полномочиями отдавать распоряжения о повторном проведении состоявшегося процесса делегирования?</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17</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8</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25</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69</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31</w:t>
            </w:r>
          </w:p>
        </w:tc>
      </w:tr>
      <w:tr w:rsidR="00AD5CB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b.</w:t>
            </w:r>
          </w:p>
        </w:tc>
        <w:tc>
          <w:tcPr>
            <w:tcW w:w="552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Следует ли наделить его полномочиями приостанавливать делегирование, находящееся на рассмотрении?</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14</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6</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20</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70</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30</w:t>
            </w:r>
          </w:p>
        </w:tc>
      </w:tr>
      <w:tr w:rsidR="00AD5CB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c.</w:t>
            </w:r>
          </w:p>
        </w:tc>
        <w:tc>
          <w:tcPr>
            <w:tcW w:w="552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Следует ли наделить его полномочиями отдавать распоряжения об аннулировании состоявшегося делегирования?</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4</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21</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25</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16</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84</w:t>
            </w:r>
          </w:p>
        </w:tc>
      </w:tr>
      <w:tr w:rsidR="00AD5CBF" w:rsidRPr="0053021C" w:rsidTr="002D45A8">
        <w:tc>
          <w:tcPr>
            <w:tcW w:w="39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d)</w:t>
            </w:r>
          </w:p>
        </w:tc>
        <w:tc>
          <w:tcPr>
            <w:tcW w:w="552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Следует ли наделить его полномочиями отдавать распоряжения о делегировании нДВУ другой стороне?</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w:t>
            </w:r>
          </w:p>
        </w:tc>
        <w:tc>
          <w:tcPr>
            <w:tcW w:w="731"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22</w:t>
            </w:r>
          </w:p>
        </w:tc>
        <w:tc>
          <w:tcPr>
            <w:tcW w:w="664"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24</w:t>
            </w:r>
          </w:p>
        </w:tc>
        <w:tc>
          <w:tcPr>
            <w:tcW w:w="798"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8</w:t>
            </w:r>
          </w:p>
        </w:tc>
        <w:tc>
          <w:tcPr>
            <w:tcW w:w="732" w:type="dxa"/>
            <w:shd w:val="clear" w:color="auto" w:fill="auto"/>
          </w:tcPr>
          <w:p w:rsidR="00E34A9F" w:rsidRPr="0053021C" w:rsidRDefault="00E34A9F" w:rsidP="002D45A8">
            <w:pPr>
              <w:spacing w:after="0" w:line="240" w:lineRule="auto"/>
              <w:rPr>
                <w:rFonts w:ascii="Arial Unicode MS" w:eastAsia="Arial Unicode MS" w:hAnsi="Arial Unicode MS" w:cs="Arial Unicode MS"/>
              </w:rPr>
            </w:pPr>
            <w:r w:rsidRPr="0053021C">
              <w:rPr>
                <w:rFonts w:ascii="Arial Unicode MS" w:eastAsia="Arial Unicode MS" w:hAnsi="Arial Unicode MS" w:cs="Arial Unicode MS"/>
              </w:rPr>
              <w:t>92</w:t>
            </w:r>
          </w:p>
        </w:tc>
      </w:tr>
    </w:tbl>
    <w:p w:rsidR="00E34A9F" w:rsidRPr="0053021C" w:rsidRDefault="00E34A9F" w:rsidP="00E34A9F">
      <w:pPr>
        <w:spacing w:after="0" w:line="360" w:lineRule="auto"/>
        <w:rPr>
          <w:rFonts w:ascii="Arial Unicode MS" w:eastAsia="Arial Unicode MS" w:hAnsi="Arial Unicode MS" w:cs="Arial Unicode MS"/>
        </w:rPr>
      </w:pPr>
    </w:p>
    <w:p w:rsidR="00E34A9F" w:rsidRPr="0053021C" w:rsidRDefault="00E34A9F" w:rsidP="00E34A9F">
      <w:pPr>
        <w:rPr>
          <w:rFonts w:ascii="Arial Unicode MS" w:eastAsia="Arial Unicode MS" w:hAnsi="Arial Unicode MS" w:cs="Arial Unicode MS"/>
          <w:b/>
          <w:color w:val="000000"/>
          <w:sz w:val="24"/>
          <w:szCs w:val="24"/>
        </w:rPr>
      </w:pPr>
      <w:r w:rsidRPr="0053021C">
        <w:rPr>
          <w:rFonts w:ascii="Arial Unicode MS" w:eastAsia="Arial Unicode MS" w:hAnsi="Arial Unicode MS" w:cs="Arial Unicode MS"/>
        </w:rPr>
        <w:br w:type="page"/>
      </w:r>
    </w:p>
    <w:p w:rsidR="00E34A9F" w:rsidRPr="0053021C" w:rsidRDefault="00E34A9F" w:rsidP="00E34A9F">
      <w:pPr>
        <w:pStyle w:val="Heading1"/>
        <w:spacing w:before="0"/>
        <w:rPr>
          <w:rFonts w:ascii="Arial Unicode MS" w:eastAsia="Arial Unicode MS" w:hAnsi="Arial Unicode MS" w:cs="Arial Unicode MS"/>
          <w:bCs w:val="0"/>
          <w:sz w:val="24"/>
          <w:szCs w:val="24"/>
        </w:rPr>
      </w:pPr>
      <w:bookmarkStart w:id="693" w:name="_Toc291340607"/>
      <w:bookmarkStart w:id="694" w:name="_Toc419814611"/>
      <w:r w:rsidRPr="0053021C">
        <w:rPr>
          <w:rFonts w:ascii="Arial Unicode MS" w:eastAsia="Arial Unicode MS" w:hAnsi="Arial Unicode MS" w:cs="Arial Unicode MS"/>
          <w:sz w:val="24"/>
        </w:rPr>
        <w:t>Приложение P. Анализ издержек операций IANA</w:t>
      </w:r>
      <w:bookmarkEnd w:id="693"/>
      <w:bookmarkEnd w:id="694"/>
    </w:p>
    <w:p w:rsidR="008B3C64" w:rsidRPr="0053021C" w:rsidRDefault="008B3C64" w:rsidP="008B3C64">
      <w:pPr>
        <w:pStyle w:val="BodyText"/>
        <w:spacing w:line="360" w:lineRule="auto"/>
        <w:ind w:left="0"/>
        <w:rPr>
          <w:rFonts w:ascii="Arial Unicode MS" w:eastAsia="Arial Unicode MS" w:hAnsi="Arial Unicode MS" w:cs="Arial Unicode MS"/>
          <w:sz w:val="22"/>
          <w:szCs w:val="22"/>
          <w:u w:val="none"/>
        </w:rPr>
      </w:pPr>
    </w:p>
    <w:p w:rsidR="00E34A9F" w:rsidRPr="0053021C" w:rsidRDefault="00E34A9F" w:rsidP="008B3C64">
      <w:pPr>
        <w:pStyle w:val="BodyText"/>
        <w:spacing w:line="360" w:lineRule="auto"/>
        <w:ind w:left="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Преамбула</w:t>
      </w:r>
    </w:p>
    <w:p w:rsidR="00E34A9F" w:rsidRPr="0053021C" w:rsidRDefault="00E34A9F" w:rsidP="008B3C64">
      <w:pPr>
        <w:pStyle w:val="BodyText"/>
        <w:spacing w:line="360" w:lineRule="auto"/>
        <w:ind w:left="0" w:right="1095"/>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 xml:space="preserve">Представленная ниже оценка издержек соответствует </w:t>
      </w:r>
      <w:r w:rsidRPr="0053021C">
        <w:rPr>
          <w:rFonts w:ascii="Arial Unicode MS" w:eastAsia="Arial Unicode MS" w:hAnsi="Arial Unicode MS" w:cs="Arial Unicode MS"/>
          <w:sz w:val="22"/>
          <w:u w:color="000000"/>
        </w:rPr>
        <w:t>«полностью поглощенным» оперативным издержкам функций IANA в отношении ICANN</w:t>
      </w:r>
      <w:r w:rsidRPr="0053021C">
        <w:rPr>
          <w:rFonts w:ascii="Arial Unicode MS" w:eastAsia="Arial Unicode MS" w:hAnsi="Arial Unicode MS" w:cs="Arial Unicode MS"/>
          <w:spacing w:val="-1"/>
          <w:sz w:val="22"/>
          <w:u w:val="none"/>
        </w:rPr>
        <w:t>. Таким образом, она отражает преимущество эффективного использования экономии за счет роста масштабов инфраструктуры ICANN и экспертного потенциала других функций. Полностью поглощенные оперативные издержки функций IANA в рамках другой организации будут отличаться, поскольку будут представлять собой «самостоятельную» оценку издержек по мере того, как издержки полностью функционирующей и законченной IT-инфраструктуры будут становиться выше, экономия за счет роста масштабов не будет реализована, а также будут возникать дополнительные издержки функционирования отдельной организации (связанные с управлением, взаимодействием, отчетностью...).</w:t>
      </w:r>
    </w:p>
    <w:p w:rsidR="00E34A9F" w:rsidRPr="0053021C" w:rsidRDefault="00E34A9F" w:rsidP="008B3C64">
      <w:pPr>
        <w:pStyle w:val="BodyText"/>
        <w:spacing w:line="360" w:lineRule="auto"/>
        <w:ind w:left="1" w:right="1095" w:hanging="1"/>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Представленный ниже анализ включает в себя полностью замещающую оценку годовой амортизации основных средств, но не включает в себя какие-либо капитальные издержки или представление стоимости основных активов, которые в настоящий момент поддерживают функции IANA, выполняемые ICANN.</w:t>
      </w:r>
    </w:p>
    <w:p w:rsidR="00E34A9F" w:rsidRPr="0053021C" w:rsidRDefault="00E34A9F" w:rsidP="008B3C64">
      <w:pPr>
        <w:pStyle w:val="BodyText"/>
        <w:spacing w:line="360" w:lineRule="auto"/>
        <w:ind w:left="1" w:right="1095" w:hanging="1"/>
        <w:rPr>
          <w:rFonts w:ascii="Arial Unicode MS" w:eastAsia="Arial Unicode MS" w:hAnsi="Arial Unicode MS" w:cs="Arial Unicode MS"/>
          <w:sz w:val="22"/>
          <w:szCs w:val="22"/>
          <w:u w:val="none"/>
        </w:rPr>
      </w:pPr>
    </w:p>
    <w:tbl>
      <w:tblPr>
        <w:tblW w:w="9450" w:type="dxa"/>
        <w:tblInd w:w="15" w:type="dxa"/>
        <w:tblLayout w:type="fixed"/>
        <w:tblCellMar>
          <w:left w:w="0" w:type="dxa"/>
          <w:right w:w="0" w:type="dxa"/>
        </w:tblCellMar>
        <w:tblLook w:val="01E0" w:firstRow="1" w:lastRow="1" w:firstColumn="1" w:lastColumn="1" w:noHBand="0" w:noVBand="0"/>
      </w:tblPr>
      <w:tblGrid>
        <w:gridCol w:w="2309"/>
        <w:gridCol w:w="1288"/>
        <w:gridCol w:w="5853"/>
      </w:tblGrid>
      <w:tr w:rsidR="00E34A9F" w:rsidRPr="0053021C" w:rsidTr="00AD5CBF">
        <w:trPr>
          <w:trHeight w:hRule="exact" w:val="1113"/>
        </w:trPr>
        <w:tc>
          <w:tcPr>
            <w:tcW w:w="2309" w:type="dxa"/>
            <w:tcBorders>
              <w:top w:val="single" w:sz="12" w:space="0" w:color="000000"/>
              <w:left w:val="single" w:sz="12" w:space="0" w:color="000000"/>
              <w:bottom w:val="single" w:sz="12" w:space="0" w:color="000000"/>
              <w:right w:val="single" w:sz="12" w:space="0" w:color="000000"/>
            </w:tcBorders>
            <w:shd w:val="clear" w:color="auto" w:fill="1F4E78"/>
          </w:tcPr>
          <w:p w:rsidR="00E34A9F" w:rsidRPr="0053021C" w:rsidRDefault="00E34A9F" w:rsidP="008B3C64">
            <w:pPr>
              <w:pStyle w:val="TableParagraph"/>
              <w:ind w:left="61"/>
              <w:rPr>
                <w:rFonts w:ascii="Arial Unicode MS" w:eastAsia="Arial Unicode MS" w:hAnsi="Arial Unicode MS" w:cs="Arial Unicode MS"/>
                <w:sz w:val="20"/>
                <w:szCs w:val="20"/>
              </w:rPr>
            </w:pPr>
            <w:r w:rsidRPr="0053021C">
              <w:rPr>
                <w:rFonts w:ascii="Arial Unicode MS" w:eastAsia="Arial Unicode MS" w:hAnsi="Arial Unicode MS" w:cs="Arial Unicode MS"/>
                <w:b/>
                <w:color w:val="FFFFFF"/>
                <w:sz w:val="20"/>
              </w:rPr>
              <w:t>млн. долларов США</w:t>
            </w:r>
          </w:p>
        </w:tc>
        <w:tc>
          <w:tcPr>
            <w:tcW w:w="1288" w:type="dxa"/>
            <w:tcBorders>
              <w:top w:val="single" w:sz="12" w:space="0" w:color="000000"/>
              <w:left w:val="single" w:sz="12" w:space="0" w:color="000000"/>
              <w:bottom w:val="single" w:sz="12" w:space="0" w:color="000000"/>
              <w:right w:val="single" w:sz="12" w:space="0" w:color="000000"/>
            </w:tcBorders>
            <w:shd w:val="clear" w:color="auto" w:fill="1F4E78"/>
          </w:tcPr>
          <w:p w:rsidR="00E34A9F" w:rsidRPr="0053021C" w:rsidRDefault="00E34A9F" w:rsidP="008B3C64">
            <w:pPr>
              <w:pStyle w:val="TableParagraph"/>
              <w:ind w:left="166" w:right="60" w:hanging="50"/>
              <w:rPr>
                <w:rFonts w:ascii="Arial Unicode MS" w:eastAsia="Arial Unicode MS" w:hAnsi="Arial Unicode MS" w:cs="Arial Unicode MS"/>
                <w:sz w:val="20"/>
                <w:szCs w:val="20"/>
              </w:rPr>
            </w:pPr>
            <w:r w:rsidRPr="0053021C">
              <w:rPr>
                <w:rFonts w:ascii="Arial Unicode MS" w:eastAsia="Arial Unicode MS" w:hAnsi="Arial Unicode MS" w:cs="Arial Unicode MS"/>
                <w:b/>
                <w:color w:val="FFFFFF"/>
                <w:sz w:val="20"/>
              </w:rPr>
              <w:t>На основе принципов составления бюджета на 2015 финансовый год</w:t>
            </w:r>
          </w:p>
        </w:tc>
        <w:tc>
          <w:tcPr>
            <w:tcW w:w="5853" w:type="dxa"/>
            <w:tcBorders>
              <w:top w:val="single" w:sz="12" w:space="0" w:color="000000"/>
              <w:left w:val="single" w:sz="12" w:space="0" w:color="000000"/>
              <w:bottom w:val="single" w:sz="12" w:space="0" w:color="000000"/>
              <w:right w:val="single" w:sz="12" w:space="0" w:color="000000"/>
            </w:tcBorders>
            <w:shd w:val="clear" w:color="auto" w:fill="1F4E78"/>
          </w:tcPr>
          <w:p w:rsidR="00E34A9F" w:rsidRPr="0053021C" w:rsidRDefault="00E34A9F" w:rsidP="008B3C64">
            <w:pPr>
              <w:pStyle w:val="TableParagraph"/>
              <w:ind w:left="53"/>
              <w:rPr>
                <w:rFonts w:ascii="Arial Unicode MS" w:eastAsia="Arial Unicode MS" w:hAnsi="Arial Unicode MS" w:cs="Arial Unicode MS"/>
                <w:sz w:val="20"/>
                <w:szCs w:val="20"/>
              </w:rPr>
            </w:pPr>
            <w:r w:rsidRPr="0053021C">
              <w:rPr>
                <w:rFonts w:ascii="Arial Unicode MS" w:eastAsia="Arial Unicode MS" w:hAnsi="Arial Unicode MS" w:cs="Arial Unicode MS"/>
                <w:b/>
                <w:color w:val="FFFFFF"/>
                <w:sz w:val="20"/>
              </w:rPr>
              <w:t>Описание</w:t>
            </w:r>
          </w:p>
        </w:tc>
      </w:tr>
      <w:tr w:rsidR="00E34A9F" w:rsidRPr="0053021C" w:rsidTr="008B3C64">
        <w:trPr>
          <w:trHeight w:hRule="exact" w:val="2004"/>
        </w:trPr>
        <w:tc>
          <w:tcPr>
            <w:tcW w:w="2309" w:type="dxa"/>
            <w:tcBorders>
              <w:top w:val="single" w:sz="12" w:space="0" w:color="000000"/>
              <w:left w:val="single" w:sz="12" w:space="0" w:color="000000"/>
              <w:bottom w:val="single" w:sz="12" w:space="0" w:color="000000"/>
              <w:right w:val="single" w:sz="12" w:space="0" w:color="000000"/>
            </w:tcBorders>
          </w:tcPr>
          <w:p w:rsidR="00E34A9F" w:rsidRPr="0053021C" w:rsidRDefault="00E34A9F" w:rsidP="008B3C64">
            <w:pPr>
              <w:pStyle w:val="TableParagraph"/>
              <w:ind w:left="53"/>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[A]</w:t>
            </w:r>
          </w:p>
          <w:p w:rsidR="00E34A9F" w:rsidRPr="0053021C" w:rsidRDefault="00E34A9F" w:rsidP="008B3C64">
            <w:pPr>
              <w:pStyle w:val="TableParagraph"/>
              <w:ind w:left="11"/>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Прямые издержки (отдел IANA)</w:t>
            </w:r>
          </w:p>
        </w:tc>
        <w:tc>
          <w:tcPr>
            <w:tcW w:w="1288" w:type="dxa"/>
            <w:tcBorders>
              <w:top w:val="single" w:sz="12" w:space="0" w:color="000000"/>
              <w:left w:val="single" w:sz="12" w:space="0" w:color="000000"/>
              <w:bottom w:val="single" w:sz="12" w:space="0" w:color="000000"/>
              <w:right w:val="single" w:sz="12" w:space="0" w:color="000000"/>
            </w:tcBorders>
          </w:tcPr>
          <w:p w:rsidR="00E34A9F" w:rsidRPr="0053021C" w:rsidRDefault="00E34A9F" w:rsidP="008B3C64">
            <w:pPr>
              <w:pStyle w:val="TableParagraph"/>
              <w:ind w:left="16"/>
              <w:jc w:val="center"/>
              <w:rPr>
                <w:rFonts w:ascii="Arial Unicode MS" w:eastAsia="Arial Unicode MS" w:hAnsi="Arial Unicode MS" w:cs="Arial Unicode MS"/>
                <w:sz w:val="20"/>
                <w:szCs w:val="20"/>
              </w:rPr>
            </w:pPr>
            <w:r w:rsidRPr="0053021C">
              <w:rPr>
                <w:rFonts w:ascii="Arial Unicode MS" w:eastAsia="Arial Unicode MS" w:hAnsi="Arial Unicode MS" w:cs="Arial Unicode MS"/>
                <w:w w:val="105"/>
                <w:sz w:val="20"/>
              </w:rPr>
              <w:t>2,4</w:t>
            </w:r>
          </w:p>
        </w:tc>
        <w:tc>
          <w:tcPr>
            <w:tcW w:w="5853" w:type="dxa"/>
            <w:tcBorders>
              <w:top w:val="single" w:sz="12" w:space="0" w:color="000000"/>
              <w:left w:val="single" w:sz="12" w:space="0" w:color="000000"/>
              <w:bottom w:val="single" w:sz="12" w:space="0" w:color="000000"/>
              <w:right w:val="single" w:sz="12" w:space="0" w:color="000000"/>
            </w:tcBorders>
          </w:tcPr>
          <w:p w:rsidR="00E34A9F" w:rsidRPr="0053021C" w:rsidRDefault="00E34A9F" w:rsidP="008B3C64">
            <w:pPr>
              <w:pStyle w:val="TableParagraph"/>
              <w:ind w:left="10" w:firstLine="1"/>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Эти издержки покрывают прямые издержки и затраты на выделенный персонал (12 сотрудников), а также сопутствующие затраты, отнесенные на исполнение</w:t>
            </w:r>
          </w:p>
          <w:p w:rsidR="00E34A9F" w:rsidRPr="0053021C" w:rsidRDefault="00E34A9F" w:rsidP="008B3C64">
            <w:pPr>
              <w:pStyle w:val="TableParagraph"/>
              <w:ind w:left="12" w:right="195" w:hanging="2"/>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функций IANA: регистрация и ведение реестров параметров протокола; выделение номеров Интернета и ведение реестров номеров Интернета; утверждение и обработка запросов на внесение изменений корневой зоны, а также ведение реестра корневых зон; управление доменами .int и .arpa; и выполнение обязанностей держателя ключа подписи ключа корневой зоны в отношении безопасности корневой зоны DNS.</w:t>
            </w:r>
          </w:p>
        </w:tc>
      </w:tr>
      <w:tr w:rsidR="00E34A9F" w:rsidRPr="0053021C" w:rsidTr="00E34A9F">
        <w:trPr>
          <w:trHeight w:hRule="exact" w:val="3957"/>
        </w:trPr>
        <w:tc>
          <w:tcPr>
            <w:tcW w:w="2309" w:type="dxa"/>
            <w:tcBorders>
              <w:top w:val="single" w:sz="12" w:space="0" w:color="000000"/>
              <w:left w:val="single" w:sz="12" w:space="0" w:color="000000"/>
              <w:bottom w:val="single" w:sz="12" w:space="0" w:color="000000"/>
              <w:right w:val="single" w:sz="12" w:space="0" w:color="000000"/>
            </w:tcBorders>
          </w:tcPr>
          <w:p w:rsidR="00E34A9F" w:rsidRPr="0053021C" w:rsidRDefault="00E34A9F" w:rsidP="008B3C64">
            <w:pPr>
              <w:pStyle w:val="TableParagraph"/>
              <w:ind w:left="53"/>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[B]</w:t>
            </w:r>
          </w:p>
          <w:p w:rsidR="00E34A9F" w:rsidRPr="0053021C" w:rsidRDefault="00E34A9F" w:rsidP="008B3C64">
            <w:pPr>
              <w:pStyle w:val="TableParagraph"/>
              <w:ind w:left="11"/>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Прямые издержки (общие ресурсы)</w:t>
            </w:r>
          </w:p>
        </w:tc>
        <w:tc>
          <w:tcPr>
            <w:tcW w:w="1288" w:type="dxa"/>
            <w:tcBorders>
              <w:top w:val="single" w:sz="12" w:space="0" w:color="000000"/>
              <w:left w:val="single" w:sz="12" w:space="0" w:color="000000"/>
              <w:bottom w:val="single" w:sz="12" w:space="0" w:color="000000"/>
              <w:right w:val="single" w:sz="12" w:space="0" w:color="000000"/>
            </w:tcBorders>
          </w:tcPr>
          <w:p w:rsidR="00E34A9F" w:rsidRPr="0053021C" w:rsidRDefault="00E34A9F" w:rsidP="008B3C64">
            <w:pPr>
              <w:pStyle w:val="TableParagraph"/>
              <w:ind w:left="16"/>
              <w:jc w:val="center"/>
              <w:rPr>
                <w:rFonts w:ascii="Arial Unicode MS" w:eastAsia="Arial Unicode MS" w:hAnsi="Arial Unicode MS" w:cs="Arial Unicode MS"/>
                <w:sz w:val="20"/>
                <w:szCs w:val="20"/>
              </w:rPr>
            </w:pPr>
            <w:r w:rsidRPr="0053021C">
              <w:rPr>
                <w:rFonts w:ascii="Arial Unicode MS" w:eastAsia="Arial Unicode MS" w:hAnsi="Arial Unicode MS" w:cs="Arial Unicode MS"/>
                <w:w w:val="105"/>
                <w:sz w:val="20"/>
              </w:rPr>
              <w:t>1,9</w:t>
            </w:r>
          </w:p>
        </w:tc>
        <w:tc>
          <w:tcPr>
            <w:tcW w:w="5853" w:type="dxa"/>
            <w:tcBorders>
              <w:top w:val="single" w:sz="12" w:space="0" w:color="000000"/>
              <w:left w:val="single" w:sz="12" w:space="0" w:color="000000"/>
              <w:bottom w:val="single" w:sz="12" w:space="0" w:color="000000"/>
              <w:right w:val="single" w:sz="12" w:space="0" w:color="000000"/>
            </w:tcBorders>
          </w:tcPr>
          <w:p w:rsidR="00E34A9F" w:rsidRPr="0053021C" w:rsidRDefault="00E34A9F" w:rsidP="008B3C64">
            <w:pPr>
              <w:pStyle w:val="TableParagraph"/>
              <w:ind w:left="12" w:hanging="1"/>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 xml:space="preserve">Внутри ICANN другие отделы (не отдел IANA) занимаются исполнением </w:t>
            </w:r>
          </w:p>
          <w:p w:rsidR="00E34A9F" w:rsidRPr="0053021C" w:rsidRDefault="00E34A9F" w:rsidP="008B3C64">
            <w:pPr>
              <w:pStyle w:val="TableParagraph"/>
              <w:ind w:left="12"/>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функций IANA или участвуют в процессах, непосредственно связанных с их исполнением.</w:t>
            </w:r>
          </w:p>
          <w:p w:rsidR="00E34A9F" w:rsidRPr="0053021C" w:rsidRDefault="00E34A9F" w:rsidP="008B3C64">
            <w:pPr>
              <w:pStyle w:val="TableParagraph"/>
              <w:ind w:left="11" w:right="218" w:firstLine="1"/>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Затраты, связанные с деятельностью других отделов по выполнению операций IANA, оцениваются распорядителями бюджета каждого отдела путем определения прямых внешних издержек (профессиональные услуги, инфраструктура...) и расчета времени, затраченного персоналом такого отдела на установленные виды деятельности, оцениваемого по годовым затратам на каждого сотрудника (базовая ставка + премиальные).</w:t>
            </w:r>
          </w:p>
          <w:p w:rsidR="00E34A9F" w:rsidRPr="0053021C" w:rsidRDefault="00E34A9F" w:rsidP="008B3C64">
            <w:pPr>
              <w:pStyle w:val="TableParagraph"/>
              <w:ind w:left="12" w:right="178" w:hanging="1"/>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В приложении представлено полное описание видов деятельности, выполняемых такими отделами, кратко обобщенное ниже:</w:t>
            </w:r>
          </w:p>
          <w:p w:rsidR="00E34A9F" w:rsidRPr="0053021C" w:rsidRDefault="00E34A9F" w:rsidP="002E4083">
            <w:pPr>
              <w:pStyle w:val="ListParagraph"/>
              <w:widowControl w:val="0"/>
              <w:numPr>
                <w:ilvl w:val="0"/>
                <w:numId w:val="51"/>
              </w:numPr>
              <w:tabs>
                <w:tab w:val="left" w:pos="104"/>
              </w:tabs>
              <w:spacing w:after="0" w:line="240" w:lineRule="auto"/>
              <w:ind w:hanging="91"/>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Обработка запросов — IT</w:t>
            </w:r>
          </w:p>
          <w:p w:rsidR="00E34A9F" w:rsidRPr="0053021C" w:rsidRDefault="00E34A9F" w:rsidP="002E4083">
            <w:pPr>
              <w:pStyle w:val="ListParagraph"/>
              <w:widowControl w:val="0"/>
              <w:numPr>
                <w:ilvl w:val="0"/>
                <w:numId w:val="51"/>
              </w:numPr>
              <w:tabs>
                <w:tab w:val="left" w:pos="106"/>
              </w:tabs>
              <w:spacing w:after="0" w:line="240" w:lineRule="auto"/>
              <w:ind w:left="105" w:hanging="91"/>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Подпись корневого ключа — IT, Технические услуги реестра, SSR, GSE</w:t>
            </w:r>
          </w:p>
          <w:p w:rsidR="00E34A9F" w:rsidRPr="0053021C" w:rsidRDefault="00E34A9F" w:rsidP="002E4083">
            <w:pPr>
              <w:pStyle w:val="ListParagraph"/>
              <w:widowControl w:val="0"/>
              <w:numPr>
                <w:ilvl w:val="0"/>
                <w:numId w:val="51"/>
              </w:numPr>
              <w:tabs>
                <w:tab w:val="left" w:pos="102"/>
              </w:tabs>
              <w:spacing w:after="0" w:line="240" w:lineRule="auto"/>
              <w:ind w:left="102"/>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Веб-сайт IANA — IT, Юридический, Веб-админ</w:t>
            </w:r>
          </w:p>
          <w:p w:rsidR="00E34A9F" w:rsidRPr="0053021C" w:rsidRDefault="00E34A9F" w:rsidP="002E4083">
            <w:pPr>
              <w:pStyle w:val="ListParagraph"/>
              <w:widowControl w:val="0"/>
              <w:numPr>
                <w:ilvl w:val="0"/>
                <w:numId w:val="51"/>
              </w:numPr>
              <w:tabs>
                <w:tab w:val="left" w:pos="103"/>
              </w:tabs>
              <w:spacing w:after="0" w:line="240" w:lineRule="auto"/>
              <w:ind w:left="102" w:hanging="91"/>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Защита данных и систем — IT, Безопасности, Юридический</w:t>
            </w:r>
          </w:p>
          <w:p w:rsidR="00E34A9F" w:rsidRPr="0053021C" w:rsidRDefault="00E34A9F" w:rsidP="002E4083">
            <w:pPr>
              <w:pStyle w:val="ListParagraph"/>
              <w:widowControl w:val="0"/>
              <w:numPr>
                <w:ilvl w:val="0"/>
                <w:numId w:val="51"/>
              </w:numPr>
              <w:tabs>
                <w:tab w:val="left" w:pos="103"/>
              </w:tabs>
              <w:spacing w:after="0" w:line="240" w:lineRule="auto"/>
              <w:ind w:left="102" w:hanging="91"/>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Непрерывность деятельности и действия в нештатных ситуациях — IT</w:t>
            </w:r>
          </w:p>
          <w:p w:rsidR="00E34A9F" w:rsidRPr="0053021C" w:rsidRDefault="00E34A9F" w:rsidP="002E4083">
            <w:pPr>
              <w:pStyle w:val="ListParagraph"/>
              <w:widowControl w:val="0"/>
              <w:numPr>
                <w:ilvl w:val="0"/>
                <w:numId w:val="51"/>
              </w:numPr>
              <w:tabs>
                <w:tab w:val="left" w:pos="104"/>
              </w:tabs>
              <w:spacing w:after="0" w:line="240" w:lineRule="auto"/>
              <w:ind w:hanging="91"/>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Заявления о конфликтах интересов— IT, Юридический</w:t>
            </w:r>
          </w:p>
          <w:p w:rsidR="00E34A9F" w:rsidRPr="0053021C" w:rsidRDefault="00E34A9F" w:rsidP="002E4083">
            <w:pPr>
              <w:pStyle w:val="ListParagraph"/>
              <w:widowControl w:val="0"/>
              <w:numPr>
                <w:ilvl w:val="0"/>
                <w:numId w:val="51"/>
              </w:numPr>
              <w:tabs>
                <w:tab w:val="left" w:pos="104"/>
              </w:tabs>
              <w:spacing w:after="0" w:line="240" w:lineRule="auto"/>
              <w:ind w:hanging="91"/>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Ежемесячная отчетность по производительности — IT, Юридический, Взаимодействия с гос. органами</w:t>
            </w:r>
          </w:p>
          <w:p w:rsidR="00E34A9F" w:rsidRPr="0053021C" w:rsidRDefault="00E34A9F" w:rsidP="002E4083">
            <w:pPr>
              <w:pStyle w:val="ListParagraph"/>
              <w:widowControl w:val="0"/>
              <w:numPr>
                <w:ilvl w:val="0"/>
                <w:numId w:val="51"/>
              </w:numPr>
              <w:tabs>
                <w:tab w:val="left" w:pos="95"/>
              </w:tabs>
              <w:spacing w:after="0" w:line="240" w:lineRule="auto"/>
              <w:ind w:left="94" w:hanging="83"/>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Административная поддержка (совместно с Отделом соответствия)</w:t>
            </w:r>
          </w:p>
          <w:p w:rsidR="00E34A9F" w:rsidRPr="0053021C" w:rsidRDefault="00E34A9F" w:rsidP="002E4083">
            <w:pPr>
              <w:pStyle w:val="ListParagraph"/>
              <w:widowControl w:val="0"/>
              <w:numPr>
                <w:ilvl w:val="0"/>
                <w:numId w:val="51"/>
              </w:numPr>
              <w:tabs>
                <w:tab w:val="left" w:pos="96"/>
              </w:tabs>
              <w:spacing w:after="0" w:line="240" w:lineRule="auto"/>
              <w:ind w:left="95" w:hanging="83"/>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Ежегодное обновление соглашений — Юридический</w:t>
            </w:r>
          </w:p>
          <w:p w:rsidR="00E34A9F" w:rsidRPr="0053021C" w:rsidRDefault="00E34A9F" w:rsidP="008B3C64">
            <w:pPr>
              <w:pStyle w:val="TableParagraph"/>
              <w:ind w:left="12" w:right="79" w:hanging="1"/>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Прямые издержки общих ресурсов также включают в себя полностью замещающую оценку амортизации капитальных активов 0,5 млн.</w:t>
            </w:r>
          </w:p>
        </w:tc>
      </w:tr>
      <w:tr w:rsidR="00E34A9F" w:rsidRPr="0053021C" w:rsidTr="008B3C64">
        <w:trPr>
          <w:trHeight w:hRule="exact" w:val="4263"/>
        </w:trPr>
        <w:tc>
          <w:tcPr>
            <w:tcW w:w="2309" w:type="dxa"/>
            <w:tcBorders>
              <w:top w:val="single" w:sz="12" w:space="0" w:color="000000"/>
              <w:left w:val="single" w:sz="12" w:space="0" w:color="000000"/>
              <w:bottom w:val="single" w:sz="12" w:space="0" w:color="000000"/>
              <w:right w:val="single" w:sz="12" w:space="0" w:color="000000"/>
            </w:tcBorders>
          </w:tcPr>
          <w:p w:rsidR="00E34A9F" w:rsidRPr="0053021C" w:rsidRDefault="00E34A9F" w:rsidP="008B3C64">
            <w:pPr>
              <w:pStyle w:val="TableParagraph"/>
              <w:ind w:left="53"/>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[C]</w:t>
            </w:r>
          </w:p>
          <w:p w:rsidR="00E34A9F" w:rsidRPr="0053021C" w:rsidRDefault="00E34A9F" w:rsidP="008B3C64">
            <w:pPr>
              <w:pStyle w:val="TableParagraph"/>
              <w:ind w:left="12"/>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Распределение функций поддержки</w:t>
            </w:r>
          </w:p>
        </w:tc>
        <w:tc>
          <w:tcPr>
            <w:tcW w:w="1288" w:type="dxa"/>
            <w:tcBorders>
              <w:top w:val="single" w:sz="12" w:space="0" w:color="000000"/>
              <w:left w:val="single" w:sz="12" w:space="0" w:color="000000"/>
              <w:bottom w:val="single" w:sz="12" w:space="0" w:color="000000"/>
              <w:right w:val="single" w:sz="12" w:space="0" w:color="000000"/>
            </w:tcBorders>
          </w:tcPr>
          <w:p w:rsidR="00E34A9F" w:rsidRPr="0053021C" w:rsidRDefault="00E34A9F" w:rsidP="008B3C64">
            <w:pPr>
              <w:pStyle w:val="TableParagraph"/>
              <w:ind w:left="16"/>
              <w:jc w:val="center"/>
              <w:rPr>
                <w:rFonts w:ascii="Arial Unicode MS" w:eastAsia="Arial Unicode MS" w:hAnsi="Arial Unicode MS" w:cs="Arial Unicode MS"/>
                <w:sz w:val="20"/>
                <w:szCs w:val="20"/>
              </w:rPr>
            </w:pPr>
            <w:r w:rsidRPr="0053021C">
              <w:rPr>
                <w:rFonts w:ascii="Arial Unicode MS" w:eastAsia="Arial Unicode MS" w:hAnsi="Arial Unicode MS" w:cs="Arial Unicode MS"/>
                <w:w w:val="105"/>
                <w:sz w:val="20"/>
              </w:rPr>
              <w:t>2,0</w:t>
            </w:r>
          </w:p>
        </w:tc>
        <w:tc>
          <w:tcPr>
            <w:tcW w:w="5853" w:type="dxa"/>
            <w:tcBorders>
              <w:top w:val="single" w:sz="12" w:space="0" w:color="000000"/>
              <w:left w:val="single" w:sz="12" w:space="0" w:color="000000"/>
              <w:bottom w:val="single" w:sz="12" w:space="0" w:color="000000"/>
              <w:right w:val="single" w:sz="12" w:space="0" w:color="000000"/>
            </w:tcBorders>
          </w:tcPr>
          <w:p w:rsidR="00E34A9F" w:rsidRPr="0053021C" w:rsidRDefault="00E34A9F" w:rsidP="008B3C64">
            <w:pPr>
              <w:pStyle w:val="TableParagraph"/>
              <w:ind w:left="12"/>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Функции поддержки, которые создают возможности для выполнения операционной деятельности.</w:t>
            </w:r>
          </w:p>
          <w:p w:rsidR="00E34A9F" w:rsidRPr="0053021C" w:rsidRDefault="00E34A9F" w:rsidP="008B3C64">
            <w:pPr>
              <w:pStyle w:val="TableParagraph"/>
              <w:ind w:left="11" w:right="176" w:firstLine="2"/>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Полные затраты на эти функции [D], после исключения общих ресурсов из этих функций, включенных в [B], делятся на полные затраты оперативных функций [E], для определения процентного отношения функций поддержки ([D]+[E]= общая стоимость операций ICANN).</w:t>
            </w:r>
          </w:p>
          <w:p w:rsidR="00E34A9F" w:rsidRPr="0053021C" w:rsidRDefault="00E34A9F" w:rsidP="008B3C64">
            <w:pPr>
              <w:pStyle w:val="TableParagraph"/>
              <w:ind w:left="11" w:right="72"/>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Затем полученное процентное отношение применяется к полным издержкам IANA (совокупно к прямым издержкам отдела IANA и прямым издержкам общих ресурсов, согласно определению выше) для определения издержек на функции поддержки, отнесенных к IANA. Полученные издержки [C] суммируются с [A] и [B].</w:t>
            </w:r>
          </w:p>
          <w:p w:rsidR="00E34A9F" w:rsidRPr="0053021C" w:rsidRDefault="00E34A9F" w:rsidP="008B3C64">
            <w:pPr>
              <w:pStyle w:val="TableParagraph"/>
              <w:ind w:left="12"/>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Список функций включает в себя:</w:t>
            </w:r>
          </w:p>
          <w:p w:rsidR="00E34A9F" w:rsidRPr="0053021C" w:rsidRDefault="00E34A9F" w:rsidP="002E4083">
            <w:pPr>
              <w:pStyle w:val="ListParagraph"/>
              <w:widowControl w:val="0"/>
              <w:numPr>
                <w:ilvl w:val="0"/>
                <w:numId w:val="50"/>
              </w:numPr>
              <w:tabs>
                <w:tab w:val="left" w:pos="106"/>
              </w:tabs>
              <w:spacing w:after="0" w:line="240" w:lineRule="auto"/>
              <w:ind w:hanging="1"/>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Исполнительные</w:t>
            </w:r>
          </w:p>
          <w:p w:rsidR="00E34A9F" w:rsidRPr="0053021C" w:rsidRDefault="00E34A9F" w:rsidP="002E4083">
            <w:pPr>
              <w:pStyle w:val="ListParagraph"/>
              <w:widowControl w:val="0"/>
              <w:numPr>
                <w:ilvl w:val="0"/>
                <w:numId w:val="50"/>
              </w:numPr>
              <w:tabs>
                <w:tab w:val="left" w:pos="103"/>
              </w:tabs>
              <w:spacing w:after="0" w:line="240" w:lineRule="auto"/>
              <w:ind w:left="102" w:hanging="91"/>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Коммуникационные</w:t>
            </w:r>
          </w:p>
          <w:p w:rsidR="00E34A9F" w:rsidRPr="0053021C" w:rsidRDefault="00E34A9F" w:rsidP="002E4083">
            <w:pPr>
              <w:pStyle w:val="ListParagraph"/>
              <w:widowControl w:val="0"/>
              <w:numPr>
                <w:ilvl w:val="0"/>
                <w:numId w:val="50"/>
              </w:numPr>
              <w:tabs>
                <w:tab w:val="left" w:pos="104"/>
              </w:tabs>
              <w:spacing w:after="0" w:line="240" w:lineRule="auto"/>
              <w:ind w:right="38" w:hanging="2"/>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Оперативные (кадры, финансы, снабжение, ERM, PMO/BI, развитие персонала, оперативно-исполнительные, административные/недвижимость)</w:t>
            </w:r>
          </w:p>
          <w:p w:rsidR="00E34A9F" w:rsidRPr="0053021C" w:rsidRDefault="00E34A9F" w:rsidP="002E4083">
            <w:pPr>
              <w:pStyle w:val="ListParagraph"/>
              <w:widowControl w:val="0"/>
              <w:numPr>
                <w:ilvl w:val="0"/>
                <w:numId w:val="50"/>
              </w:numPr>
              <w:tabs>
                <w:tab w:val="left" w:pos="105"/>
              </w:tabs>
              <w:spacing w:after="0" w:line="240" w:lineRule="auto"/>
              <w:ind w:left="104" w:hanging="91"/>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IT (кибербезопасность, админ, инфраструктура, PMO, решения по работе с персоналом)</w:t>
            </w:r>
          </w:p>
          <w:p w:rsidR="00E34A9F" w:rsidRPr="0053021C" w:rsidRDefault="00E34A9F" w:rsidP="002E4083">
            <w:pPr>
              <w:pStyle w:val="ListParagraph"/>
              <w:widowControl w:val="0"/>
              <w:numPr>
                <w:ilvl w:val="0"/>
                <w:numId w:val="50"/>
              </w:numPr>
              <w:tabs>
                <w:tab w:val="left" w:pos="105"/>
              </w:tabs>
              <w:spacing w:after="0" w:line="240" w:lineRule="auto"/>
              <w:ind w:left="104" w:hanging="91"/>
              <w:contextualSpacing w:val="0"/>
              <w:rPr>
                <w:rFonts w:ascii="Arial Unicode MS" w:eastAsia="Arial Unicode MS" w:hAnsi="Arial Unicode MS" w:cs="Arial Unicode MS"/>
                <w:sz w:val="20"/>
                <w:szCs w:val="20"/>
              </w:rPr>
            </w:pPr>
            <w:r w:rsidRPr="0053021C">
              <w:rPr>
                <w:rFonts w:ascii="Arial Unicode MS" w:eastAsia="Arial Unicode MS" w:hAnsi="Arial Unicode MS" w:cs="Arial Unicode MS"/>
                <w:sz w:val="20"/>
              </w:rPr>
              <w:t>Гос. поддержка (Юридический, поддержка правления, Nomcom (комитет по назначениям))</w:t>
            </w:r>
          </w:p>
        </w:tc>
      </w:tr>
      <w:tr w:rsidR="00E34A9F" w:rsidRPr="0053021C" w:rsidTr="005407EE">
        <w:trPr>
          <w:trHeight w:hRule="exact" w:val="816"/>
        </w:trPr>
        <w:tc>
          <w:tcPr>
            <w:tcW w:w="2309" w:type="dxa"/>
            <w:tcBorders>
              <w:top w:val="single" w:sz="12" w:space="0" w:color="000000"/>
              <w:left w:val="single" w:sz="12" w:space="0" w:color="000000"/>
              <w:bottom w:val="single" w:sz="12" w:space="0" w:color="000000"/>
              <w:right w:val="single" w:sz="12" w:space="0" w:color="000000"/>
            </w:tcBorders>
          </w:tcPr>
          <w:p w:rsidR="00E34A9F" w:rsidRPr="0053021C" w:rsidRDefault="00E34A9F" w:rsidP="005407EE">
            <w:pPr>
              <w:pStyle w:val="TableParagraph"/>
              <w:ind w:left="12" w:right="62" w:firstLine="41"/>
              <w:rPr>
                <w:rFonts w:ascii="Arial Unicode MS" w:eastAsia="Arial Unicode MS" w:hAnsi="Arial Unicode MS" w:cs="Arial Unicode MS"/>
                <w:sz w:val="20"/>
                <w:szCs w:val="20"/>
              </w:rPr>
            </w:pPr>
            <w:r w:rsidRPr="0053021C">
              <w:rPr>
                <w:rFonts w:ascii="Arial Unicode MS" w:eastAsia="Arial Unicode MS" w:hAnsi="Arial Unicode MS" w:cs="Arial Unicode MS"/>
                <w:b/>
                <w:spacing w:val="-3"/>
                <w:sz w:val="20"/>
              </w:rPr>
              <w:t>Общие функциональные издержки на операции по функциям IANA</w:t>
            </w:r>
          </w:p>
        </w:tc>
        <w:tc>
          <w:tcPr>
            <w:tcW w:w="1288" w:type="dxa"/>
            <w:tcBorders>
              <w:top w:val="single" w:sz="12" w:space="0" w:color="000000"/>
              <w:left w:val="single" w:sz="12" w:space="0" w:color="000000"/>
              <w:bottom w:val="single" w:sz="12" w:space="0" w:color="000000"/>
              <w:right w:val="single" w:sz="12" w:space="0" w:color="000000"/>
            </w:tcBorders>
          </w:tcPr>
          <w:p w:rsidR="00E34A9F" w:rsidRPr="0053021C" w:rsidRDefault="00E34A9F" w:rsidP="008B3C64">
            <w:pPr>
              <w:pStyle w:val="TableParagraph"/>
              <w:rPr>
                <w:rFonts w:ascii="Arial Unicode MS" w:eastAsia="Arial Unicode MS" w:hAnsi="Arial Unicode MS" w:cs="Arial Unicode MS"/>
                <w:sz w:val="20"/>
                <w:szCs w:val="20"/>
              </w:rPr>
            </w:pPr>
          </w:p>
          <w:p w:rsidR="00E34A9F" w:rsidRPr="0053021C" w:rsidRDefault="00E34A9F" w:rsidP="008B3C64">
            <w:pPr>
              <w:pStyle w:val="TableParagraph"/>
              <w:ind w:left="15"/>
              <w:jc w:val="center"/>
              <w:rPr>
                <w:rFonts w:ascii="Arial Unicode MS" w:eastAsia="Arial Unicode MS" w:hAnsi="Arial Unicode MS" w:cs="Arial Unicode MS"/>
                <w:sz w:val="20"/>
                <w:szCs w:val="20"/>
              </w:rPr>
            </w:pPr>
            <w:r w:rsidRPr="0053021C">
              <w:rPr>
                <w:rFonts w:ascii="Arial Unicode MS" w:eastAsia="Arial Unicode MS" w:hAnsi="Arial Unicode MS" w:cs="Arial Unicode MS"/>
                <w:b/>
                <w:w w:val="105"/>
                <w:sz w:val="20"/>
              </w:rPr>
              <w:t>6,3</w:t>
            </w:r>
          </w:p>
        </w:tc>
        <w:tc>
          <w:tcPr>
            <w:tcW w:w="5853" w:type="dxa"/>
            <w:tcBorders>
              <w:top w:val="single" w:sz="12" w:space="0" w:color="000000"/>
              <w:left w:val="single" w:sz="12" w:space="0" w:color="000000"/>
              <w:bottom w:val="nil"/>
              <w:right w:val="nil"/>
            </w:tcBorders>
          </w:tcPr>
          <w:p w:rsidR="00E34A9F" w:rsidRPr="0053021C" w:rsidRDefault="00E34A9F" w:rsidP="008B3C64">
            <w:pPr>
              <w:spacing w:after="0" w:line="240" w:lineRule="auto"/>
              <w:rPr>
                <w:rFonts w:ascii="Arial Unicode MS" w:eastAsia="Arial Unicode MS" w:hAnsi="Arial Unicode MS" w:cs="Arial Unicode MS"/>
                <w:sz w:val="20"/>
                <w:szCs w:val="20"/>
              </w:rPr>
            </w:pPr>
          </w:p>
        </w:tc>
      </w:tr>
    </w:tbl>
    <w:p w:rsidR="00E34A9F" w:rsidRPr="0053021C" w:rsidRDefault="00E34A9F" w:rsidP="008B3C64">
      <w:pPr>
        <w:spacing w:after="0" w:line="360" w:lineRule="auto"/>
        <w:rPr>
          <w:rFonts w:ascii="Arial Unicode MS" w:eastAsia="Arial Unicode MS" w:hAnsi="Arial Unicode MS" w:cs="Arial Unicode MS"/>
        </w:rPr>
      </w:pPr>
    </w:p>
    <w:p w:rsidR="00E34A9F" w:rsidRPr="0053021C" w:rsidRDefault="00E34A9F" w:rsidP="008B3C64">
      <w:pPr>
        <w:pStyle w:val="BodyText"/>
        <w:spacing w:line="360" w:lineRule="auto"/>
        <w:ind w:left="0" w:right="16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[B] Прямые издержки (общие ресурсы), связанные с операциями по выполнению функций IANA и зависимостью от других отделов ICANN:</w:t>
      </w:r>
    </w:p>
    <w:p w:rsidR="00E34A9F" w:rsidRPr="0053021C" w:rsidRDefault="00E34A9F" w:rsidP="007151BE">
      <w:pPr>
        <w:pStyle w:val="BodyText"/>
        <w:tabs>
          <w:tab w:val="left" w:pos="7470"/>
          <w:tab w:val="left" w:pos="9270"/>
        </w:tabs>
        <w:spacing w:line="360" w:lineRule="auto"/>
        <w:ind w:left="720" w:right="25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1)</w:t>
      </w:r>
      <w:r w:rsidR="007151BE" w:rsidRPr="007151BE">
        <w:rPr>
          <w:rFonts w:ascii="Arial Unicode MS" w:eastAsia="Arial Unicode MS" w:hAnsi="Arial Unicode MS" w:cs="Arial Unicode MS" w:hint="eastAsia"/>
          <w:u w:val="none"/>
          <w:lang w:eastAsia="zh-CN"/>
        </w:rPr>
        <w:t xml:space="preserve">   </w:t>
      </w:r>
      <w:r w:rsidRPr="0053021C">
        <w:rPr>
          <w:rFonts w:ascii="Arial Unicode MS" w:eastAsia="Arial Unicode MS" w:hAnsi="Arial Unicode MS" w:cs="Arial Unicode MS"/>
          <w:sz w:val="22"/>
          <w:u w:val="none"/>
        </w:rPr>
        <w:t>Обработка запросов:</w:t>
      </w:r>
    </w:p>
    <w:p w:rsidR="00E34A9F" w:rsidRPr="0053021C" w:rsidRDefault="00E34A9F" w:rsidP="008B3C64">
      <w:pPr>
        <w:pStyle w:val="BodyText"/>
        <w:tabs>
          <w:tab w:val="left" w:pos="7380"/>
          <w:tab w:val="left" w:pos="8190"/>
        </w:tabs>
        <w:spacing w:line="360" w:lineRule="auto"/>
        <w:ind w:right="1060"/>
        <w:rPr>
          <w:rFonts w:ascii="Arial Unicode MS" w:eastAsia="Arial Unicode MS" w:hAnsi="Arial Unicode MS" w:cs="Arial Unicode MS"/>
          <w:spacing w:val="7"/>
          <w:sz w:val="22"/>
          <w:szCs w:val="22"/>
          <w:u w:val="none"/>
        </w:rPr>
      </w:pPr>
      <w:r w:rsidRPr="0053021C">
        <w:rPr>
          <w:rFonts w:ascii="Arial Unicode MS" w:eastAsia="Arial Unicode MS" w:hAnsi="Arial Unicode MS" w:cs="Arial Unicode MS"/>
          <w:sz w:val="22"/>
          <w:u w:val="none"/>
        </w:rPr>
        <w:t xml:space="preserve">a. Система обработки претензий RT, предоставляемая и поддерживаемая отделом IT. </w:t>
      </w:r>
    </w:p>
    <w:p w:rsidR="00E34A9F" w:rsidRPr="0053021C" w:rsidRDefault="00E34A9F" w:rsidP="008B3C64">
      <w:pPr>
        <w:pStyle w:val="BodyText"/>
        <w:tabs>
          <w:tab w:val="left" w:pos="8190"/>
        </w:tabs>
        <w:spacing w:line="360" w:lineRule="auto"/>
        <w:ind w:right="1060"/>
        <w:rPr>
          <w:rFonts w:ascii="Arial Unicode MS" w:eastAsia="Arial Unicode MS" w:hAnsi="Arial Unicode MS" w:cs="Arial Unicode MS"/>
          <w:spacing w:val="11"/>
          <w:sz w:val="22"/>
          <w:szCs w:val="22"/>
          <w:u w:val="none"/>
        </w:rPr>
      </w:pPr>
      <w:r w:rsidRPr="0053021C">
        <w:rPr>
          <w:rFonts w:ascii="Arial Unicode MS" w:eastAsia="Arial Unicode MS" w:hAnsi="Arial Unicode MS" w:cs="Arial Unicode MS"/>
          <w:sz w:val="22"/>
          <w:u w:val="none"/>
        </w:rPr>
        <w:t xml:space="preserve">b. Разработка, поддержка и обслуживание ПО RZMS отделом IT. </w:t>
      </w:r>
    </w:p>
    <w:p w:rsidR="00E34A9F" w:rsidRPr="0053021C" w:rsidRDefault="00E34A9F" w:rsidP="008B3C64">
      <w:pPr>
        <w:pStyle w:val="BodyText"/>
        <w:tabs>
          <w:tab w:val="left" w:pos="8190"/>
        </w:tabs>
        <w:spacing w:line="360" w:lineRule="auto"/>
        <w:ind w:right="106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c. Система электронной почты, предоставляемая и поддерживаемая отделом IT.</w:t>
      </w:r>
    </w:p>
    <w:p w:rsidR="00E34A9F" w:rsidRPr="0053021C" w:rsidRDefault="00E34A9F" w:rsidP="008B3C64">
      <w:pPr>
        <w:pStyle w:val="BodyText"/>
        <w:tabs>
          <w:tab w:val="left" w:pos="8190"/>
        </w:tabs>
        <w:spacing w:line="360" w:lineRule="auto"/>
        <w:ind w:right="1060"/>
        <w:rPr>
          <w:rFonts w:ascii="Arial Unicode MS" w:eastAsia="Arial Unicode MS" w:hAnsi="Arial Unicode MS" w:cs="Arial Unicode MS"/>
          <w:w w:val="102"/>
          <w:sz w:val="22"/>
          <w:szCs w:val="22"/>
          <w:u w:val="none"/>
        </w:rPr>
      </w:pPr>
      <w:r w:rsidRPr="0053021C">
        <w:rPr>
          <w:rFonts w:ascii="Arial Unicode MS" w:eastAsia="Arial Unicode MS" w:hAnsi="Arial Unicode MS" w:cs="Arial Unicode MS"/>
          <w:sz w:val="22"/>
          <w:u w:val="none"/>
        </w:rPr>
        <w:t xml:space="preserve">d. Взаимодействие и связь в режиме онлайн, обеспечиваемые и поддерживаемые отделом IT. </w:t>
      </w:r>
    </w:p>
    <w:p w:rsidR="00E34A9F" w:rsidRPr="0053021C" w:rsidRDefault="00E34A9F" w:rsidP="008B3C64">
      <w:pPr>
        <w:pStyle w:val="BodyText"/>
        <w:tabs>
          <w:tab w:val="left" w:pos="8190"/>
        </w:tabs>
        <w:spacing w:line="360" w:lineRule="auto"/>
        <w:ind w:right="106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e. Проверки OFAC, обеспечиваемые юридическим отделом.</w:t>
      </w:r>
    </w:p>
    <w:p w:rsidR="00E34A9F" w:rsidRPr="0053021C" w:rsidRDefault="00E34A9F" w:rsidP="008B3C64">
      <w:pPr>
        <w:pStyle w:val="BodyText"/>
        <w:tabs>
          <w:tab w:val="left" w:pos="8190"/>
        </w:tabs>
        <w:spacing w:line="360" w:lineRule="auto"/>
        <w:ind w:right="106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 xml:space="preserve">f. Решения правления, анализируемые (в некоторых случаях составляемые) Юридическим отделом.  Отчеты о делегировании и повторном делегировании, анализируемые Юридическим отделом по мере необходимости </w:t>
      </w:r>
    </w:p>
    <w:p w:rsidR="00E34A9F" w:rsidRPr="0053021C" w:rsidRDefault="00E34A9F" w:rsidP="008B3C64">
      <w:pPr>
        <w:pStyle w:val="BodyText"/>
        <w:tabs>
          <w:tab w:val="left" w:pos="8190"/>
        </w:tabs>
        <w:spacing w:line="360" w:lineRule="auto"/>
        <w:ind w:right="1060"/>
        <w:rPr>
          <w:rFonts w:ascii="Arial Unicode MS" w:eastAsia="Arial Unicode MS" w:hAnsi="Arial Unicode MS" w:cs="Arial Unicode MS"/>
          <w:w w:val="102"/>
          <w:sz w:val="22"/>
          <w:szCs w:val="22"/>
          <w:u w:val="none"/>
        </w:rPr>
      </w:pPr>
      <w:r w:rsidRPr="0053021C">
        <w:rPr>
          <w:rFonts w:ascii="Arial Unicode MS" w:eastAsia="Arial Unicode MS" w:hAnsi="Arial Unicode MS" w:cs="Arial Unicode MS"/>
          <w:sz w:val="22"/>
          <w:u w:val="none"/>
        </w:rPr>
        <w:t xml:space="preserve">g. Все аппаратное обеспечение и инфраструктура, обеспечиваемое и поддерживаемое отделом IT. </w:t>
      </w:r>
    </w:p>
    <w:p w:rsidR="00E34A9F" w:rsidRPr="0053021C" w:rsidRDefault="00E34A9F" w:rsidP="008B3C64">
      <w:pPr>
        <w:pStyle w:val="BodyText"/>
        <w:tabs>
          <w:tab w:val="left" w:pos="8190"/>
        </w:tabs>
        <w:spacing w:line="360" w:lineRule="auto"/>
        <w:ind w:right="106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h. Поддержка со стороны GSE по сбору информации для запросов нДВУ.</w:t>
      </w:r>
    </w:p>
    <w:p w:rsidR="00E34A9F" w:rsidRPr="0053021C" w:rsidRDefault="00E34A9F" w:rsidP="007151BE">
      <w:pPr>
        <w:pStyle w:val="BodyText"/>
        <w:tabs>
          <w:tab w:val="left" w:pos="7470"/>
          <w:tab w:val="left" w:pos="9270"/>
        </w:tabs>
        <w:spacing w:line="360" w:lineRule="auto"/>
        <w:ind w:left="720" w:right="25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2)</w:t>
      </w:r>
      <w:r w:rsidR="007151BE">
        <w:rPr>
          <w:rFonts w:ascii="Arial Unicode MS" w:eastAsia="Arial Unicode MS" w:hAnsi="Arial Unicode MS" w:cs="Arial Unicode MS" w:hint="eastAsia"/>
          <w:sz w:val="22"/>
          <w:u w:val="none"/>
          <w:lang w:eastAsia="zh-CN"/>
        </w:rPr>
        <w:t xml:space="preserve">  </w:t>
      </w:r>
      <w:r w:rsidR="007151BE" w:rsidRPr="007151BE">
        <w:rPr>
          <w:rFonts w:ascii="Arial Unicode MS" w:eastAsia="Arial Unicode MS" w:hAnsi="Arial Unicode MS" w:cs="Arial Unicode MS" w:hint="eastAsia"/>
          <w:u w:val="none"/>
          <w:lang w:eastAsia="zh-CN"/>
        </w:rPr>
        <w:t xml:space="preserve"> </w:t>
      </w:r>
      <w:r w:rsidRPr="0053021C">
        <w:rPr>
          <w:rFonts w:ascii="Arial Unicode MS" w:eastAsia="Arial Unicode MS" w:hAnsi="Arial Unicode MS" w:cs="Arial Unicode MS"/>
          <w:sz w:val="22"/>
          <w:u w:val="none"/>
        </w:rPr>
        <w:t>Подпись корневого ключа:</w:t>
      </w:r>
    </w:p>
    <w:p w:rsidR="00E34A9F" w:rsidRPr="0053021C" w:rsidRDefault="00E34A9F" w:rsidP="008B3C64">
      <w:pPr>
        <w:pStyle w:val="BodyText"/>
        <w:tabs>
          <w:tab w:val="left" w:pos="9180"/>
        </w:tabs>
        <w:spacing w:line="360" w:lineRule="auto"/>
        <w:ind w:right="794"/>
        <w:rPr>
          <w:rFonts w:ascii="Arial Unicode MS" w:eastAsia="Arial Unicode MS" w:hAnsi="Arial Unicode MS" w:cs="Arial Unicode MS"/>
          <w:w w:val="102"/>
          <w:sz w:val="22"/>
          <w:szCs w:val="22"/>
          <w:u w:val="none"/>
        </w:rPr>
      </w:pPr>
      <w:r w:rsidRPr="0053021C">
        <w:rPr>
          <w:rFonts w:ascii="Arial Unicode MS" w:eastAsia="Arial Unicode MS" w:hAnsi="Arial Unicode MS" w:cs="Arial Unicode MS"/>
          <w:sz w:val="22"/>
          <w:u w:val="none"/>
        </w:rPr>
        <w:t xml:space="preserve">a. Роли в формальностях, исполняемые отделами IT, Технических услуг реестра, SSR, Стратегии, GSE и Программ. </w:t>
      </w:r>
    </w:p>
    <w:p w:rsidR="00E34A9F" w:rsidRPr="0053021C" w:rsidRDefault="00E34A9F" w:rsidP="008B3C64">
      <w:pPr>
        <w:pStyle w:val="BodyText"/>
        <w:tabs>
          <w:tab w:val="left" w:pos="9180"/>
        </w:tabs>
        <w:spacing w:line="360" w:lineRule="auto"/>
        <w:ind w:right="794"/>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b. Пакет документов по безопасности, анализируемых и утверждаемых отделами SSR и IT.</w:t>
      </w:r>
    </w:p>
    <w:p w:rsidR="00E34A9F" w:rsidRPr="0053021C" w:rsidRDefault="00E34A9F" w:rsidP="008B3C64">
      <w:pPr>
        <w:pStyle w:val="BodyText"/>
        <w:tabs>
          <w:tab w:val="left" w:pos="9180"/>
        </w:tabs>
        <w:spacing w:line="360" w:lineRule="auto"/>
        <w:ind w:right="2006"/>
        <w:rPr>
          <w:rFonts w:ascii="Arial Unicode MS" w:eastAsia="Arial Unicode MS" w:hAnsi="Arial Unicode MS" w:cs="Arial Unicode MS"/>
          <w:w w:val="102"/>
          <w:sz w:val="22"/>
          <w:szCs w:val="22"/>
          <w:u w:val="none"/>
        </w:rPr>
      </w:pPr>
      <w:r w:rsidRPr="0053021C">
        <w:rPr>
          <w:rFonts w:ascii="Arial Unicode MS" w:eastAsia="Arial Unicode MS" w:hAnsi="Arial Unicode MS" w:cs="Arial Unicode MS"/>
          <w:sz w:val="22"/>
          <w:u w:val="none"/>
        </w:rPr>
        <w:t xml:space="preserve">c. Аренда средств и обеспечение взаимодействия с комплексом инструментальных средств для управления ключами (KMF), предоставляемые отделом IT. </w:t>
      </w:r>
    </w:p>
    <w:p w:rsidR="00E34A9F" w:rsidRPr="0053021C" w:rsidRDefault="00E34A9F" w:rsidP="008B3C64">
      <w:pPr>
        <w:pStyle w:val="BodyText"/>
        <w:tabs>
          <w:tab w:val="left" w:pos="9180"/>
        </w:tabs>
        <w:spacing w:line="360" w:lineRule="auto"/>
        <w:ind w:right="79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d. Для проверки DNSSEC SysTrust Audit требуются рабочие образцы от отделов IT, SSR и Юридического отдела.</w:t>
      </w:r>
    </w:p>
    <w:p w:rsidR="00E34A9F" w:rsidRPr="0053021C" w:rsidRDefault="00E34A9F" w:rsidP="008B3C64">
      <w:pPr>
        <w:pStyle w:val="BodyText"/>
        <w:tabs>
          <w:tab w:val="left" w:pos="7650"/>
          <w:tab w:val="left" w:pos="7740"/>
          <w:tab w:val="left" w:pos="8460"/>
          <w:tab w:val="left" w:pos="8730"/>
          <w:tab w:val="left" w:pos="9180"/>
        </w:tabs>
        <w:spacing w:line="360" w:lineRule="auto"/>
        <w:ind w:right="610"/>
        <w:rPr>
          <w:rFonts w:ascii="Arial Unicode MS" w:eastAsia="Arial Unicode MS" w:hAnsi="Arial Unicode MS" w:cs="Arial Unicode MS"/>
          <w:w w:val="102"/>
          <w:sz w:val="22"/>
          <w:szCs w:val="22"/>
          <w:u w:val="none"/>
        </w:rPr>
      </w:pPr>
      <w:r w:rsidRPr="0053021C">
        <w:rPr>
          <w:rFonts w:ascii="Arial Unicode MS" w:eastAsia="Arial Unicode MS" w:hAnsi="Arial Unicode MS" w:cs="Arial Unicode MS"/>
          <w:sz w:val="22"/>
          <w:u w:val="none"/>
        </w:rPr>
        <w:t xml:space="preserve">e. Сторонние контракты/запросы предложений, подготавливаемые отделом Снабжения и анализируемые Юридическим отделом. </w:t>
      </w:r>
    </w:p>
    <w:p w:rsidR="00E34A9F" w:rsidRPr="0053021C" w:rsidRDefault="00E34A9F" w:rsidP="008B3C64">
      <w:pPr>
        <w:pStyle w:val="BodyText"/>
        <w:tabs>
          <w:tab w:val="left" w:pos="7470"/>
          <w:tab w:val="left" w:pos="9270"/>
        </w:tabs>
        <w:spacing w:line="360" w:lineRule="auto"/>
        <w:ind w:left="720" w:right="25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 xml:space="preserve">3) </w:t>
      </w:r>
      <w:r w:rsidR="007151BE">
        <w:rPr>
          <w:rFonts w:ascii="Arial Unicode MS" w:eastAsia="Arial Unicode MS" w:hAnsi="Arial Unicode MS" w:cs="Arial Unicode MS" w:hint="eastAsia"/>
          <w:sz w:val="22"/>
          <w:u w:val="none"/>
          <w:lang w:eastAsia="zh-CN"/>
        </w:rPr>
        <w:t xml:space="preserve">  </w:t>
      </w:r>
      <w:r w:rsidRPr="0053021C">
        <w:rPr>
          <w:rFonts w:ascii="Arial Unicode MS" w:eastAsia="Arial Unicode MS" w:hAnsi="Arial Unicode MS" w:cs="Arial Unicode MS"/>
          <w:sz w:val="22"/>
          <w:u w:val="none"/>
        </w:rPr>
        <w:t>Веб-сайт IANA:</w:t>
      </w:r>
    </w:p>
    <w:p w:rsidR="00E34A9F" w:rsidRPr="0053021C" w:rsidRDefault="00E34A9F" w:rsidP="008B3C64">
      <w:pPr>
        <w:pStyle w:val="BodyText"/>
        <w:tabs>
          <w:tab w:val="left" w:pos="7470"/>
          <w:tab w:val="left" w:pos="9270"/>
        </w:tabs>
        <w:spacing w:line="360" w:lineRule="auto"/>
        <w:ind w:right="250"/>
        <w:rPr>
          <w:rFonts w:ascii="Arial Unicode MS" w:eastAsia="Arial Unicode MS" w:hAnsi="Arial Unicode MS" w:cs="Arial Unicode MS"/>
          <w:w w:val="102"/>
          <w:sz w:val="22"/>
          <w:szCs w:val="22"/>
          <w:u w:val="none"/>
        </w:rPr>
      </w:pPr>
      <w:r w:rsidRPr="0053021C">
        <w:rPr>
          <w:rFonts w:ascii="Arial Unicode MS" w:eastAsia="Arial Unicode MS" w:hAnsi="Arial Unicode MS" w:cs="Arial Unicode MS"/>
          <w:sz w:val="22"/>
          <w:u w:val="none"/>
        </w:rPr>
        <w:t xml:space="preserve">a. Аппаратное обеспечение, предоставляемое, управляемое и поддерживаемое отделом IT. </w:t>
      </w:r>
    </w:p>
    <w:p w:rsidR="00E34A9F" w:rsidRPr="0053021C" w:rsidRDefault="00E34A9F" w:rsidP="008B3C64">
      <w:pPr>
        <w:pStyle w:val="BodyText"/>
        <w:tabs>
          <w:tab w:val="left" w:pos="7470"/>
          <w:tab w:val="left" w:pos="9270"/>
        </w:tabs>
        <w:spacing w:line="360" w:lineRule="auto"/>
        <w:ind w:right="25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b. Требования о соответствии контрактов, анализируемые Юридическим отделом.</w:t>
      </w:r>
    </w:p>
    <w:p w:rsidR="00E34A9F" w:rsidRPr="0053021C" w:rsidRDefault="00E34A9F" w:rsidP="008B3C64">
      <w:pPr>
        <w:pStyle w:val="BodyText"/>
        <w:tabs>
          <w:tab w:val="left" w:pos="7470"/>
          <w:tab w:val="left" w:pos="9270"/>
        </w:tabs>
        <w:spacing w:line="360" w:lineRule="auto"/>
        <w:ind w:right="250"/>
        <w:rPr>
          <w:rFonts w:ascii="Arial Unicode MS" w:eastAsia="Arial Unicode MS" w:hAnsi="Arial Unicode MS" w:cs="Arial Unicode MS"/>
          <w:w w:val="102"/>
          <w:sz w:val="22"/>
          <w:szCs w:val="22"/>
          <w:u w:val="none"/>
        </w:rPr>
      </w:pPr>
      <w:r w:rsidRPr="0053021C">
        <w:rPr>
          <w:rFonts w:ascii="Arial Unicode MS" w:eastAsia="Arial Unicode MS" w:hAnsi="Arial Unicode MS" w:cs="Arial Unicode MS"/>
          <w:sz w:val="22"/>
          <w:u w:val="none"/>
        </w:rPr>
        <w:t xml:space="preserve">c. Поддержка службы веб-администратора для размещения отчетов и документов на веб-сайте ICANN. </w:t>
      </w:r>
    </w:p>
    <w:p w:rsidR="00E34A9F" w:rsidRPr="0053021C" w:rsidRDefault="00E34A9F" w:rsidP="008B3C64">
      <w:pPr>
        <w:pStyle w:val="BodyText"/>
        <w:tabs>
          <w:tab w:val="left" w:pos="7470"/>
          <w:tab w:val="left" w:pos="9270"/>
        </w:tabs>
        <w:spacing w:line="360" w:lineRule="auto"/>
        <w:ind w:left="720" w:right="25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 xml:space="preserve">4) </w:t>
      </w:r>
      <w:r w:rsidR="007151BE">
        <w:rPr>
          <w:rFonts w:ascii="Arial Unicode MS" w:eastAsia="Arial Unicode MS" w:hAnsi="Arial Unicode MS" w:cs="Arial Unicode MS" w:hint="eastAsia"/>
          <w:sz w:val="22"/>
          <w:u w:val="none"/>
          <w:lang w:eastAsia="zh-CN"/>
        </w:rPr>
        <w:t xml:space="preserve">  </w:t>
      </w:r>
      <w:r w:rsidRPr="0053021C">
        <w:rPr>
          <w:rFonts w:ascii="Arial Unicode MS" w:eastAsia="Arial Unicode MS" w:hAnsi="Arial Unicode MS" w:cs="Arial Unicode MS"/>
          <w:sz w:val="22"/>
          <w:u w:val="none"/>
        </w:rPr>
        <w:t>План обеспечения безопасности для защиты данных и систем:</w:t>
      </w:r>
    </w:p>
    <w:p w:rsidR="00E34A9F" w:rsidRPr="0053021C" w:rsidRDefault="00E34A9F" w:rsidP="008B3C64">
      <w:pPr>
        <w:pStyle w:val="BodyText"/>
        <w:tabs>
          <w:tab w:val="left" w:pos="7470"/>
          <w:tab w:val="left" w:pos="9270"/>
        </w:tabs>
        <w:spacing w:line="360" w:lineRule="auto"/>
        <w:ind w:right="250"/>
        <w:rPr>
          <w:rFonts w:ascii="Arial Unicode MS" w:eastAsia="Arial Unicode MS" w:hAnsi="Arial Unicode MS" w:cs="Arial Unicode MS"/>
          <w:w w:val="102"/>
          <w:sz w:val="22"/>
          <w:szCs w:val="22"/>
          <w:u w:val="none"/>
        </w:rPr>
      </w:pPr>
      <w:r w:rsidRPr="0053021C">
        <w:rPr>
          <w:rFonts w:ascii="Arial Unicode MS" w:eastAsia="Arial Unicode MS" w:hAnsi="Arial Unicode MS" w:cs="Arial Unicode MS"/>
          <w:sz w:val="22"/>
          <w:u w:val="none"/>
        </w:rPr>
        <w:t xml:space="preserve">a. План обеспечения безопасности, анализируемый и принимаемый отделами IT и SSR. </w:t>
      </w:r>
    </w:p>
    <w:p w:rsidR="00E34A9F" w:rsidRPr="0053021C" w:rsidRDefault="00E34A9F" w:rsidP="008B3C64">
      <w:pPr>
        <w:pStyle w:val="BodyText"/>
        <w:tabs>
          <w:tab w:val="left" w:pos="7470"/>
          <w:tab w:val="left" w:pos="9270"/>
        </w:tabs>
        <w:spacing w:line="360" w:lineRule="auto"/>
        <w:ind w:right="250"/>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b. Анализируется Юридическим отделом перед представлением компании NTIA.</w:t>
      </w:r>
    </w:p>
    <w:p w:rsidR="00E34A9F" w:rsidRPr="0053021C" w:rsidRDefault="00E34A9F" w:rsidP="008B3C64">
      <w:pPr>
        <w:pStyle w:val="BodyText"/>
        <w:tabs>
          <w:tab w:val="left" w:pos="7470"/>
          <w:tab w:val="left" w:pos="9270"/>
        </w:tabs>
        <w:spacing w:line="360" w:lineRule="auto"/>
        <w:ind w:right="250" w:hanging="499"/>
        <w:rPr>
          <w:rFonts w:ascii="Arial Unicode MS" w:eastAsia="Arial Unicode MS" w:hAnsi="Arial Unicode MS" w:cs="Arial Unicode MS"/>
          <w:w w:val="102"/>
          <w:sz w:val="22"/>
          <w:szCs w:val="22"/>
          <w:u w:val="none"/>
        </w:rPr>
      </w:pPr>
      <w:r w:rsidRPr="0053021C">
        <w:rPr>
          <w:rFonts w:ascii="Arial Unicode MS" w:eastAsia="Arial Unicode MS" w:hAnsi="Arial Unicode MS" w:cs="Arial Unicode MS"/>
          <w:sz w:val="22"/>
          <w:u w:val="none"/>
        </w:rPr>
        <w:t xml:space="preserve">5) </w:t>
      </w:r>
      <w:r w:rsidR="007151BE">
        <w:rPr>
          <w:rFonts w:ascii="Arial Unicode MS" w:eastAsia="Arial Unicode MS" w:hAnsi="Arial Unicode MS" w:cs="Arial Unicode MS" w:hint="eastAsia"/>
          <w:sz w:val="22"/>
          <w:u w:val="none"/>
          <w:lang w:eastAsia="zh-CN"/>
        </w:rPr>
        <w:t xml:space="preserve">  </w:t>
      </w:r>
      <w:r w:rsidRPr="0053021C">
        <w:rPr>
          <w:rFonts w:ascii="Arial Unicode MS" w:eastAsia="Arial Unicode MS" w:hAnsi="Arial Unicode MS" w:cs="Arial Unicode MS"/>
          <w:sz w:val="22"/>
          <w:u w:val="none"/>
        </w:rPr>
        <w:t xml:space="preserve">План непрерывности деятельности и действий в нештатных ситуациях: </w:t>
      </w:r>
    </w:p>
    <w:p w:rsidR="00E34A9F" w:rsidRPr="0053021C" w:rsidRDefault="00E34A9F" w:rsidP="008B3C64">
      <w:pPr>
        <w:pStyle w:val="BodyText"/>
        <w:tabs>
          <w:tab w:val="left" w:pos="9180"/>
        </w:tabs>
        <w:spacing w:line="360" w:lineRule="auto"/>
        <w:ind w:right="2006"/>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a. Зависит от отдела IT и Финансового отдела.</w:t>
      </w:r>
    </w:p>
    <w:p w:rsidR="00E34A9F" w:rsidRPr="0053021C" w:rsidRDefault="00E34A9F" w:rsidP="008B3C64">
      <w:pPr>
        <w:pStyle w:val="BodyText"/>
        <w:tabs>
          <w:tab w:val="left" w:pos="9180"/>
        </w:tabs>
        <w:spacing w:line="360" w:lineRule="auto"/>
        <w:ind w:right="2006"/>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 xml:space="preserve">b. Перед утверждением план анализируется отделами IT, SSR, а также кадровым, юридическим и финансовым отделами. </w:t>
      </w:r>
    </w:p>
    <w:p w:rsidR="00E34A9F" w:rsidRPr="0053021C" w:rsidRDefault="00E34A9F" w:rsidP="008B3C64">
      <w:pPr>
        <w:pStyle w:val="BodyText"/>
        <w:tabs>
          <w:tab w:val="left" w:pos="9180"/>
        </w:tabs>
        <w:spacing w:line="360" w:lineRule="auto"/>
        <w:ind w:left="720" w:right="2006"/>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6)</w:t>
      </w:r>
      <w:r w:rsidR="00082C17" w:rsidRPr="00082C17">
        <w:rPr>
          <w:rFonts w:ascii="Arial Unicode MS" w:eastAsia="Arial Unicode MS" w:hAnsi="Arial Unicode MS" w:cs="Arial Unicode MS" w:hint="eastAsia"/>
          <w:u w:val="none"/>
          <w:lang w:eastAsia="zh-CN"/>
        </w:rPr>
        <w:t xml:space="preserve">   </w:t>
      </w:r>
      <w:r w:rsidRPr="0053021C">
        <w:rPr>
          <w:rFonts w:ascii="Arial Unicode MS" w:eastAsia="Arial Unicode MS" w:hAnsi="Arial Unicode MS" w:cs="Arial Unicode MS"/>
          <w:sz w:val="22"/>
          <w:u w:val="none"/>
        </w:rPr>
        <w:t>Обеспечение соответствия требованиям в отношении конфликтов интересов:</w:t>
      </w:r>
    </w:p>
    <w:p w:rsidR="00E34A9F" w:rsidRPr="0053021C" w:rsidRDefault="00E34A9F" w:rsidP="008B3C64">
      <w:pPr>
        <w:pStyle w:val="BodyText"/>
        <w:tabs>
          <w:tab w:val="left" w:pos="9180"/>
        </w:tabs>
        <w:spacing w:line="360" w:lineRule="auto"/>
        <w:ind w:right="2006"/>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 xml:space="preserve">a. Ежегодный отчет, подготавливаемый кадровым и юридическим отделами. </w:t>
      </w:r>
    </w:p>
    <w:p w:rsidR="00E34A9F" w:rsidRPr="0053021C" w:rsidRDefault="00E34A9F" w:rsidP="007151BE">
      <w:pPr>
        <w:pStyle w:val="BodyText"/>
        <w:tabs>
          <w:tab w:val="left" w:pos="7470"/>
          <w:tab w:val="left" w:pos="9270"/>
        </w:tabs>
        <w:spacing w:line="360" w:lineRule="auto"/>
        <w:ind w:right="250" w:hanging="499"/>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7)</w:t>
      </w:r>
      <w:r w:rsidR="007151BE">
        <w:rPr>
          <w:rFonts w:ascii="Arial Unicode MS" w:eastAsia="Arial Unicode MS" w:hAnsi="Arial Unicode MS" w:cs="Arial Unicode MS" w:hint="eastAsia"/>
          <w:u w:val="none"/>
          <w:lang w:eastAsia="zh-CN"/>
        </w:rPr>
        <w:t xml:space="preserve">   </w:t>
      </w:r>
      <w:r w:rsidRPr="0053021C">
        <w:rPr>
          <w:rFonts w:ascii="Arial Unicode MS" w:eastAsia="Arial Unicode MS" w:hAnsi="Arial Unicode MS" w:cs="Arial Unicode MS"/>
          <w:sz w:val="22"/>
          <w:u w:val="none"/>
        </w:rPr>
        <w:t>Ежемесячная отчетность по производительности:</w:t>
      </w:r>
    </w:p>
    <w:p w:rsidR="00E34A9F" w:rsidRPr="0053021C" w:rsidRDefault="00E34A9F" w:rsidP="008B3C64">
      <w:pPr>
        <w:pStyle w:val="BodyText"/>
        <w:tabs>
          <w:tab w:val="left" w:pos="9180"/>
        </w:tabs>
        <w:spacing w:line="360" w:lineRule="auto"/>
        <w:ind w:right="2006"/>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 xml:space="preserve">a. Предоставляется в отношении аппаратного обеспечения, поддерживаемого и управляемого отделом IT. </w:t>
      </w:r>
    </w:p>
    <w:p w:rsidR="00E34A9F" w:rsidRPr="0053021C" w:rsidRDefault="00E34A9F" w:rsidP="008B3C64">
      <w:pPr>
        <w:pStyle w:val="BodyText"/>
        <w:tabs>
          <w:tab w:val="left" w:pos="9180"/>
        </w:tabs>
        <w:spacing w:line="360" w:lineRule="auto"/>
        <w:ind w:right="2006"/>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b. Требования о соответствии контрактов, анализируемые Юридическим отделом.</w:t>
      </w:r>
    </w:p>
    <w:p w:rsidR="00E34A9F" w:rsidRPr="0053021C" w:rsidRDefault="00E34A9F" w:rsidP="007151BE">
      <w:pPr>
        <w:pStyle w:val="BodyText"/>
        <w:tabs>
          <w:tab w:val="left" w:pos="7470"/>
          <w:tab w:val="left" w:pos="9270"/>
        </w:tabs>
        <w:spacing w:line="360" w:lineRule="auto"/>
        <w:ind w:right="250" w:hanging="499"/>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8)</w:t>
      </w:r>
      <w:r w:rsidR="007151BE">
        <w:rPr>
          <w:rFonts w:ascii="Arial Unicode MS" w:eastAsia="Arial Unicode MS" w:hAnsi="Arial Unicode MS" w:cs="Arial Unicode MS" w:hint="eastAsia"/>
          <w:u w:val="none"/>
          <w:lang w:eastAsia="zh-CN"/>
        </w:rPr>
        <w:t xml:space="preserve">   </w:t>
      </w:r>
      <w:r w:rsidRPr="0053021C">
        <w:rPr>
          <w:rFonts w:ascii="Arial Unicode MS" w:eastAsia="Arial Unicode MS" w:hAnsi="Arial Unicode MS" w:cs="Arial Unicode MS"/>
          <w:sz w:val="22"/>
          <w:u w:val="none"/>
        </w:rPr>
        <w:t>Опрос об обслуживании заказчиков:</w:t>
      </w:r>
    </w:p>
    <w:p w:rsidR="00E34A9F" w:rsidRPr="0053021C" w:rsidRDefault="00E34A9F" w:rsidP="008B3C64">
      <w:pPr>
        <w:pStyle w:val="BodyText"/>
        <w:tabs>
          <w:tab w:val="left" w:pos="9180"/>
        </w:tabs>
        <w:spacing w:line="360" w:lineRule="auto"/>
        <w:ind w:right="2006"/>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a. Запросы предложений, подготавливаемые отделом снабжения.</w:t>
      </w:r>
    </w:p>
    <w:p w:rsidR="00E34A9F" w:rsidRPr="0053021C" w:rsidRDefault="00E34A9F" w:rsidP="008B3C64">
      <w:pPr>
        <w:pStyle w:val="BodyText"/>
        <w:tabs>
          <w:tab w:val="left" w:pos="9180"/>
        </w:tabs>
        <w:spacing w:line="360" w:lineRule="auto"/>
        <w:ind w:right="2006"/>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 xml:space="preserve">b. Итоговый отчет третьей стороны, анализируемый юридическим отделом перед предоставлением. </w:t>
      </w:r>
    </w:p>
    <w:p w:rsidR="00E34A9F" w:rsidRPr="0053021C" w:rsidRDefault="00E34A9F" w:rsidP="007151BE">
      <w:pPr>
        <w:pStyle w:val="BodyText"/>
        <w:tabs>
          <w:tab w:val="left" w:pos="7470"/>
          <w:tab w:val="left" w:pos="9270"/>
        </w:tabs>
        <w:spacing w:line="360" w:lineRule="auto"/>
        <w:ind w:right="250" w:hanging="499"/>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9)</w:t>
      </w:r>
      <w:r w:rsidR="007151BE">
        <w:rPr>
          <w:rFonts w:ascii="Arial Unicode MS" w:eastAsia="Arial Unicode MS" w:hAnsi="Arial Unicode MS" w:cs="Arial Unicode MS" w:hint="eastAsia"/>
          <w:u w:val="none"/>
          <w:lang w:eastAsia="zh-CN"/>
        </w:rPr>
        <w:t xml:space="preserve">   </w:t>
      </w:r>
      <w:r w:rsidRPr="0053021C">
        <w:rPr>
          <w:rFonts w:ascii="Arial Unicode MS" w:eastAsia="Arial Unicode MS" w:hAnsi="Arial Unicode MS" w:cs="Arial Unicode MS"/>
          <w:sz w:val="22"/>
          <w:u w:val="none"/>
        </w:rPr>
        <w:t>Административная поддержка:</w:t>
      </w:r>
    </w:p>
    <w:p w:rsidR="00E34A9F" w:rsidRPr="0053021C" w:rsidRDefault="00E34A9F" w:rsidP="008B3C64">
      <w:pPr>
        <w:pStyle w:val="BodyText"/>
        <w:tabs>
          <w:tab w:val="left" w:pos="4140"/>
          <w:tab w:val="left" w:pos="8820"/>
        </w:tabs>
        <w:spacing w:line="360" w:lineRule="auto"/>
        <w:ind w:left="1218"/>
        <w:rPr>
          <w:rFonts w:ascii="Arial Unicode MS" w:eastAsia="Arial Unicode MS" w:hAnsi="Arial Unicode MS" w:cs="Arial Unicode MS"/>
          <w:w w:val="102"/>
          <w:sz w:val="22"/>
          <w:szCs w:val="22"/>
          <w:u w:val="none"/>
        </w:rPr>
      </w:pPr>
      <w:r w:rsidRPr="0053021C">
        <w:rPr>
          <w:rFonts w:ascii="Arial Unicode MS" w:eastAsia="Arial Unicode MS" w:hAnsi="Arial Unicode MS" w:cs="Arial Unicode MS"/>
          <w:sz w:val="22"/>
          <w:u w:val="none"/>
        </w:rPr>
        <w:t xml:space="preserve">a. Разделение услуг содействия по административной поддержке с отделом Соответствия условий контрактов — 50 % выделено на поддержку отдела IANA. </w:t>
      </w:r>
    </w:p>
    <w:p w:rsidR="00E34A9F" w:rsidRPr="0053021C" w:rsidRDefault="00E34A9F" w:rsidP="007151BE">
      <w:pPr>
        <w:pStyle w:val="BodyText"/>
        <w:tabs>
          <w:tab w:val="left" w:pos="7470"/>
          <w:tab w:val="left" w:pos="9270"/>
        </w:tabs>
        <w:spacing w:line="360" w:lineRule="auto"/>
        <w:ind w:right="250" w:hanging="499"/>
        <w:rPr>
          <w:rFonts w:ascii="Arial Unicode MS" w:eastAsia="Arial Unicode MS" w:hAnsi="Arial Unicode MS" w:cs="Arial Unicode MS"/>
          <w:sz w:val="22"/>
          <w:szCs w:val="22"/>
          <w:u w:val="none"/>
        </w:rPr>
      </w:pPr>
      <w:r w:rsidRPr="0053021C">
        <w:rPr>
          <w:rFonts w:ascii="Arial Unicode MS" w:eastAsia="Arial Unicode MS" w:hAnsi="Arial Unicode MS" w:cs="Arial Unicode MS"/>
          <w:sz w:val="22"/>
          <w:u w:val="none"/>
        </w:rPr>
        <w:t>10)</w:t>
      </w:r>
      <w:r w:rsidR="007151BE">
        <w:rPr>
          <w:rFonts w:ascii="Arial Unicode MS" w:eastAsia="Arial Unicode MS" w:hAnsi="Arial Unicode MS" w:cs="Arial Unicode MS" w:hint="eastAsia"/>
          <w:u w:val="none"/>
          <w:lang w:eastAsia="zh-CN"/>
        </w:rPr>
        <w:t xml:space="preserve">   </w:t>
      </w:r>
      <w:r w:rsidRPr="0053021C">
        <w:rPr>
          <w:rFonts w:ascii="Arial Unicode MS" w:eastAsia="Arial Unicode MS" w:hAnsi="Arial Unicode MS" w:cs="Arial Unicode MS"/>
          <w:sz w:val="22"/>
          <w:u w:val="none"/>
        </w:rPr>
        <w:t>Ежегодное обновление Соглашений:</w:t>
      </w:r>
    </w:p>
    <w:p w:rsidR="00E34A9F" w:rsidRPr="0053021C" w:rsidRDefault="00E34A9F" w:rsidP="002E4083">
      <w:pPr>
        <w:pStyle w:val="BodyText"/>
        <w:tabs>
          <w:tab w:val="left" w:pos="4140"/>
          <w:tab w:val="left" w:pos="8820"/>
        </w:tabs>
        <w:spacing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sz w:val="22"/>
          <w:u w:val="none"/>
        </w:rPr>
        <w:t>a. Правовой анализ ежегодных Дополнительных соглашений к IETF MOU.</w:t>
      </w:r>
      <w:r w:rsidRPr="0053021C">
        <w:rPr>
          <w:rFonts w:ascii="Arial Unicode MS" w:eastAsia="Arial Unicode MS" w:hAnsi="Arial Unicode MS" w:cs="Arial Unicode MS"/>
        </w:rPr>
        <w:br w:type="page"/>
      </w:r>
    </w:p>
    <w:p w:rsidR="00E34A9F" w:rsidRPr="0053021C" w:rsidRDefault="00E34A9F" w:rsidP="00E34A9F">
      <w:pPr>
        <w:pStyle w:val="Heading1"/>
        <w:spacing w:before="0"/>
        <w:rPr>
          <w:rFonts w:ascii="Arial Unicode MS" w:eastAsia="Arial Unicode MS" w:hAnsi="Arial Unicode MS" w:cs="Arial Unicode MS"/>
          <w:bCs w:val="0"/>
          <w:sz w:val="24"/>
          <w:szCs w:val="24"/>
        </w:rPr>
      </w:pPr>
      <w:bookmarkStart w:id="695" w:name="_Toc291340608"/>
      <w:bookmarkStart w:id="696" w:name="_Toc419814612"/>
      <w:r w:rsidRPr="0053021C">
        <w:rPr>
          <w:rFonts w:ascii="Arial Unicode MS" w:eastAsia="Arial Unicode MS" w:hAnsi="Arial Unicode MS" w:cs="Arial Unicode MS"/>
          <w:sz w:val="24"/>
        </w:rPr>
        <w:t>Приложение Q. Бюджет IANA</w:t>
      </w:r>
      <w:bookmarkEnd w:id="695"/>
      <w:bookmarkEnd w:id="696"/>
    </w:p>
    <w:p w:rsidR="00E34A9F" w:rsidRPr="0053021C" w:rsidRDefault="00E34A9F" w:rsidP="00E34A9F">
      <w:pPr>
        <w:widowControl w:val="0"/>
        <w:autoSpaceDE w:val="0"/>
        <w:autoSpaceDN w:val="0"/>
        <w:adjustRightInd w:val="0"/>
        <w:spacing w:after="0" w:line="360" w:lineRule="auto"/>
        <w:rPr>
          <w:rFonts w:ascii="Arial Unicode MS" w:eastAsia="Arial Unicode MS" w:hAnsi="Arial Unicode MS" w:cs="Arial Unicode MS"/>
          <w:color w:val="000000"/>
        </w:rPr>
      </w:pPr>
    </w:p>
    <w:p w:rsidR="00E34A9F" w:rsidRPr="0053021C" w:rsidRDefault="00E34A9F" w:rsidP="00E34A9F">
      <w:pPr>
        <w:widowControl w:val="0"/>
        <w:autoSpaceDE w:val="0"/>
        <w:autoSpaceDN w:val="0"/>
        <w:adjustRightInd w:val="0"/>
        <w:spacing w:after="0" w:line="360" w:lineRule="auto"/>
        <w:rPr>
          <w:rFonts w:ascii="Arial Unicode MS" w:eastAsia="Arial Unicode MS" w:hAnsi="Arial Unicode MS" w:cs="Arial Unicode MS"/>
        </w:rPr>
      </w:pPr>
      <w:r w:rsidRPr="0053021C">
        <w:rPr>
          <w:rFonts w:ascii="Arial Unicode MS" w:eastAsia="Arial Unicode MS" w:hAnsi="Arial Unicode MS" w:cs="Arial Unicode MS"/>
        </w:rPr>
        <w:t>На текущий момент издержки по предоставлению корпорацией ICANN услуг IANA по настоящему соглашению с компанией NTIA недостаточно отделены от других издержек ICANN в планах деятельности и бюджетах ICANN, чтобы определить приемлемую оценку запланированных расходов после перехода функций IANA от компании NTIA. Необходимость более четкой классификации и идентификации оперативных издержек по исполнению функций IANA согласуется с текущими ожиданиями сторон, заинтересованных и задействованных в исполнение функций IANA, а также более широкого сообщества, которое представлено в ATRT1 и ATRT2, по разделению разработки политики и операций по выполнению функций IANA. В результате, группа CWG-Stewardship предоставила рекомендации в отношении информации и уровня детализации, которые в будущем она ожидает получить от ICANN относительно бюджета IANA (см. раздел III.A.ii.b).</w:t>
      </w:r>
    </w:p>
    <w:p w:rsidR="00E34A9F" w:rsidRPr="0053021C" w:rsidRDefault="00E34A9F" w:rsidP="00E34A9F">
      <w:pPr>
        <w:widowControl w:val="0"/>
        <w:autoSpaceDE w:val="0"/>
        <w:autoSpaceDN w:val="0"/>
        <w:adjustRightInd w:val="0"/>
        <w:spacing w:after="0" w:line="360" w:lineRule="auto"/>
        <w:rPr>
          <w:rFonts w:ascii="Arial Unicode MS" w:eastAsia="Arial Unicode MS" w:hAnsi="Arial Unicode MS" w:cs="Arial Unicode MS"/>
          <w:color w:val="000000"/>
        </w:rPr>
      </w:pPr>
    </w:p>
    <w:p w:rsidR="00E34A9F" w:rsidRPr="0053021C" w:rsidRDefault="00E34A9F" w:rsidP="00E34A9F">
      <w:pPr>
        <w:widowControl w:val="0"/>
        <w:autoSpaceDE w:val="0"/>
        <w:autoSpaceDN w:val="0"/>
        <w:adjustRightInd w:val="0"/>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 xml:space="preserve">Кроме того, группа CWG-Stewardship рекомендует три области деятельности в будущем, к которым можно будет обратиться после того, как будет окончательно утверждено предложение CWG-Stewardship в отношении одобрения SO/AC и, затем, после того, как ICG одобрит предложение в отношении передачи функций IANA: </w:t>
      </w:r>
    </w:p>
    <w:p w:rsidR="00E34A9F" w:rsidRPr="0053021C" w:rsidRDefault="00E34A9F" w:rsidP="00E34A9F">
      <w:pPr>
        <w:widowControl w:val="0"/>
        <w:autoSpaceDE w:val="0"/>
        <w:autoSpaceDN w:val="0"/>
        <w:adjustRightInd w:val="0"/>
        <w:spacing w:after="0" w:line="360" w:lineRule="auto"/>
        <w:rPr>
          <w:rFonts w:ascii="Arial Unicode MS" w:eastAsia="Arial Unicode MS" w:hAnsi="Arial Unicode MS" w:cs="Arial Unicode MS"/>
          <w:color w:val="000000"/>
        </w:rPr>
      </w:pPr>
    </w:p>
    <w:p w:rsidR="00E34A9F" w:rsidRPr="0053021C" w:rsidRDefault="00E34A9F" w:rsidP="002E4083">
      <w:pPr>
        <w:pStyle w:val="ListParagraph"/>
        <w:widowControl w:val="0"/>
        <w:numPr>
          <w:ilvl w:val="0"/>
          <w:numId w:val="44"/>
        </w:numPr>
        <w:autoSpaceDE w:val="0"/>
        <w:autoSpaceDN w:val="0"/>
        <w:adjustRightInd w:val="0"/>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Идентификация любых существующих услуг IANA по присвоению имен по элементам издержек, которые могут не понадобиться после передачи функций IANA, при наличии таковых.</w:t>
      </w:r>
    </w:p>
    <w:p w:rsidR="00E34A9F" w:rsidRPr="0053021C" w:rsidRDefault="00E34A9F" w:rsidP="002E4083">
      <w:pPr>
        <w:pStyle w:val="ListParagraph"/>
        <w:widowControl w:val="0"/>
        <w:numPr>
          <w:ilvl w:val="0"/>
          <w:numId w:val="44"/>
        </w:numPr>
        <w:autoSpaceDE w:val="0"/>
        <w:autoSpaceDN w:val="0"/>
        <w:adjustRightInd w:val="0"/>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color w:val="000000"/>
        </w:rPr>
        <w:t>Прогнозирование всех новых элементов издержек, которые могут возникнуть в результате передачи функций IANA и в связи с предоставлением текущих услуг после этой передачи.</w:t>
      </w:r>
    </w:p>
    <w:p w:rsidR="00E34A9F" w:rsidRPr="0053021C" w:rsidRDefault="00E34A9F" w:rsidP="002E4083">
      <w:pPr>
        <w:pStyle w:val="ListParagraph"/>
        <w:widowControl w:val="0"/>
        <w:numPr>
          <w:ilvl w:val="0"/>
          <w:numId w:val="44"/>
        </w:numPr>
        <w:autoSpaceDE w:val="0"/>
        <w:autoSpaceDN w:val="0"/>
        <w:adjustRightInd w:val="0"/>
        <w:spacing w:after="0" w:line="360" w:lineRule="auto"/>
        <w:rPr>
          <w:rFonts w:ascii="Arial Unicode MS" w:eastAsia="Arial Unicode MS" w:hAnsi="Arial Unicode MS" w:cs="Arial Unicode MS"/>
          <w:color w:val="000000"/>
        </w:rPr>
      </w:pPr>
      <w:r w:rsidRPr="0053021C">
        <w:rPr>
          <w:rFonts w:ascii="Arial Unicode MS" w:eastAsia="Arial Unicode MS" w:hAnsi="Arial Unicode MS" w:cs="Arial Unicode MS"/>
        </w:rPr>
        <w:t>Анализ прогнозируемых издержек по передаче функций IANA в бюджете на ФГ16 для подтверждения наличия достаточных средств, которые могут, при необходимости в случае существенного увеличения издержек, быть задействованы в реализации плана передачи без излишнего влияния на другие статьи бюджета.</w:t>
      </w:r>
    </w:p>
    <w:p w:rsidR="00596CAE" w:rsidRPr="0053021C" w:rsidRDefault="00596CAE" w:rsidP="00D17CC0">
      <w:pPr>
        <w:keepNext/>
        <w:widowControl w:val="0"/>
        <w:tabs>
          <w:tab w:val="left" w:pos="450"/>
        </w:tabs>
        <w:autoSpaceDE w:val="0"/>
        <w:autoSpaceDN w:val="0"/>
        <w:adjustRightInd w:val="0"/>
        <w:spacing w:after="0" w:line="240" w:lineRule="auto"/>
        <w:rPr>
          <w:rStyle w:val="Heading3Char"/>
          <w:rFonts w:ascii="Arial Unicode MS" w:eastAsia="Arial Unicode MS" w:hAnsi="Arial Unicode MS" w:cs="Arial Unicode MS"/>
          <w:color w:val="000000"/>
        </w:rPr>
      </w:pPr>
      <w:bookmarkStart w:id="697" w:name="page18"/>
      <w:bookmarkStart w:id="698" w:name="page19"/>
      <w:bookmarkStart w:id="699" w:name="page20"/>
      <w:bookmarkStart w:id="700" w:name="page21"/>
      <w:bookmarkStart w:id="701" w:name="page22"/>
      <w:bookmarkStart w:id="702" w:name="page25"/>
      <w:bookmarkEnd w:id="635"/>
      <w:bookmarkEnd w:id="636"/>
      <w:bookmarkEnd w:id="637"/>
      <w:bookmarkEnd w:id="697"/>
      <w:bookmarkEnd w:id="698"/>
      <w:bookmarkEnd w:id="699"/>
      <w:bookmarkEnd w:id="700"/>
      <w:bookmarkEnd w:id="701"/>
      <w:bookmarkEnd w:id="702"/>
    </w:p>
    <w:sectPr w:rsidR="00596CAE" w:rsidRPr="0053021C" w:rsidSect="00F01C69">
      <w:pgSz w:w="12240" w:h="15840"/>
      <w:pgMar w:top="1383" w:right="1460" w:bottom="767" w:left="1440" w:header="720" w:footer="720" w:gutter="0"/>
      <w:cols w:space="720" w:equalWidth="0">
        <w:col w:w="9340"/>
      </w:cols>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A92" w:rsidRDefault="00A76A92" w:rsidP="006F7EE4">
      <w:pPr>
        <w:spacing w:after="0" w:line="240" w:lineRule="auto"/>
      </w:pPr>
      <w:r>
        <w:separator/>
      </w:r>
    </w:p>
  </w:endnote>
  <w:endnote w:type="continuationSeparator" w:id="0">
    <w:p w:rsidR="00A76A92" w:rsidRDefault="00A76A92" w:rsidP="006F7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iberation Serif">
    <w:altName w:val="Times New Roman"/>
    <w:charset w:val="00"/>
    <w:family w:val="roman"/>
    <w:pitch w:val="variable"/>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宋体">
    <w:charset w:val="50"/>
    <w:family w:val="auto"/>
    <w:pitch w:val="variable"/>
    <w:sig w:usb0="00000003" w:usb1="288F0000"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C17" w:rsidRDefault="006472C0" w:rsidP="001B4F7A">
    <w:pPr>
      <w:pStyle w:val="Footer"/>
      <w:framePr w:wrap="around" w:vAnchor="text" w:hAnchor="margin" w:xAlign="right" w:y="1"/>
      <w:rPr>
        <w:rStyle w:val="PageNumber"/>
      </w:rPr>
    </w:pPr>
    <w:r>
      <w:rPr>
        <w:rStyle w:val="PageNumber"/>
      </w:rPr>
      <w:fldChar w:fldCharType="begin"/>
    </w:r>
    <w:r w:rsidR="00082C17">
      <w:rPr>
        <w:rStyle w:val="PageNumber"/>
      </w:rPr>
      <w:instrText xml:space="preserve">PAGE  </w:instrText>
    </w:r>
    <w:r>
      <w:rPr>
        <w:rStyle w:val="PageNumber"/>
      </w:rPr>
      <w:fldChar w:fldCharType="end"/>
    </w:r>
  </w:p>
  <w:p w:rsidR="00082C17" w:rsidRDefault="00082C17" w:rsidP="00C5589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C17" w:rsidRDefault="006472C0" w:rsidP="001B4F7A">
    <w:pPr>
      <w:pStyle w:val="Footer"/>
      <w:framePr w:wrap="around" w:vAnchor="text" w:hAnchor="margin" w:xAlign="right" w:y="1"/>
      <w:rPr>
        <w:rStyle w:val="PageNumber"/>
      </w:rPr>
    </w:pPr>
    <w:r>
      <w:rPr>
        <w:rStyle w:val="PageNumber"/>
      </w:rPr>
      <w:fldChar w:fldCharType="begin"/>
    </w:r>
    <w:r w:rsidR="00082C17">
      <w:rPr>
        <w:rStyle w:val="PageNumber"/>
      </w:rPr>
      <w:instrText xml:space="preserve">PAGE  </w:instrText>
    </w:r>
    <w:r>
      <w:rPr>
        <w:rStyle w:val="PageNumber"/>
      </w:rPr>
      <w:fldChar w:fldCharType="separate"/>
    </w:r>
    <w:r w:rsidR="00110C20">
      <w:rPr>
        <w:rStyle w:val="PageNumber"/>
        <w:noProof/>
      </w:rPr>
      <w:t>6</w:t>
    </w:r>
    <w:r>
      <w:rPr>
        <w:rStyle w:val="PageNumber"/>
      </w:rPr>
      <w:fldChar w:fldCharType="end"/>
    </w:r>
  </w:p>
  <w:p w:rsidR="00082C17" w:rsidRDefault="00082C17" w:rsidP="00C5589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A92" w:rsidRDefault="00A76A92" w:rsidP="006F7EE4">
      <w:pPr>
        <w:spacing w:after="0" w:line="240" w:lineRule="auto"/>
      </w:pPr>
      <w:r>
        <w:separator/>
      </w:r>
    </w:p>
  </w:footnote>
  <w:footnote w:type="continuationSeparator" w:id="0">
    <w:p w:rsidR="00A76A92" w:rsidRDefault="00A76A92" w:rsidP="006F7EE4">
      <w:pPr>
        <w:spacing w:after="0" w:line="240" w:lineRule="auto"/>
      </w:pPr>
      <w:r>
        <w:continuationSeparator/>
      </w:r>
    </w:p>
  </w:footnote>
  <w:footnote w:id="1">
    <w:p w:rsidR="00082C17" w:rsidRPr="003B7654" w:rsidRDefault="00082C17">
      <w:pPr>
        <w:pStyle w:val="FootnoteText"/>
        <w:rPr>
          <w:sz w:val="18"/>
          <w:szCs w:val="18"/>
        </w:rPr>
      </w:pPr>
      <w:r>
        <w:rPr>
          <w:rStyle w:val="FootnoteReference"/>
          <w:sz w:val="18"/>
        </w:rPr>
        <w:footnoteRef/>
      </w:r>
      <w:r>
        <w:rPr>
          <w:sz w:val="18"/>
        </w:rPr>
        <w:t xml:space="preserve"> Согласно методологии быстрого достижения цели правила делегирования и повторного делегирования национальных доменов верхнего уровня применяются для делегирования и повторного делегирования национальных доменов верхнего уровня интернационализированного доменного имени.</w:t>
      </w:r>
    </w:p>
  </w:footnote>
  <w:footnote w:id="2">
    <w:p w:rsidR="00082C17" w:rsidRPr="00904F4C" w:rsidRDefault="00082C17" w:rsidP="001B0316">
      <w:pPr>
        <w:pStyle w:val="CWGfootnote"/>
      </w:pPr>
      <w:r>
        <w:rPr>
          <w:rStyle w:val="FootnoteReference"/>
        </w:rPr>
        <w:footnoteRef/>
      </w:r>
      <w:r>
        <w:t xml:space="preserve"> Дополнительные сведения см. по ссылке </w:t>
      </w:r>
      <w:hyperlink r:id="rId1" w:anchor="XI">
        <w:r>
          <w:rPr>
            <w:rStyle w:val="Hyperlink"/>
          </w:rPr>
          <w:t>https://www.icann.org/resources/pages/bylaws-2012-02-25-en#XI</w:t>
        </w:r>
      </w:hyperlink>
      <w:r>
        <w:rPr>
          <w:rStyle w:val="Hyperlink"/>
        </w:rPr>
        <w:t xml:space="preserve"> </w:t>
      </w:r>
    </w:p>
  </w:footnote>
  <w:footnote w:id="3">
    <w:p w:rsidR="00082C17" w:rsidRPr="008F0A37" w:rsidRDefault="00082C17" w:rsidP="00197CDC">
      <w:pPr>
        <w:spacing w:after="0" w:line="240" w:lineRule="auto"/>
        <w:rPr>
          <w:rFonts w:ascii="Arial" w:hAnsi="Arial"/>
          <w:sz w:val="20"/>
          <w:szCs w:val="20"/>
        </w:rPr>
      </w:pPr>
      <w:r>
        <w:rPr>
          <w:rStyle w:val="FootnoteReference"/>
          <w:sz w:val="18"/>
        </w:rPr>
        <w:footnoteRef/>
      </w:r>
      <w:r>
        <w:rPr>
          <w:sz w:val="18"/>
        </w:rPr>
        <w:t xml:space="preserve"> Необязательно, чтобы CSC был юридическим лицом. Его можно организовать согласно основополагающим документам ICANN или в рамках контракта на осуществление функций IANA, заключенного между ICANN и PTI.</w:t>
      </w:r>
    </w:p>
  </w:footnote>
  <w:footnote w:id="4">
    <w:p w:rsidR="00082C17" w:rsidRPr="00702744" w:rsidRDefault="00082C17" w:rsidP="00297F07">
      <w:pPr>
        <w:spacing w:after="0" w:line="240" w:lineRule="auto"/>
        <w:rPr>
          <w:sz w:val="18"/>
          <w:szCs w:val="18"/>
        </w:rPr>
      </w:pPr>
      <w:r>
        <w:rPr>
          <w:rStyle w:val="FootnoteReference"/>
          <w:sz w:val="18"/>
        </w:rPr>
        <w:footnoteRef/>
      </w:r>
      <w:r>
        <w:rPr>
          <w:sz w:val="18"/>
        </w:rPr>
        <w:t xml:space="preserve"> Комитет по проверкам функций IANA будет созываться на периодической основе (первая проверка будет выполнена через два года после завершения перехода, а затем она будет выполняться не реже одного раза в пять лет). Кроме того, он может созываться для особых проверок в определенных обстоятельствах, описанных далее в разделе механизмов передачи проблем в вышестоящие органы (раздел III.A.ii.c). Комитет может быть создан как согласно основополагающим документам ICANN, так и в рамках контракта на осуществление функций IANA, заключенного между ICANN и PTI.</w:t>
      </w:r>
    </w:p>
  </w:footnote>
  <w:footnote w:id="5">
    <w:p w:rsidR="00082C17" w:rsidRPr="009737E4" w:rsidRDefault="00082C17">
      <w:pPr>
        <w:pStyle w:val="FootnoteText"/>
      </w:pPr>
      <w:r>
        <w:rPr>
          <w:rStyle w:val="FootnoteReference"/>
        </w:rPr>
        <w:footnoteRef/>
      </w:r>
      <w:r>
        <w:t xml:space="preserve"> Если у ICANN имеются контракты, меморандумы о взаимопонимании или другие соглашения, касающиеся функций IANA, их можно назначить PTI, заключив новые соглашения на уровне PTI, или оставить их у ICANN, заключив при этом субподряды с PTI. </w:t>
      </w:r>
    </w:p>
  </w:footnote>
  <w:footnote w:id="6">
    <w:p w:rsidR="00082C17" w:rsidRPr="009737E4" w:rsidRDefault="00082C17">
      <w:pPr>
        <w:pStyle w:val="FootnoteText"/>
      </w:pPr>
      <w:r>
        <w:rPr>
          <w:rStyle w:val="FootnoteReference"/>
        </w:rPr>
        <w:footnoteRef/>
      </w:r>
      <w:r>
        <w:t xml:space="preserve"> Зависимость CCWG-Accountability: см. сведения по ссылке </w:t>
      </w:r>
      <w:r>
        <w:rPr>
          <w:color w:val="313131"/>
          <w:u w:val="single" w:color="313131"/>
        </w:rPr>
        <w:t>https://community.icann.org/x/TSYnAw</w:t>
      </w:r>
    </w:p>
  </w:footnote>
  <w:footnote w:id="7">
    <w:p w:rsidR="00082C17" w:rsidRPr="004918AC" w:rsidRDefault="00082C17" w:rsidP="00F66F00">
      <w:pPr>
        <w:pStyle w:val="FootnoteText"/>
        <w:rPr>
          <w:sz w:val="18"/>
          <w:szCs w:val="18"/>
        </w:rPr>
      </w:pPr>
      <w:r>
        <w:rPr>
          <w:rStyle w:val="FootnoteReference"/>
          <w:sz w:val="18"/>
        </w:rPr>
        <w:footnoteRef/>
      </w:r>
      <w:r>
        <w:rPr>
          <w:sz w:val="18"/>
        </w:rPr>
        <w:t xml:space="preserve"> Обратите внимание, что эти процессы не препятствуют операторам доменов верхнего уровня использовать другие доступные законные ресурсы.</w:t>
      </w:r>
    </w:p>
  </w:footnote>
  <w:footnote w:id="8">
    <w:p w:rsidR="00082C17" w:rsidRPr="009737E4" w:rsidRDefault="00082C17">
      <w:pPr>
        <w:pStyle w:val="FootnoteText"/>
      </w:pPr>
      <w:r>
        <w:rPr>
          <w:rStyle w:val="FootnoteReference"/>
        </w:rPr>
        <w:footnoteRef/>
      </w:r>
      <w:r>
        <w:t xml:space="preserve"> Сейчас этот процесс используется для всех услуг IANA, но CWG-Stewardship изменила его предназначение так, чтобы он использовался только для услуг IANA по распределению имен. </w:t>
      </w:r>
    </w:p>
  </w:footnote>
  <w:footnote w:id="9">
    <w:p w:rsidR="00082C17" w:rsidRPr="009737E4" w:rsidRDefault="00082C17">
      <w:pPr>
        <w:pStyle w:val="FootnoteText"/>
      </w:pPr>
      <w:r>
        <w:rPr>
          <w:rStyle w:val="FootnoteReference"/>
        </w:rPr>
        <w:footnoteRef/>
      </w:r>
      <w:r>
        <w:t xml:space="preserve"> Он выходит за пределы полномочий CWG-Stewardship по предложению процессов, влияющих на других заказчиков услуг IANA (параметры и номера протоколов). Тем не менее, если возникнет интерес расширить этот процесс и включить в него таких заказчиков, позднее можно будет провести необходимые обсуждения. </w:t>
      </w:r>
    </w:p>
  </w:footnote>
  <w:footnote w:id="10">
    <w:p w:rsidR="00082C17" w:rsidRPr="00D7111E" w:rsidRDefault="00082C17" w:rsidP="008353BF">
      <w:pPr>
        <w:pStyle w:val="FootnoteText"/>
        <w:rPr>
          <w:sz w:val="18"/>
          <w:szCs w:val="18"/>
        </w:rPr>
      </w:pPr>
      <w:r>
        <w:rPr>
          <w:rStyle w:val="FootnoteReference"/>
          <w:sz w:val="18"/>
        </w:rPr>
        <w:footnoteRef/>
      </w:r>
      <w:r>
        <w:rPr>
          <w:sz w:val="18"/>
        </w:rPr>
        <w:t xml:space="preserve"> CWG-Stewardship отмечает, что ранее не удалось выпустить План действий в нештатных ситуациях и непрерывности деятельности ICANN (Contingency and Continuity of Operations Plan, CCOP) так, как это требовалось в рамках процесса DIDP, из-за вопросов, связанных с безопасностью и стабильностью.</w:t>
      </w:r>
    </w:p>
  </w:footnote>
  <w:footnote w:id="11">
    <w:p w:rsidR="00082C17" w:rsidRPr="009737E4" w:rsidRDefault="00082C17">
      <w:pPr>
        <w:pStyle w:val="FootnoteText"/>
      </w:pPr>
      <w:r>
        <w:rPr>
          <w:rStyle w:val="FootnoteReference"/>
        </w:rPr>
        <w:footnoteRef/>
      </w:r>
      <w:r>
        <w:t xml:space="preserve"> Зависимость CCWG-Accountability: см. сведения по ссылке [добавьте ссылку на самую свежую информацию]</w:t>
      </w:r>
    </w:p>
  </w:footnote>
  <w:footnote w:id="12">
    <w:p w:rsidR="00082C17" w:rsidRPr="009737E4" w:rsidRDefault="00082C17">
      <w:pPr>
        <w:pStyle w:val="FootnoteText"/>
      </w:pPr>
      <w:r>
        <w:rPr>
          <w:rStyle w:val="FootnoteReference"/>
        </w:rPr>
        <w:footnoteRef/>
      </w:r>
      <w:r>
        <w:t xml:space="preserve"> У реестров имен должны быть прозрачные и подробные бюджеты. Например, см. работу SOP Организации поддержки национальных имен.</w:t>
      </w:r>
    </w:p>
  </w:footnote>
  <w:footnote w:id="13">
    <w:p w:rsidR="00082C17" w:rsidRPr="004F3B43" w:rsidRDefault="00082C17" w:rsidP="00471C34">
      <w:pPr>
        <w:pStyle w:val="FootnoteText"/>
        <w:rPr>
          <w:sz w:val="18"/>
          <w:szCs w:val="18"/>
        </w:rPr>
      </w:pPr>
      <w:r>
        <w:rPr>
          <w:rStyle w:val="FootnoteReference"/>
          <w:sz w:val="18"/>
        </w:rPr>
        <w:footnoteRef/>
      </w:r>
      <w:r>
        <w:rPr>
          <w:sz w:val="18"/>
        </w:rPr>
        <w:t xml:space="preserve"> Термин «оператор функций IANA» означает организацию, предоставляющую услугу.</w:t>
      </w:r>
    </w:p>
  </w:footnote>
  <w:footnote w:id="14">
    <w:p w:rsidR="00082C17" w:rsidRDefault="00082C17" w:rsidP="00471C34">
      <w:pPr>
        <w:pStyle w:val="FootnoteText"/>
      </w:pPr>
      <w:r>
        <w:rPr>
          <w:rStyle w:val="FootnoteReference"/>
          <w:sz w:val="18"/>
        </w:rPr>
        <w:footnoteRef/>
      </w:r>
      <w:r>
        <w:rPr>
          <w:sz w:val="18"/>
        </w:rPr>
        <w:t xml:space="preserve"> Группу можно считать захваченной, когда один или несколько ее членов имеют возможность эффективно контролировать выходные данные без согласования с другими заинтересованными сторонами, чье согласие или невозражение требуется для достижения консенсуса. Необходимо согласовать условия консенсуса в соответствии с группой.</w:t>
      </w:r>
    </w:p>
  </w:footnote>
  <w:footnote w:id="15">
    <w:p w:rsidR="00082C17" w:rsidRPr="002D45A8" w:rsidRDefault="00082C17" w:rsidP="001A3D2F">
      <w:pPr>
        <w:pStyle w:val="Normal1"/>
        <w:spacing w:line="240" w:lineRule="auto"/>
        <w:rPr>
          <w:rFonts w:ascii="Calibri" w:hAnsi="Calibri"/>
        </w:rPr>
      </w:pPr>
    </w:p>
  </w:footnote>
  <w:footnote w:id="16">
    <w:p w:rsidR="00082C17" w:rsidRPr="002D45A8" w:rsidRDefault="00082C17" w:rsidP="001A3D2F">
      <w:pPr>
        <w:pStyle w:val="Normal1"/>
        <w:spacing w:line="240" w:lineRule="auto"/>
        <w:rPr>
          <w:rFonts w:ascii="Calibri" w:hAnsi="Calibri"/>
          <w:sz w:val="18"/>
          <w:szCs w:val="18"/>
        </w:rPr>
      </w:pPr>
      <w:r>
        <w:rPr>
          <w:rFonts w:ascii="Calibri" w:hAnsi="Calibri"/>
          <w:sz w:val="18"/>
          <w:vertAlign w:val="superscript"/>
        </w:rPr>
        <w:footnoteRef/>
      </w:r>
      <w:r>
        <w:rPr>
          <w:rFonts w:ascii="Calibri" w:hAnsi="Calibri"/>
          <w:sz w:val="18"/>
        </w:rPr>
        <w:t xml:space="preserve"> Предполагается, что эти отчеты будут храниться в течение всего отчетного периода и будут доступны членам Групп проверки функций IANA (в той части, в какой они закрыты для общего доступа). </w:t>
      </w:r>
    </w:p>
  </w:footnote>
  <w:footnote w:id="17">
    <w:p w:rsidR="00082C17" w:rsidRPr="002D45A8" w:rsidRDefault="00082C17" w:rsidP="001A3D2F">
      <w:pPr>
        <w:pStyle w:val="Normal1"/>
        <w:spacing w:line="240" w:lineRule="auto"/>
        <w:rPr>
          <w:rFonts w:ascii="Calibri" w:hAnsi="Calibri"/>
          <w:sz w:val="18"/>
          <w:szCs w:val="18"/>
        </w:rPr>
      </w:pPr>
      <w:r>
        <w:rPr>
          <w:rFonts w:ascii="Calibri" w:hAnsi="Calibri"/>
          <w:sz w:val="18"/>
          <w:vertAlign w:val="superscript"/>
        </w:rPr>
        <w:footnoteRef/>
      </w:r>
      <w:r>
        <w:rPr>
          <w:rFonts w:ascii="Calibri" w:hAnsi="Calibri"/>
          <w:sz w:val="18"/>
        </w:rPr>
        <w:t xml:space="preserve"> Для большинства случаев порядок реализации общественной функции еще не определен.  Возможные формы реализации общественной функции могут определяться наиболее значительными решениям рабочих групп CWG-Stewardship и CCWG-Accountability. В ряде случаев общественная функция может быть выражена через группу из нескольких сообществ, которая собирается по необходимости. Также она может быть представлена с помощью механизма сбора взглядов различных Организаций поддержки и Консультативных комитетов. </w:t>
      </w:r>
    </w:p>
  </w:footnote>
  <w:footnote w:id="18">
    <w:p w:rsidR="00082C17" w:rsidRPr="00D25E74" w:rsidRDefault="00082C17" w:rsidP="009D1348">
      <w:pPr>
        <w:pStyle w:val="FootnoteText"/>
        <w:rPr>
          <w:sz w:val="18"/>
          <w:szCs w:val="18"/>
        </w:rPr>
      </w:pPr>
      <w:r>
        <w:rPr>
          <w:rStyle w:val="FootnoteReference"/>
          <w:sz w:val="18"/>
        </w:rPr>
        <w:footnoteRef/>
      </w:r>
      <w:r>
        <w:rPr>
          <w:sz w:val="18"/>
        </w:rPr>
        <w:t xml:space="preserve"> Включение лиц, региональных организаций нДВУ, ICANN, консультативные комитеты, организации поддержки и т. п.</w:t>
      </w:r>
    </w:p>
  </w:footnote>
  <w:footnote w:id="19">
    <w:p w:rsidR="00082C17" w:rsidRPr="002420E4" w:rsidRDefault="00082C17" w:rsidP="009D1348">
      <w:pPr>
        <w:pStyle w:val="FootnoteText"/>
        <w:rPr>
          <w:sz w:val="18"/>
          <w:szCs w:val="18"/>
        </w:rPr>
      </w:pPr>
      <w:r>
        <w:rPr>
          <w:rStyle w:val="FootnoteReference"/>
          <w:sz w:val="18"/>
        </w:rPr>
        <w:footnoteRef/>
      </w:r>
      <w:r>
        <w:rPr>
          <w:sz w:val="18"/>
        </w:rPr>
        <w:t xml:space="preserve"> Непрямые заказчики, включая организации ДВУ, считающие, что вопрос не был разрешен на шаге 1, могут передать дело омбудсмену или в Постоянный комитет потребителей через соответствующих представителей для шага 2.</w:t>
      </w:r>
    </w:p>
  </w:footnote>
  <w:footnote w:id="20">
    <w:p w:rsidR="00082C17" w:rsidRPr="00D25E74" w:rsidRDefault="00082C17" w:rsidP="009D1348">
      <w:pPr>
        <w:pStyle w:val="FootnoteText"/>
        <w:rPr>
          <w:sz w:val="18"/>
          <w:szCs w:val="18"/>
        </w:rPr>
      </w:pPr>
      <w:r>
        <w:rPr>
          <w:rStyle w:val="FootnoteReference"/>
          <w:sz w:val="18"/>
        </w:rPr>
        <w:footnoteRef/>
      </w:r>
      <w:r>
        <w:rPr>
          <w:sz w:val="18"/>
        </w:rPr>
        <w:t xml:space="preserve"> При одобрении рабочей группы CWG потребуется дальнейшая работа по внедрению, которая должна осуществляться после утверждения данного шага в процессе и до передачи.</w:t>
      </w:r>
    </w:p>
  </w:footnote>
  <w:footnote w:id="21">
    <w:p w:rsidR="00082C17" w:rsidRPr="009737E4" w:rsidRDefault="00082C17">
      <w:pPr>
        <w:pStyle w:val="FootnoteText"/>
        <w:rPr>
          <w:sz w:val="18"/>
          <w:szCs w:val="18"/>
        </w:rPr>
      </w:pPr>
      <w:r>
        <w:rPr>
          <w:rStyle w:val="FootnoteReference"/>
          <w:sz w:val="18"/>
        </w:rPr>
        <w:footnoteRef/>
      </w:r>
      <w:r>
        <w:rPr>
          <w:sz w:val="18"/>
        </w:rPr>
        <w:t xml:space="preserve"> </w:t>
      </w:r>
      <w:r>
        <w:rPr>
          <w:color w:val="18376A"/>
          <w:sz w:val="18"/>
        </w:rPr>
        <w:t>Необходимо более подробно изучить роль ОПНИ и ОПРИ на данном шаге, чтобы их действия были согласованы с соответствующими миссиями, а также чтобы выявить, какие еще действия Организациям поддержки необходимо определить для этой исполнительной функции.</w:t>
      </w:r>
    </w:p>
  </w:footnote>
  <w:footnote w:id="22">
    <w:p w:rsidR="00082C17" w:rsidRPr="009D1348" w:rsidRDefault="00082C17" w:rsidP="009D1348">
      <w:pPr>
        <w:pStyle w:val="FootnoteText"/>
      </w:pPr>
      <w:r>
        <w:rPr>
          <w:rStyle w:val="FootnoteReference"/>
          <w:sz w:val="18"/>
        </w:rPr>
        <w:footnoteRef/>
      </w:r>
      <w:r>
        <w:rPr>
          <w:sz w:val="18"/>
        </w:rPr>
        <w:t xml:space="preserve"> После завершения вышеупомянутых процедур, сюда следует включить и механизмы подотчетности по защите интеллектуальной собственности и Рабочий поток CCWG-Accountability 1.</w:t>
      </w:r>
    </w:p>
  </w:footnote>
  <w:footnote w:id="23">
    <w:p w:rsidR="00082C17" w:rsidRPr="002D45A8" w:rsidRDefault="00082C17" w:rsidP="009D1348">
      <w:pPr>
        <w:pStyle w:val="FootnoteText"/>
        <w:rPr>
          <w:rFonts w:ascii="Cambria" w:hAnsi="Cambria"/>
          <w:sz w:val="18"/>
          <w:szCs w:val="18"/>
        </w:rPr>
      </w:pPr>
      <w:r>
        <w:rPr>
          <w:rStyle w:val="FootnoteReference"/>
        </w:rPr>
        <w:footnoteRef/>
      </w:r>
      <w:r>
        <w:t xml:space="preserve"> </w:t>
      </w:r>
      <w:r>
        <w:rPr>
          <w:sz w:val="18"/>
        </w:rPr>
        <w:t>из того же источника</w:t>
      </w:r>
    </w:p>
  </w:footnote>
  <w:footnote w:id="24">
    <w:p w:rsidR="00082C17" w:rsidRPr="004918AC" w:rsidRDefault="00082C17" w:rsidP="009D1348">
      <w:pPr>
        <w:pStyle w:val="FootnoteText"/>
        <w:rPr>
          <w:sz w:val="18"/>
          <w:szCs w:val="18"/>
        </w:rPr>
      </w:pPr>
    </w:p>
  </w:footnote>
  <w:footnote w:id="25">
    <w:p w:rsidR="00082C17" w:rsidRPr="009737E4" w:rsidRDefault="00082C17">
      <w:pPr>
        <w:pStyle w:val="FootnoteText"/>
      </w:pPr>
      <w:r>
        <w:rPr>
          <w:rStyle w:val="FootnoteReference"/>
        </w:rPr>
        <w:footnoteRef/>
      </w:r>
      <w:r>
        <w:t xml:space="preserve"> </w:t>
      </w:r>
      <w:r>
        <w:rPr>
          <w:rFonts w:asciiTheme="majorHAnsi" w:hAnsiTheme="majorHAnsi"/>
          <w:color w:val="260026"/>
          <w:sz w:val="18"/>
        </w:rPr>
        <w:t>Остается открытым для комментариев вопрос о том, должна ли рекомендация IFR о запуске дискуссии об Отделении разрабатываться самой IFR, или же эту работу следует передать группе CWG, как указано в настоящем разделе.</w:t>
      </w:r>
    </w:p>
  </w:footnote>
  <w:footnote w:id="26">
    <w:p w:rsidR="00082C17" w:rsidRPr="009737E4" w:rsidRDefault="00082C17">
      <w:pPr>
        <w:pStyle w:val="FootnoteText"/>
      </w:pPr>
      <w:r>
        <w:rPr>
          <w:rStyle w:val="FootnoteReference"/>
        </w:rPr>
        <w:footnoteRef/>
      </w:r>
      <w:r>
        <w:t xml:space="preserve"> </w:t>
      </w:r>
      <w:r>
        <w:rPr>
          <w:color w:val="260026"/>
          <w:sz w:val="18"/>
        </w:rPr>
        <w:t>Требуются общественные комментарии о том, должна ли рекомендация по процессу отделения Группы проверки функций IANA заказываться Правлением или SOAC, а также о том, следует ли вначале подавать рекомендации в Организации поддержки и Консультативные комитеты на утверждение до передачи их выше по инстанции в Правление ICANN. Или же рекомендации Рабочей группы CWG по процессу отделения должны подаваться непосредственно в Правление ICANN Группой проверки функций IANA.</w:t>
      </w:r>
    </w:p>
  </w:footnote>
  <w:footnote w:id="27">
    <w:p w:rsidR="00082C17" w:rsidRPr="003B4AB1" w:rsidRDefault="00082C17" w:rsidP="003B4AB1">
      <w:pPr>
        <w:spacing w:after="0" w:line="240" w:lineRule="auto"/>
        <w:rPr>
          <w:sz w:val="18"/>
          <w:szCs w:val="18"/>
        </w:rPr>
      </w:pPr>
      <w:r>
        <w:rPr>
          <w:sz w:val="18"/>
          <w:vertAlign w:val="superscript"/>
        </w:rPr>
        <w:footnoteRef/>
      </w:r>
      <w:r>
        <w:rPr>
          <w:sz w:val="18"/>
        </w:rPr>
        <w:t xml:space="preserve"> </w:t>
      </w:r>
      <w:hyperlink r:id="rId2">
        <w:r>
          <w:rPr>
            <w:color w:val="1155CC"/>
            <w:sz w:val="18"/>
            <w:u w:val="single"/>
          </w:rPr>
          <w:t>План прекращения функций оператора KSK (июнь 2010 г.)</w:t>
        </w:r>
      </w:hyperlink>
    </w:p>
  </w:footnote>
  <w:footnote w:id="28">
    <w:p w:rsidR="00082C17" w:rsidRPr="003B4AB1" w:rsidRDefault="00082C17" w:rsidP="003B4AB1">
      <w:pPr>
        <w:spacing w:after="0"/>
        <w:rPr>
          <w:sz w:val="18"/>
          <w:szCs w:val="18"/>
        </w:rPr>
      </w:pPr>
      <w:r>
        <w:rPr>
          <w:sz w:val="18"/>
          <w:vertAlign w:val="superscript"/>
        </w:rPr>
        <w:footnoteRef/>
      </w:r>
      <w:r>
        <w:rPr>
          <w:sz w:val="18"/>
        </w:rPr>
        <w:t xml:space="preserve"> В связи с тем, что подобная ротация ключа KSK до сих пор никогда не проводилась и, учитывая желание поддерживать стабильную безопасность корневой зоны, можно осуществить более легкую процедуру (подлежит определению). Важной частью является передача управления аппаратными модулями безопасности (HSM), соответствующей инфраструктуры и управления ключевыми формальностями.  Это похоже на процедуру, которая будет проводиться в апреле 2015 года при замене аппаратных модулей безопасности (HSM) — см.: </w:t>
      </w:r>
      <w:hyperlink r:id="rId3">
        <w:r>
          <w:rPr>
            <w:color w:val="1155CC"/>
            <w:sz w:val="18"/>
            <w:u w:val="single"/>
          </w:rPr>
          <w:t>https://www.icann.org/news/announcement-3-2015-03-23-en</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multilevel"/>
    <w:tmpl w:val="32740DF8"/>
    <w:lvl w:ilvl="0">
      <w:start w:val="1"/>
      <w:numFmt w:val="upperLetter"/>
      <w:lvlText w:val="II.%1"/>
      <w:lvlJc w:val="left"/>
      <w:pPr>
        <w:ind w:left="360" w:hanging="360"/>
      </w:pPr>
      <w:rPr>
        <w:rFonts w:ascii="Calibri" w:hAnsi="Calibri" w:hint="default"/>
        <w:b/>
        <w:bCs/>
        <w:i w:val="0"/>
        <w:iCs w:val="0"/>
        <w:sz w:val="22"/>
        <w:szCs w:val="22"/>
      </w:rPr>
    </w:lvl>
    <w:lvl w:ilvl="1">
      <w:start w:val="1"/>
      <w:numFmt w:val="lowerLetter"/>
      <w:lvlText w:val="II.A-1.%2"/>
      <w:lvlJc w:val="left"/>
      <w:pPr>
        <w:ind w:left="720" w:hanging="360"/>
      </w:pPr>
      <w:rPr>
        <w:rFonts w:hint="default"/>
        <w:b/>
      </w:rPr>
    </w:lvl>
    <w:lvl w:ilvl="2">
      <w:numFmt w:val="lowerRoman"/>
      <w:lvlText w:val="%3)"/>
      <w:lvlJc w:val="left"/>
      <w:pPr>
        <w:ind w:left="1080" w:hanging="360"/>
      </w:pPr>
      <w:rPr>
        <w:rFonts w:hint="default"/>
      </w:rPr>
    </w:lvl>
    <w:lvl w:ilvl="3">
      <w:numFmt w:val="decimal"/>
      <w:lvlText w:val="(%4)"/>
      <w:lvlJc w:val="left"/>
      <w:pPr>
        <w:ind w:left="1440" w:hanging="360"/>
      </w:pPr>
      <w:rPr>
        <w:rFonts w:hint="default"/>
      </w:rPr>
    </w:lvl>
    <w:lvl w:ilvl="4">
      <w:numFmt w:val="lowerLetter"/>
      <w:lvlText w:val="(%5)"/>
      <w:lvlJc w:val="left"/>
      <w:pPr>
        <w:ind w:left="1800" w:hanging="360"/>
      </w:pPr>
      <w:rPr>
        <w:rFonts w:hint="default"/>
      </w:rPr>
    </w:lvl>
    <w:lvl w:ilvl="5">
      <w:numFmt w:val="lowerRoman"/>
      <w:lvlText w:val="(%6)"/>
      <w:lvlJc w:val="left"/>
      <w:pPr>
        <w:ind w:left="2160" w:hanging="360"/>
      </w:pPr>
      <w:rPr>
        <w:rFonts w:hint="default"/>
      </w:rPr>
    </w:lvl>
    <w:lvl w:ilvl="6">
      <w:numFmt w:val="decimal"/>
      <w:lvlText w:val="%7."/>
      <w:lvlJc w:val="left"/>
      <w:pPr>
        <w:ind w:left="2520" w:hanging="360"/>
      </w:pPr>
      <w:rPr>
        <w:rFonts w:hint="default"/>
      </w:rPr>
    </w:lvl>
    <w:lvl w:ilvl="7">
      <w:numFmt w:val="lowerLetter"/>
      <w:lvlText w:val="%8."/>
      <w:lvlJc w:val="left"/>
      <w:pPr>
        <w:ind w:left="2880" w:hanging="360"/>
      </w:pPr>
      <w:rPr>
        <w:rFonts w:hint="default"/>
      </w:rPr>
    </w:lvl>
    <w:lvl w:ilvl="8">
      <w:numFmt w:val="lowerRoman"/>
      <w:lvlText w:val="%9."/>
      <w:lvlJc w:val="left"/>
      <w:pPr>
        <w:ind w:left="3240" w:hanging="360"/>
      </w:pPr>
      <w:rPr>
        <w:rFonts w:hint="default"/>
      </w:rPr>
    </w:lvl>
  </w:abstractNum>
  <w:abstractNum w:abstractNumId="1">
    <w:nsid w:val="0000005D"/>
    <w:multiLevelType w:val="multilevel"/>
    <w:tmpl w:val="0000005D"/>
    <w:name w:val="WW8Num116"/>
    <w:lvl w:ilvl="0">
      <w:start w:val="1"/>
      <w:numFmt w:val="bullet"/>
      <w:lvlText w:val="●"/>
      <w:lvlJc w:val="left"/>
      <w:pPr>
        <w:tabs>
          <w:tab w:val="num" w:pos="720"/>
        </w:tabs>
        <w:ind w:left="720" w:firstLine="360"/>
      </w:pPr>
      <w:rPr>
        <w:rFonts w:ascii="Liberation Serif" w:hAnsi="Liberation Serif"/>
        <w:u w:val="none"/>
      </w:rPr>
    </w:lvl>
    <w:lvl w:ilvl="1">
      <w:start w:val="1"/>
      <w:numFmt w:val="bullet"/>
      <w:lvlText w:val="○"/>
      <w:lvlJc w:val="left"/>
      <w:pPr>
        <w:tabs>
          <w:tab w:val="num" w:pos="0"/>
        </w:tabs>
        <w:ind w:left="1440" w:firstLine="1080"/>
      </w:pPr>
      <w:rPr>
        <w:rFonts w:ascii="Liberation Serif" w:hAnsi="Liberation Serif"/>
        <w:u w:val="none"/>
      </w:rPr>
    </w:lvl>
    <w:lvl w:ilvl="2">
      <w:start w:val="1"/>
      <w:numFmt w:val="bullet"/>
      <w:lvlText w:val="■"/>
      <w:lvlJc w:val="left"/>
      <w:pPr>
        <w:tabs>
          <w:tab w:val="num" w:pos="0"/>
        </w:tabs>
        <w:ind w:left="2160" w:firstLine="1800"/>
      </w:pPr>
      <w:rPr>
        <w:rFonts w:ascii="Liberation Serif" w:hAnsi="Liberation Serif"/>
        <w:u w:val="none"/>
      </w:rPr>
    </w:lvl>
    <w:lvl w:ilvl="3">
      <w:start w:val="1"/>
      <w:numFmt w:val="bullet"/>
      <w:lvlText w:val="●"/>
      <w:lvlJc w:val="left"/>
      <w:pPr>
        <w:tabs>
          <w:tab w:val="num" w:pos="0"/>
        </w:tabs>
        <w:ind w:left="2880" w:firstLine="2520"/>
      </w:pPr>
      <w:rPr>
        <w:rFonts w:ascii="Liberation Serif" w:hAnsi="Liberation Serif"/>
        <w:u w:val="none"/>
      </w:rPr>
    </w:lvl>
    <w:lvl w:ilvl="4">
      <w:start w:val="1"/>
      <w:numFmt w:val="bullet"/>
      <w:lvlText w:val="○"/>
      <w:lvlJc w:val="left"/>
      <w:pPr>
        <w:tabs>
          <w:tab w:val="num" w:pos="0"/>
        </w:tabs>
        <w:ind w:left="3600" w:firstLine="3240"/>
      </w:pPr>
      <w:rPr>
        <w:rFonts w:ascii="Liberation Serif" w:hAnsi="Liberation Serif"/>
        <w:u w:val="none"/>
      </w:rPr>
    </w:lvl>
    <w:lvl w:ilvl="5">
      <w:start w:val="1"/>
      <w:numFmt w:val="bullet"/>
      <w:lvlText w:val="■"/>
      <w:lvlJc w:val="left"/>
      <w:pPr>
        <w:tabs>
          <w:tab w:val="num" w:pos="0"/>
        </w:tabs>
        <w:ind w:left="4320" w:firstLine="3960"/>
      </w:pPr>
      <w:rPr>
        <w:rFonts w:ascii="Liberation Serif" w:hAnsi="Liberation Serif"/>
        <w:u w:val="none"/>
      </w:rPr>
    </w:lvl>
    <w:lvl w:ilvl="6">
      <w:start w:val="1"/>
      <w:numFmt w:val="bullet"/>
      <w:lvlText w:val="●"/>
      <w:lvlJc w:val="left"/>
      <w:pPr>
        <w:tabs>
          <w:tab w:val="num" w:pos="0"/>
        </w:tabs>
        <w:ind w:left="5040" w:firstLine="4680"/>
      </w:pPr>
      <w:rPr>
        <w:rFonts w:ascii="Liberation Serif" w:hAnsi="Liberation Serif"/>
        <w:u w:val="none"/>
      </w:rPr>
    </w:lvl>
    <w:lvl w:ilvl="7">
      <w:start w:val="1"/>
      <w:numFmt w:val="bullet"/>
      <w:lvlText w:val="○"/>
      <w:lvlJc w:val="left"/>
      <w:pPr>
        <w:tabs>
          <w:tab w:val="num" w:pos="0"/>
        </w:tabs>
        <w:ind w:left="5760" w:firstLine="5400"/>
      </w:pPr>
      <w:rPr>
        <w:rFonts w:ascii="Liberation Serif" w:hAnsi="Liberation Serif"/>
        <w:u w:val="none"/>
      </w:rPr>
    </w:lvl>
    <w:lvl w:ilvl="8">
      <w:start w:val="1"/>
      <w:numFmt w:val="bullet"/>
      <w:lvlText w:val="■"/>
      <w:lvlJc w:val="left"/>
      <w:pPr>
        <w:tabs>
          <w:tab w:val="num" w:pos="0"/>
        </w:tabs>
        <w:ind w:left="6480" w:firstLine="6120"/>
      </w:pPr>
      <w:rPr>
        <w:rFonts w:ascii="Liberation Serif" w:hAnsi="Liberation Serif"/>
        <w:u w:val="none"/>
      </w:rPr>
    </w:lvl>
  </w:abstractNum>
  <w:abstractNum w:abstractNumId="2">
    <w:nsid w:val="00001238"/>
    <w:multiLevelType w:val="hybridMultilevel"/>
    <w:tmpl w:val="00003B25"/>
    <w:lvl w:ilvl="0" w:tplc="00001E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D12"/>
    <w:multiLevelType w:val="hybridMultilevel"/>
    <w:tmpl w:val="0000074D"/>
    <w:lvl w:ilvl="0" w:tplc="00004DC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7A5A"/>
    <w:multiLevelType w:val="hybridMultilevel"/>
    <w:tmpl w:val="0000767D"/>
    <w:lvl w:ilvl="0" w:tplc="0000450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1A025D"/>
    <w:multiLevelType w:val="hybridMultilevel"/>
    <w:tmpl w:val="D66A2BD2"/>
    <w:lvl w:ilvl="0" w:tplc="7B0AC280">
      <w:start w:val="1"/>
      <w:numFmt w:val="lowerLetter"/>
      <w:lvlText w:val="II.A.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049262F"/>
    <w:multiLevelType w:val="hybridMultilevel"/>
    <w:tmpl w:val="14A2E046"/>
    <w:lvl w:ilvl="0" w:tplc="6262A196">
      <w:start w:val="1"/>
      <w:numFmt w:val="lowerLetter"/>
      <w:lvlText w:val="II.B.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0A862B0"/>
    <w:multiLevelType w:val="hybridMultilevel"/>
    <w:tmpl w:val="87066634"/>
    <w:lvl w:ilvl="0" w:tplc="B93E3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0D8099E"/>
    <w:multiLevelType w:val="hybridMultilevel"/>
    <w:tmpl w:val="3944706A"/>
    <w:lvl w:ilvl="0" w:tplc="1009001B">
      <w:start w:val="1"/>
      <w:numFmt w:val="lowerRoman"/>
      <w:lvlText w:val="%1."/>
      <w:lvlJc w:val="right"/>
      <w:pPr>
        <w:ind w:left="1800" w:hanging="360"/>
      </w:pPr>
      <w:rPr>
        <w:rFonts w:hint="default"/>
      </w:r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1">
    <w:nsid w:val="01055E3D"/>
    <w:multiLevelType w:val="multilevel"/>
    <w:tmpl w:val="111A61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01293381"/>
    <w:multiLevelType w:val="multilevel"/>
    <w:tmpl w:val="60B42CB2"/>
    <w:lvl w:ilvl="0">
      <w:start w:val="1"/>
      <w:numFmt w:val="upperLetter"/>
      <w:lvlText w:val="V.%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2F52244"/>
    <w:multiLevelType w:val="multilevel"/>
    <w:tmpl w:val="6FFEFB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4">
    <w:nsid w:val="03E5064C"/>
    <w:multiLevelType w:val="multilevel"/>
    <w:tmpl w:val="E15660A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hint="default"/>
      </w:rPr>
    </w:lvl>
    <w:lvl w:ilvl="2">
      <w:start w:val="1"/>
      <w:numFmt w:val="decimal"/>
      <w:lvlText w:val="%1.%2.%3."/>
      <w:lvlJc w:val="left"/>
      <w:pPr>
        <w:ind w:left="971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05B53393"/>
    <w:multiLevelType w:val="hybridMultilevel"/>
    <w:tmpl w:val="52EEE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76A2FF9"/>
    <w:multiLevelType w:val="multilevel"/>
    <w:tmpl w:val="7E1EC3CC"/>
    <w:lvl w:ilvl="0">
      <w:start w:val="1"/>
      <w:numFmt w:val="lowerLetter"/>
      <w:lvlText w:val="%1)"/>
      <w:lvlJc w:val="left"/>
      <w:pPr>
        <w:ind w:left="360" w:hanging="360"/>
      </w:pPr>
      <w:rPr>
        <w:rFonts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07E171FD"/>
    <w:multiLevelType w:val="multilevel"/>
    <w:tmpl w:val="75B62F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09E133D9"/>
    <w:multiLevelType w:val="multilevel"/>
    <w:tmpl w:val="AD0673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0A3B38A8"/>
    <w:multiLevelType w:val="multilevel"/>
    <w:tmpl w:val="8A3494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105953AA"/>
    <w:multiLevelType w:val="multilevel"/>
    <w:tmpl w:val="AECAE83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C92282"/>
    <w:multiLevelType w:val="hybridMultilevel"/>
    <w:tmpl w:val="0E007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158137C"/>
    <w:multiLevelType w:val="multilevel"/>
    <w:tmpl w:val="BD8C1E4A"/>
    <w:lvl w:ilvl="0">
      <w:start w:val="1"/>
      <w:numFmt w:val="upperLetter"/>
      <w:lvlText w:val="I.%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11982AC9"/>
    <w:multiLevelType w:val="hybridMultilevel"/>
    <w:tmpl w:val="BC826186"/>
    <w:lvl w:ilvl="0" w:tplc="E8CA301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11FF1F78"/>
    <w:multiLevelType w:val="multilevel"/>
    <w:tmpl w:val="E15660AC"/>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hint="default"/>
      </w:rPr>
    </w:lvl>
    <w:lvl w:ilvl="2">
      <w:start w:val="1"/>
      <w:numFmt w:val="decimal"/>
      <w:lvlText w:val="%1.%2.%3."/>
      <w:lvlJc w:val="left"/>
      <w:pPr>
        <w:ind w:left="971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15D2448E"/>
    <w:multiLevelType w:val="multilevel"/>
    <w:tmpl w:val="8A6274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nsid w:val="16003BB1"/>
    <w:multiLevelType w:val="hybridMultilevel"/>
    <w:tmpl w:val="6A7C96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180F3260"/>
    <w:multiLevelType w:val="hybridMultilevel"/>
    <w:tmpl w:val="A7D8BD1E"/>
    <w:lvl w:ilvl="0" w:tplc="FF32B564">
      <w:start w:val="3"/>
      <w:numFmt w:val="lowerRoman"/>
      <w:lvlText w:val="%1."/>
      <w:lvlJc w:val="right"/>
      <w:pPr>
        <w:ind w:left="322"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18A77A47"/>
    <w:multiLevelType w:val="hybridMultilevel"/>
    <w:tmpl w:val="B3708560"/>
    <w:lvl w:ilvl="0" w:tplc="68307922">
      <w:start w:val="1"/>
      <w:numFmt w:val="lowerRoman"/>
      <w:lvlText w:val="III.A.%1."/>
      <w:lvlJc w:val="left"/>
      <w:pPr>
        <w:ind w:left="360" w:hanging="360"/>
      </w:pPr>
      <w:rPr>
        <w:rFonts w:ascii="Calibri" w:hAnsi="Calibri" w:hint="default"/>
        <w:b/>
        <w:bCs w:val="0"/>
        <w:i w:val="0"/>
        <w:iCs w:val="0"/>
        <w:color w:val="auto"/>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1E6E142A"/>
    <w:multiLevelType w:val="hybridMultilevel"/>
    <w:tmpl w:val="E29C39AC"/>
    <w:lvl w:ilvl="0" w:tplc="D4B48EDA">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nsid w:val="1E9C0A8E"/>
    <w:multiLevelType w:val="hybridMultilevel"/>
    <w:tmpl w:val="476424AA"/>
    <w:lvl w:ilvl="0" w:tplc="C78A988A">
      <w:start w:val="1"/>
      <w:numFmt w:val="lowerLetter"/>
      <w:lvlText w:val="III.A.ii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0940040"/>
    <w:multiLevelType w:val="multilevel"/>
    <w:tmpl w:val="99FA9B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nsid w:val="21753B6B"/>
    <w:multiLevelType w:val="multilevel"/>
    <w:tmpl w:val="7506D0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nsid w:val="26AD0057"/>
    <w:multiLevelType w:val="hybridMultilevel"/>
    <w:tmpl w:val="0CD22BB0"/>
    <w:lvl w:ilvl="0" w:tplc="10090001">
      <w:start w:val="1"/>
      <w:numFmt w:val="bullet"/>
      <w:lvlText w:val=""/>
      <w:lvlJc w:val="left"/>
      <w:pPr>
        <w:ind w:left="360" w:hanging="360"/>
      </w:pPr>
      <w:rPr>
        <w:rFonts w:ascii="Symbol" w:hAnsi="Symbol" w:hint="default"/>
      </w:rPr>
    </w:lvl>
    <w:lvl w:ilvl="1" w:tplc="00000191">
      <w:start w:val="1"/>
      <w:numFmt w:val="bullet"/>
      <w:lvlText w:val="•"/>
      <w:lvlJc w:val="left"/>
      <w:pPr>
        <w:ind w:left="1080" w:hanging="360"/>
      </w:pPr>
      <w:rPr>
        <w:rFonts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5">
    <w:nsid w:val="276B77FA"/>
    <w:multiLevelType w:val="hybridMultilevel"/>
    <w:tmpl w:val="E4B6A0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28656E40"/>
    <w:multiLevelType w:val="multilevel"/>
    <w:tmpl w:val="353A684E"/>
    <w:lvl w:ilvl="0">
      <w:start w:val="1"/>
      <w:numFmt w:val="upperLetter"/>
      <w:lvlText w:val="III.%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2AEA7C8E"/>
    <w:multiLevelType w:val="hybridMultilevel"/>
    <w:tmpl w:val="58260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2C527752"/>
    <w:multiLevelType w:val="multilevel"/>
    <w:tmpl w:val="1B9A6A30"/>
    <w:lvl w:ilvl="0">
      <w:start w:val="1"/>
      <w:numFmt w:val="upperLetter"/>
      <w:lvlText w:val="II.%1"/>
      <w:lvlJc w:val="left"/>
      <w:pPr>
        <w:ind w:left="360" w:hanging="360"/>
      </w:pPr>
      <w:rPr>
        <w:rFonts w:ascii="Calibri" w:hAnsi="Calibri" w:hint="default"/>
        <w:b/>
        <w:bCs/>
        <w:i w:val="0"/>
        <w:iCs w:val="0"/>
        <w:sz w:val="22"/>
        <w:szCs w:val="22"/>
      </w:rPr>
    </w:lvl>
    <w:lvl w:ilvl="1">
      <w:start w:val="1"/>
      <w:numFmt w:val="decimal"/>
      <w:lvlText w:val="VI.B.%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2DD340CF"/>
    <w:multiLevelType w:val="multilevel"/>
    <w:tmpl w:val="21AAC0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nsid w:val="34B23FA6"/>
    <w:multiLevelType w:val="hybridMultilevel"/>
    <w:tmpl w:val="13F61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52229F0"/>
    <w:multiLevelType w:val="hybridMultilevel"/>
    <w:tmpl w:val="9838033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nsid w:val="35A4217B"/>
    <w:multiLevelType w:val="hybridMultilevel"/>
    <w:tmpl w:val="94B8D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365A6C07"/>
    <w:multiLevelType w:val="hybridMultilevel"/>
    <w:tmpl w:val="1D38664E"/>
    <w:lvl w:ilvl="0" w:tplc="1482397A">
      <w:start w:val="1"/>
      <w:numFmt w:val="lowerLetter"/>
      <w:lvlText w:val="III.A.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9B92EE4"/>
    <w:multiLevelType w:val="multilevel"/>
    <w:tmpl w:val="1456A89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6">
    <w:nsid w:val="39DA0DBB"/>
    <w:multiLevelType w:val="hybridMultilevel"/>
    <w:tmpl w:val="0FF228F2"/>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0809001B">
      <w:start w:val="1"/>
      <w:numFmt w:val="lowerRoman"/>
      <w:lvlText w:val="%3."/>
      <w:lvlJc w:val="right"/>
      <w:pPr>
        <w:ind w:left="322"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3E2960BF"/>
    <w:multiLevelType w:val="hybridMultilevel"/>
    <w:tmpl w:val="A9C69D4A"/>
    <w:lvl w:ilvl="0" w:tplc="00000191">
      <w:start w:val="1"/>
      <w:numFmt w:val="bullet"/>
      <w:lvlText w:val="•"/>
      <w:lvlJc w:val="left"/>
      <w:pPr>
        <w:ind w:left="720" w:hanging="360"/>
      </w:p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nsid w:val="3E6D0C9E"/>
    <w:multiLevelType w:val="hybridMultilevel"/>
    <w:tmpl w:val="81DAEB18"/>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9">
    <w:nsid w:val="3EFF6C6B"/>
    <w:multiLevelType w:val="multilevel"/>
    <w:tmpl w:val="32067AF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0">
    <w:nsid w:val="416633B2"/>
    <w:multiLevelType w:val="hybridMultilevel"/>
    <w:tmpl w:val="C632E1F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1">
    <w:nsid w:val="44065E99"/>
    <w:multiLevelType w:val="hybridMultilevel"/>
    <w:tmpl w:val="906AB47A"/>
    <w:lvl w:ilvl="0" w:tplc="4E5CA996">
      <w:start w:val="1"/>
      <w:numFmt w:val="decimal"/>
      <w:lvlText w:val="%1."/>
      <w:lvlJc w:val="left"/>
      <w:pPr>
        <w:ind w:left="36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2">
    <w:nsid w:val="46D46F96"/>
    <w:multiLevelType w:val="multilevel"/>
    <w:tmpl w:val="6A9661C2"/>
    <w:lvl w:ilvl="0">
      <w:start w:val="1"/>
      <w:numFmt w:val="upperLetter"/>
      <w:lvlText w:val="II.%1"/>
      <w:lvlJc w:val="left"/>
      <w:pPr>
        <w:ind w:left="360" w:hanging="360"/>
      </w:pPr>
      <w:rPr>
        <w:rFonts w:ascii="Calibri" w:hAnsi="Calibri" w:hint="default"/>
        <w:b/>
        <w:bCs/>
        <w:i w:val="0"/>
        <w:iCs w:val="0"/>
        <w:sz w:val="22"/>
        <w:szCs w:val="22"/>
      </w:rPr>
    </w:lvl>
    <w:lvl w:ilvl="1">
      <w:start w:val="1"/>
      <w:numFmt w:val="decimal"/>
      <w:lvlText w:val="VI.A.%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47507A0F"/>
    <w:multiLevelType w:val="multilevel"/>
    <w:tmpl w:val="DF1CBF9E"/>
    <w:lvl w:ilvl="0">
      <w:start w:val="1"/>
      <w:numFmt w:val="upperLetter"/>
      <w:lvlText w:val="II.%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5">
    <w:nsid w:val="51CD7D73"/>
    <w:multiLevelType w:val="hybridMultilevel"/>
    <w:tmpl w:val="D9E22B1E"/>
    <w:lvl w:ilvl="0" w:tplc="6FA6B78C">
      <w:start w:val="1"/>
      <w:numFmt w:val="bullet"/>
      <w:lvlText w:val="-"/>
      <w:lvlJc w:val="left"/>
      <w:pPr>
        <w:ind w:left="14" w:hanging="92"/>
      </w:pPr>
      <w:rPr>
        <w:rFonts w:ascii="Arial" w:eastAsia="Arial" w:hAnsi="Arial" w:hint="default"/>
        <w:w w:val="99"/>
        <w:sz w:val="15"/>
        <w:szCs w:val="15"/>
      </w:rPr>
    </w:lvl>
    <w:lvl w:ilvl="1" w:tplc="10469C8C">
      <w:start w:val="1"/>
      <w:numFmt w:val="bullet"/>
      <w:lvlText w:val="•"/>
      <w:lvlJc w:val="left"/>
      <w:pPr>
        <w:ind w:left="801" w:hanging="92"/>
      </w:pPr>
      <w:rPr>
        <w:rFonts w:hint="default"/>
      </w:rPr>
    </w:lvl>
    <w:lvl w:ilvl="2" w:tplc="180CF5A6">
      <w:start w:val="1"/>
      <w:numFmt w:val="bullet"/>
      <w:lvlText w:val="•"/>
      <w:lvlJc w:val="left"/>
      <w:pPr>
        <w:ind w:left="1588" w:hanging="92"/>
      </w:pPr>
      <w:rPr>
        <w:rFonts w:hint="default"/>
      </w:rPr>
    </w:lvl>
    <w:lvl w:ilvl="3" w:tplc="A3B2752A">
      <w:start w:val="1"/>
      <w:numFmt w:val="bullet"/>
      <w:lvlText w:val="•"/>
      <w:lvlJc w:val="left"/>
      <w:pPr>
        <w:ind w:left="2376" w:hanging="92"/>
      </w:pPr>
      <w:rPr>
        <w:rFonts w:hint="default"/>
      </w:rPr>
    </w:lvl>
    <w:lvl w:ilvl="4" w:tplc="444477B4">
      <w:start w:val="1"/>
      <w:numFmt w:val="bullet"/>
      <w:lvlText w:val="•"/>
      <w:lvlJc w:val="left"/>
      <w:pPr>
        <w:ind w:left="3163" w:hanging="92"/>
      </w:pPr>
      <w:rPr>
        <w:rFonts w:hint="default"/>
      </w:rPr>
    </w:lvl>
    <w:lvl w:ilvl="5" w:tplc="C2D4C6D8">
      <w:start w:val="1"/>
      <w:numFmt w:val="bullet"/>
      <w:lvlText w:val="•"/>
      <w:lvlJc w:val="left"/>
      <w:pPr>
        <w:ind w:left="3950" w:hanging="92"/>
      </w:pPr>
      <w:rPr>
        <w:rFonts w:hint="default"/>
      </w:rPr>
    </w:lvl>
    <w:lvl w:ilvl="6" w:tplc="C17EAC92">
      <w:start w:val="1"/>
      <w:numFmt w:val="bullet"/>
      <w:lvlText w:val="•"/>
      <w:lvlJc w:val="left"/>
      <w:pPr>
        <w:ind w:left="4738" w:hanging="92"/>
      </w:pPr>
      <w:rPr>
        <w:rFonts w:hint="default"/>
      </w:rPr>
    </w:lvl>
    <w:lvl w:ilvl="7" w:tplc="FCEC6D3C">
      <w:start w:val="1"/>
      <w:numFmt w:val="bullet"/>
      <w:lvlText w:val="•"/>
      <w:lvlJc w:val="left"/>
      <w:pPr>
        <w:ind w:left="5525" w:hanging="92"/>
      </w:pPr>
      <w:rPr>
        <w:rFonts w:hint="default"/>
      </w:rPr>
    </w:lvl>
    <w:lvl w:ilvl="8" w:tplc="2E56F498">
      <w:start w:val="1"/>
      <w:numFmt w:val="bullet"/>
      <w:lvlText w:val="•"/>
      <w:lvlJc w:val="left"/>
      <w:pPr>
        <w:ind w:left="6313" w:hanging="92"/>
      </w:pPr>
      <w:rPr>
        <w:rFonts w:hint="default"/>
      </w:rPr>
    </w:lvl>
  </w:abstractNum>
  <w:abstractNum w:abstractNumId="56">
    <w:nsid w:val="53617B40"/>
    <w:multiLevelType w:val="multilevel"/>
    <w:tmpl w:val="27C8720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7">
    <w:nsid w:val="5ABA4E8D"/>
    <w:multiLevelType w:val="multilevel"/>
    <w:tmpl w:val="7CEE4332"/>
    <w:lvl w:ilvl="0">
      <w:start w:val="1"/>
      <w:numFmt w:val="decimal"/>
      <w:lvlText w:val="%1."/>
      <w:lvlJc w:val="left"/>
      <w:pPr>
        <w:ind w:left="1080" w:firstLine="360"/>
      </w:pPr>
      <w:rPr>
        <w:u w:val="none"/>
      </w:rPr>
    </w:lvl>
    <w:lvl w:ilvl="1">
      <w:start w:val="1"/>
      <w:numFmt w:val="lowerLetter"/>
      <w:lvlText w:val="%2."/>
      <w:lvlJc w:val="left"/>
      <w:pPr>
        <w:ind w:left="1800" w:firstLine="1080"/>
      </w:pPr>
      <w:rPr>
        <w:u w:val="none"/>
      </w:rPr>
    </w:lvl>
    <w:lvl w:ilvl="2">
      <w:start w:val="1"/>
      <w:numFmt w:val="lowerRoman"/>
      <w:lvlText w:val="%3."/>
      <w:lvlJc w:val="left"/>
      <w:pPr>
        <w:ind w:left="2520" w:firstLine="1800"/>
      </w:pPr>
      <w:rPr>
        <w:u w:val="none"/>
      </w:rPr>
    </w:lvl>
    <w:lvl w:ilvl="3">
      <w:start w:val="1"/>
      <w:numFmt w:val="decimal"/>
      <w:lvlText w:val="%4."/>
      <w:lvlJc w:val="left"/>
      <w:pPr>
        <w:ind w:left="3240" w:firstLine="2520"/>
      </w:pPr>
      <w:rPr>
        <w:u w:val="none"/>
      </w:rPr>
    </w:lvl>
    <w:lvl w:ilvl="4">
      <w:start w:val="1"/>
      <w:numFmt w:val="lowerLetter"/>
      <w:lvlText w:val="%5."/>
      <w:lvlJc w:val="left"/>
      <w:pPr>
        <w:ind w:left="3960" w:firstLine="3240"/>
      </w:pPr>
      <w:rPr>
        <w:u w:val="none"/>
      </w:rPr>
    </w:lvl>
    <w:lvl w:ilvl="5">
      <w:start w:val="1"/>
      <w:numFmt w:val="lowerRoman"/>
      <w:lvlText w:val="%6."/>
      <w:lvlJc w:val="left"/>
      <w:pPr>
        <w:ind w:left="4680" w:firstLine="3960"/>
      </w:pPr>
      <w:rPr>
        <w:u w:val="none"/>
      </w:rPr>
    </w:lvl>
    <w:lvl w:ilvl="6">
      <w:start w:val="1"/>
      <w:numFmt w:val="decimal"/>
      <w:lvlText w:val="%7."/>
      <w:lvlJc w:val="left"/>
      <w:pPr>
        <w:ind w:left="5400" w:firstLine="4680"/>
      </w:pPr>
      <w:rPr>
        <w:u w:val="none"/>
      </w:rPr>
    </w:lvl>
    <w:lvl w:ilvl="7">
      <w:start w:val="1"/>
      <w:numFmt w:val="lowerLetter"/>
      <w:lvlText w:val="%8."/>
      <w:lvlJc w:val="left"/>
      <w:pPr>
        <w:ind w:left="6120" w:firstLine="5400"/>
      </w:pPr>
      <w:rPr>
        <w:u w:val="none"/>
      </w:rPr>
    </w:lvl>
    <w:lvl w:ilvl="8">
      <w:start w:val="1"/>
      <w:numFmt w:val="lowerRoman"/>
      <w:lvlText w:val="%9."/>
      <w:lvlJc w:val="left"/>
      <w:pPr>
        <w:ind w:left="6840" w:firstLine="6120"/>
      </w:pPr>
      <w:rPr>
        <w:u w:val="none"/>
      </w:rPr>
    </w:lvl>
  </w:abstractNum>
  <w:abstractNum w:abstractNumId="58">
    <w:nsid w:val="5B0E7344"/>
    <w:multiLevelType w:val="hybridMultilevel"/>
    <w:tmpl w:val="9F4EDA1E"/>
    <w:lvl w:ilvl="0" w:tplc="F976DC68">
      <w:start w:val="1"/>
      <w:numFmt w:val="lowerLetter"/>
      <w:lvlText w:val="II.A.i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B34274A"/>
    <w:multiLevelType w:val="hybridMultilevel"/>
    <w:tmpl w:val="0082D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BE51EFD"/>
    <w:multiLevelType w:val="multilevel"/>
    <w:tmpl w:val="E9C84D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1">
    <w:nsid w:val="5E216AAD"/>
    <w:multiLevelType w:val="hybridMultilevel"/>
    <w:tmpl w:val="D05E1BAA"/>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5E800E4F"/>
    <w:multiLevelType w:val="multilevel"/>
    <w:tmpl w:val="4B5C6034"/>
    <w:lvl w:ilvl="0">
      <w:start w:val="1"/>
      <w:numFmt w:val="upperLetter"/>
      <w:lvlText w:val="VI.%1"/>
      <w:lvlJc w:val="left"/>
      <w:pPr>
        <w:ind w:left="540" w:hanging="360"/>
      </w:pPr>
      <w:rPr>
        <w:rFonts w:ascii="Calibri" w:hAnsi="Calibri" w:hint="default"/>
        <w:b/>
        <w:bCs/>
        <w:i w:val="0"/>
        <w:iCs w:val="0"/>
        <w:sz w:val="22"/>
        <w:szCs w:val="22"/>
      </w:rPr>
    </w:lvl>
    <w:lvl w:ilvl="1">
      <w:start w:val="1"/>
      <w:numFmt w:val="lowerLetter"/>
      <w:lvlText w:val="%2)"/>
      <w:lvlJc w:val="left"/>
      <w:pPr>
        <w:ind w:left="900" w:hanging="360"/>
      </w:pPr>
      <w:rPr>
        <w:rFonts w:hint="default"/>
      </w:rPr>
    </w:lvl>
    <w:lvl w:ilvl="2">
      <w:start w:val="1"/>
      <w:numFmt w:val="lowerRoman"/>
      <w:lvlText w:val="%3)"/>
      <w:lvlJc w:val="left"/>
      <w:pPr>
        <w:ind w:left="1260" w:hanging="360"/>
      </w:pPr>
      <w:rPr>
        <w:rFonts w:hint="default"/>
      </w:rPr>
    </w:lvl>
    <w:lvl w:ilvl="3">
      <w:start w:val="1"/>
      <w:numFmt w:val="decimal"/>
      <w:lvlText w:val="(%4)"/>
      <w:lvlJc w:val="left"/>
      <w:pPr>
        <w:ind w:left="1620" w:hanging="360"/>
      </w:pPr>
      <w:rPr>
        <w:rFonts w:hint="default"/>
      </w:rPr>
    </w:lvl>
    <w:lvl w:ilvl="4">
      <w:start w:val="1"/>
      <w:numFmt w:val="lowerLetter"/>
      <w:lvlText w:val="(%5)"/>
      <w:lvlJc w:val="left"/>
      <w:pPr>
        <w:ind w:left="1980" w:hanging="360"/>
      </w:pPr>
      <w:rPr>
        <w:rFonts w:hint="default"/>
      </w:rPr>
    </w:lvl>
    <w:lvl w:ilvl="5">
      <w:start w:val="1"/>
      <w:numFmt w:val="lowerRoman"/>
      <w:lvlText w:val="(%6)"/>
      <w:lvlJc w:val="left"/>
      <w:pPr>
        <w:ind w:left="2340" w:hanging="360"/>
      </w:pPr>
      <w:rPr>
        <w:rFonts w:hint="default"/>
      </w:rPr>
    </w:lvl>
    <w:lvl w:ilvl="6">
      <w:start w:val="1"/>
      <w:numFmt w:val="decimal"/>
      <w:lvlText w:val="%7."/>
      <w:lvlJc w:val="left"/>
      <w:pPr>
        <w:ind w:left="2700" w:hanging="360"/>
      </w:pPr>
      <w:rPr>
        <w:rFonts w:hint="default"/>
      </w:rPr>
    </w:lvl>
    <w:lvl w:ilvl="7">
      <w:start w:val="1"/>
      <w:numFmt w:val="lowerLetter"/>
      <w:lvlText w:val="%8."/>
      <w:lvlJc w:val="left"/>
      <w:pPr>
        <w:ind w:left="3060" w:hanging="360"/>
      </w:pPr>
      <w:rPr>
        <w:rFonts w:hint="default"/>
      </w:rPr>
    </w:lvl>
    <w:lvl w:ilvl="8">
      <w:start w:val="1"/>
      <w:numFmt w:val="lowerRoman"/>
      <w:lvlText w:val="%9."/>
      <w:lvlJc w:val="left"/>
      <w:pPr>
        <w:ind w:left="3420" w:hanging="360"/>
      </w:pPr>
      <w:rPr>
        <w:rFonts w:hint="default"/>
      </w:rPr>
    </w:lvl>
  </w:abstractNum>
  <w:abstractNum w:abstractNumId="63">
    <w:nsid w:val="61F24338"/>
    <w:multiLevelType w:val="hybridMultilevel"/>
    <w:tmpl w:val="1B66A25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4">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7365DBE"/>
    <w:multiLevelType w:val="multilevel"/>
    <w:tmpl w:val="0972A9A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7">
    <w:nsid w:val="6A1D1B13"/>
    <w:multiLevelType w:val="hybridMultilevel"/>
    <w:tmpl w:val="B8A6724C"/>
    <w:lvl w:ilvl="0" w:tplc="F84E5614">
      <w:start w:val="1"/>
      <w:numFmt w:val="lowerLetter"/>
      <w:lvlText w:val="III.A.iv.%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AB73C16"/>
    <w:multiLevelType w:val="multilevel"/>
    <w:tmpl w:val="CBEA8B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nsid w:val="6AC55154"/>
    <w:multiLevelType w:val="hybridMultilevel"/>
    <w:tmpl w:val="8C4A998A"/>
    <w:lvl w:ilvl="0" w:tplc="10090001">
      <w:start w:val="1"/>
      <w:numFmt w:val="bullet"/>
      <w:lvlText w:val=""/>
      <w:lvlJc w:val="left"/>
      <w:pPr>
        <w:ind w:left="782" w:hanging="360"/>
      </w:pPr>
      <w:rPr>
        <w:rFonts w:ascii="Symbol" w:hAnsi="Symbol" w:hint="default"/>
      </w:rPr>
    </w:lvl>
    <w:lvl w:ilvl="1" w:tplc="10090003">
      <w:start w:val="1"/>
      <w:numFmt w:val="bullet"/>
      <w:lvlText w:val="o"/>
      <w:lvlJc w:val="left"/>
      <w:pPr>
        <w:ind w:left="1502" w:hanging="360"/>
      </w:pPr>
      <w:rPr>
        <w:rFonts w:ascii="Courier New" w:hAnsi="Courier New" w:cs="Courier New" w:hint="default"/>
      </w:rPr>
    </w:lvl>
    <w:lvl w:ilvl="2" w:tplc="10090005">
      <w:start w:val="1"/>
      <w:numFmt w:val="bullet"/>
      <w:lvlText w:val=""/>
      <w:lvlJc w:val="left"/>
      <w:pPr>
        <w:ind w:left="2222" w:hanging="360"/>
      </w:pPr>
      <w:rPr>
        <w:rFonts w:ascii="Wingdings" w:hAnsi="Wingdings" w:hint="default"/>
      </w:rPr>
    </w:lvl>
    <w:lvl w:ilvl="3" w:tplc="10090001">
      <w:start w:val="1"/>
      <w:numFmt w:val="bullet"/>
      <w:lvlText w:val=""/>
      <w:lvlJc w:val="left"/>
      <w:pPr>
        <w:ind w:left="2942" w:hanging="360"/>
      </w:pPr>
      <w:rPr>
        <w:rFonts w:ascii="Symbol" w:hAnsi="Symbol" w:hint="default"/>
      </w:rPr>
    </w:lvl>
    <w:lvl w:ilvl="4" w:tplc="10090003">
      <w:start w:val="1"/>
      <w:numFmt w:val="bullet"/>
      <w:lvlText w:val="o"/>
      <w:lvlJc w:val="left"/>
      <w:pPr>
        <w:ind w:left="3662" w:hanging="360"/>
      </w:pPr>
      <w:rPr>
        <w:rFonts w:ascii="Courier New" w:hAnsi="Courier New" w:cs="Courier New" w:hint="default"/>
      </w:rPr>
    </w:lvl>
    <w:lvl w:ilvl="5" w:tplc="10090005">
      <w:start w:val="1"/>
      <w:numFmt w:val="bullet"/>
      <w:lvlText w:val=""/>
      <w:lvlJc w:val="left"/>
      <w:pPr>
        <w:ind w:left="4382" w:hanging="360"/>
      </w:pPr>
      <w:rPr>
        <w:rFonts w:ascii="Wingdings" w:hAnsi="Wingdings" w:hint="default"/>
      </w:rPr>
    </w:lvl>
    <w:lvl w:ilvl="6" w:tplc="10090001">
      <w:start w:val="1"/>
      <w:numFmt w:val="bullet"/>
      <w:lvlText w:val=""/>
      <w:lvlJc w:val="left"/>
      <w:pPr>
        <w:ind w:left="5102" w:hanging="360"/>
      </w:pPr>
      <w:rPr>
        <w:rFonts w:ascii="Symbol" w:hAnsi="Symbol" w:hint="default"/>
      </w:rPr>
    </w:lvl>
    <w:lvl w:ilvl="7" w:tplc="10090003">
      <w:start w:val="1"/>
      <w:numFmt w:val="bullet"/>
      <w:lvlText w:val="o"/>
      <w:lvlJc w:val="left"/>
      <w:pPr>
        <w:ind w:left="5822" w:hanging="360"/>
      </w:pPr>
      <w:rPr>
        <w:rFonts w:ascii="Courier New" w:hAnsi="Courier New" w:cs="Courier New" w:hint="default"/>
      </w:rPr>
    </w:lvl>
    <w:lvl w:ilvl="8" w:tplc="10090005">
      <w:start w:val="1"/>
      <w:numFmt w:val="bullet"/>
      <w:lvlText w:val=""/>
      <w:lvlJc w:val="left"/>
      <w:pPr>
        <w:ind w:left="6542" w:hanging="360"/>
      </w:pPr>
      <w:rPr>
        <w:rFonts w:ascii="Wingdings" w:hAnsi="Wingdings" w:hint="default"/>
      </w:rPr>
    </w:lvl>
  </w:abstractNum>
  <w:abstractNum w:abstractNumId="70">
    <w:nsid w:val="6F2372BF"/>
    <w:multiLevelType w:val="multilevel"/>
    <w:tmpl w:val="A04282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1">
    <w:nsid w:val="72DD554D"/>
    <w:multiLevelType w:val="hybridMultilevel"/>
    <w:tmpl w:val="6BA868F8"/>
    <w:lvl w:ilvl="0" w:tplc="6F569EA4">
      <w:start w:val="2011"/>
      <w:numFmt w:val="bullet"/>
      <w:lvlText w:val=""/>
      <w:lvlJc w:val="left"/>
      <w:pPr>
        <w:tabs>
          <w:tab w:val="num" w:pos="720"/>
        </w:tabs>
        <w:ind w:left="720" w:hanging="360"/>
      </w:pPr>
      <w:rPr>
        <w:rFonts w:ascii="Symbol" w:eastAsia="Calibri" w:hAnsi="Symbol"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73635BFF"/>
    <w:multiLevelType w:val="multilevel"/>
    <w:tmpl w:val="07209EFA"/>
    <w:lvl w:ilvl="0">
      <w:start w:val="1"/>
      <w:numFmt w:val="upperLetter"/>
      <w:lvlText w:val="IV.%1"/>
      <w:lvlJc w:val="left"/>
      <w:pPr>
        <w:ind w:left="360" w:hanging="360"/>
      </w:pPr>
      <w:rPr>
        <w:rFonts w:ascii="Calibri" w:hAnsi="Calibri" w:hint="default"/>
        <w:b/>
        <w:bCs/>
        <w:i w:val="0"/>
        <w:iCs w:val="0"/>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nsid w:val="74EB3F81"/>
    <w:multiLevelType w:val="hybridMultilevel"/>
    <w:tmpl w:val="E09A31D2"/>
    <w:lvl w:ilvl="0" w:tplc="4B2A03A8">
      <w:start w:val="1"/>
      <w:numFmt w:val="lowerLetter"/>
      <w:lvlText w:val="III.A.ii.%1."/>
      <w:lvlJc w:val="left"/>
      <w:pPr>
        <w:ind w:left="360" w:hanging="360"/>
      </w:pPr>
      <w:rPr>
        <w:rFonts w:ascii="Calibri" w:hAnsi="Calibri" w:hint="default"/>
        <w:b/>
        <w:bCs w:val="0"/>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57A0EF9"/>
    <w:multiLevelType w:val="multilevel"/>
    <w:tmpl w:val="3EE8D1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5">
    <w:nsid w:val="768112CD"/>
    <w:multiLevelType w:val="hybridMultilevel"/>
    <w:tmpl w:val="F67ED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7926BA9"/>
    <w:multiLevelType w:val="multilevel"/>
    <w:tmpl w:val="E53244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7">
    <w:nsid w:val="7A653ED8"/>
    <w:multiLevelType w:val="hybridMultilevel"/>
    <w:tmpl w:val="4FFCDB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8">
    <w:nsid w:val="7A6705AA"/>
    <w:multiLevelType w:val="multilevel"/>
    <w:tmpl w:val="E1DAE2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9">
    <w:nsid w:val="7D336955"/>
    <w:multiLevelType w:val="hybridMultilevel"/>
    <w:tmpl w:val="78863E06"/>
    <w:lvl w:ilvl="0" w:tplc="DBAC157A">
      <w:start w:val="1"/>
      <w:numFmt w:val="bullet"/>
      <w:lvlText w:val="-"/>
      <w:lvlJc w:val="left"/>
      <w:pPr>
        <w:ind w:left="103" w:hanging="92"/>
      </w:pPr>
      <w:rPr>
        <w:rFonts w:ascii="Arial" w:eastAsia="Arial" w:hAnsi="Arial" w:hint="default"/>
        <w:w w:val="99"/>
        <w:sz w:val="15"/>
        <w:szCs w:val="15"/>
      </w:rPr>
    </w:lvl>
    <w:lvl w:ilvl="1" w:tplc="609466CC">
      <w:start w:val="1"/>
      <w:numFmt w:val="bullet"/>
      <w:lvlText w:val="•"/>
      <w:lvlJc w:val="left"/>
      <w:pPr>
        <w:ind w:left="882" w:hanging="92"/>
      </w:pPr>
      <w:rPr>
        <w:rFonts w:hint="default"/>
      </w:rPr>
    </w:lvl>
    <w:lvl w:ilvl="2" w:tplc="24EE1E24">
      <w:start w:val="1"/>
      <w:numFmt w:val="bullet"/>
      <w:lvlText w:val="•"/>
      <w:lvlJc w:val="left"/>
      <w:pPr>
        <w:ind w:left="1660" w:hanging="92"/>
      </w:pPr>
      <w:rPr>
        <w:rFonts w:hint="default"/>
      </w:rPr>
    </w:lvl>
    <w:lvl w:ilvl="3" w:tplc="98183E76">
      <w:start w:val="1"/>
      <w:numFmt w:val="bullet"/>
      <w:lvlText w:val="•"/>
      <w:lvlJc w:val="left"/>
      <w:pPr>
        <w:ind w:left="2438" w:hanging="92"/>
      </w:pPr>
      <w:rPr>
        <w:rFonts w:hint="default"/>
      </w:rPr>
    </w:lvl>
    <w:lvl w:ilvl="4" w:tplc="929E51C8">
      <w:start w:val="1"/>
      <w:numFmt w:val="bullet"/>
      <w:lvlText w:val="•"/>
      <w:lvlJc w:val="left"/>
      <w:pPr>
        <w:ind w:left="3217" w:hanging="92"/>
      </w:pPr>
      <w:rPr>
        <w:rFonts w:hint="default"/>
      </w:rPr>
    </w:lvl>
    <w:lvl w:ilvl="5" w:tplc="F654A366">
      <w:start w:val="1"/>
      <w:numFmt w:val="bullet"/>
      <w:lvlText w:val="•"/>
      <w:lvlJc w:val="left"/>
      <w:pPr>
        <w:ind w:left="3995" w:hanging="92"/>
      </w:pPr>
      <w:rPr>
        <w:rFonts w:hint="default"/>
      </w:rPr>
    </w:lvl>
    <w:lvl w:ilvl="6" w:tplc="24042706">
      <w:start w:val="1"/>
      <w:numFmt w:val="bullet"/>
      <w:lvlText w:val="•"/>
      <w:lvlJc w:val="left"/>
      <w:pPr>
        <w:ind w:left="4774" w:hanging="92"/>
      </w:pPr>
      <w:rPr>
        <w:rFonts w:hint="default"/>
      </w:rPr>
    </w:lvl>
    <w:lvl w:ilvl="7" w:tplc="7910D7AC">
      <w:start w:val="1"/>
      <w:numFmt w:val="bullet"/>
      <w:lvlText w:val="•"/>
      <w:lvlJc w:val="left"/>
      <w:pPr>
        <w:ind w:left="5552" w:hanging="92"/>
      </w:pPr>
      <w:rPr>
        <w:rFonts w:hint="default"/>
      </w:rPr>
    </w:lvl>
    <w:lvl w:ilvl="8" w:tplc="75DCFDD8">
      <w:start w:val="1"/>
      <w:numFmt w:val="bullet"/>
      <w:lvlText w:val="•"/>
      <w:lvlJc w:val="left"/>
      <w:pPr>
        <w:ind w:left="6331" w:hanging="92"/>
      </w:pPr>
      <w:rPr>
        <w:rFonts w:hint="default"/>
      </w:rPr>
    </w:lvl>
  </w:abstractNum>
  <w:abstractNum w:abstractNumId="80">
    <w:nsid w:val="7E0C61F7"/>
    <w:multiLevelType w:val="hybridMultilevel"/>
    <w:tmpl w:val="5CD27FF0"/>
    <w:lvl w:ilvl="0" w:tplc="3FA03920">
      <w:start w:val="1"/>
      <w:numFmt w:val="lowerLetter"/>
      <w:lvlText w:val="%1."/>
      <w:lvlJc w:val="left"/>
      <w:pPr>
        <w:ind w:left="720" w:hanging="360"/>
      </w:pPr>
      <w:rPr>
        <w:rFonts w:hint="default"/>
        <w:b w:val="0"/>
        <w:bCs w:val="0"/>
        <w:i w:val="0"/>
        <w:i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7F3D16E4"/>
    <w:multiLevelType w:val="hybridMultilevel"/>
    <w:tmpl w:val="87066634"/>
    <w:lvl w:ilvl="0" w:tplc="B93E3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4"/>
  </w:num>
  <w:num w:numId="5">
    <w:abstractNumId w:val="6"/>
  </w:num>
  <w:num w:numId="6">
    <w:abstractNumId w:val="2"/>
  </w:num>
  <w:num w:numId="7">
    <w:abstractNumId w:val="71"/>
  </w:num>
  <w:num w:numId="8">
    <w:abstractNumId w:val="14"/>
  </w:num>
  <w:num w:numId="9">
    <w:abstractNumId w:val="69"/>
  </w:num>
  <w:num w:numId="10">
    <w:abstractNumId w:val="34"/>
  </w:num>
  <w:num w:numId="11">
    <w:abstractNumId w:val="47"/>
  </w:num>
  <w:num w:numId="12">
    <w:abstractNumId w:val="61"/>
  </w:num>
  <w:num w:numId="13">
    <w:abstractNumId w:val="25"/>
  </w:num>
  <w:num w:numId="14">
    <w:abstractNumId w:val="62"/>
  </w:num>
  <w:num w:numId="15">
    <w:abstractNumId w:val="52"/>
  </w:num>
  <w:num w:numId="16">
    <w:abstractNumId w:val="38"/>
  </w:num>
  <w:num w:numId="17">
    <w:abstractNumId w:val="80"/>
  </w:num>
  <w:num w:numId="18">
    <w:abstractNumId w:val="16"/>
  </w:num>
  <w:num w:numId="19">
    <w:abstractNumId w:val="42"/>
  </w:num>
  <w:num w:numId="20">
    <w:abstractNumId w:val="59"/>
  </w:num>
  <w:num w:numId="21">
    <w:abstractNumId w:val="15"/>
  </w:num>
  <w:num w:numId="22">
    <w:abstractNumId w:val="23"/>
  </w:num>
  <w:num w:numId="23">
    <w:abstractNumId w:val="53"/>
  </w:num>
  <w:num w:numId="24">
    <w:abstractNumId w:val="36"/>
  </w:num>
  <w:num w:numId="25">
    <w:abstractNumId w:val="29"/>
  </w:num>
  <w:num w:numId="26">
    <w:abstractNumId w:val="72"/>
  </w:num>
  <w:num w:numId="27">
    <w:abstractNumId w:val="12"/>
  </w:num>
  <w:num w:numId="28">
    <w:abstractNumId w:val="33"/>
  </w:num>
  <w:num w:numId="29">
    <w:abstractNumId w:val="17"/>
  </w:num>
  <w:num w:numId="30">
    <w:abstractNumId w:val="19"/>
  </w:num>
  <w:num w:numId="31">
    <w:abstractNumId w:val="39"/>
  </w:num>
  <w:num w:numId="32">
    <w:abstractNumId w:val="45"/>
  </w:num>
  <w:num w:numId="33">
    <w:abstractNumId w:val="66"/>
  </w:num>
  <w:num w:numId="34">
    <w:abstractNumId w:val="74"/>
  </w:num>
  <w:num w:numId="35">
    <w:abstractNumId w:val="57"/>
  </w:num>
  <w:num w:numId="36">
    <w:abstractNumId w:val="13"/>
  </w:num>
  <w:num w:numId="37">
    <w:abstractNumId w:val="20"/>
  </w:num>
  <w:num w:numId="38">
    <w:abstractNumId w:val="49"/>
  </w:num>
  <w:num w:numId="39">
    <w:abstractNumId w:val="76"/>
  </w:num>
  <w:num w:numId="40">
    <w:abstractNumId w:val="41"/>
  </w:num>
  <w:num w:numId="41">
    <w:abstractNumId w:val="65"/>
  </w:num>
  <w:num w:numId="42">
    <w:abstractNumId w:val="37"/>
  </w:num>
  <w:num w:numId="43">
    <w:abstractNumId w:val="9"/>
  </w:num>
  <w:num w:numId="44">
    <w:abstractNumId w:val="81"/>
  </w:num>
  <w:num w:numId="45">
    <w:abstractNumId w:val="24"/>
  </w:num>
  <w:num w:numId="46">
    <w:abstractNumId w:val="44"/>
  </w:num>
  <w:num w:numId="47">
    <w:abstractNumId w:val="21"/>
  </w:num>
  <w:num w:numId="48">
    <w:abstractNumId w:val="64"/>
  </w:num>
  <w:num w:numId="49">
    <w:abstractNumId w:val="40"/>
  </w:num>
  <w:num w:numId="50">
    <w:abstractNumId w:val="55"/>
  </w:num>
  <w:num w:numId="51">
    <w:abstractNumId w:val="79"/>
  </w:num>
  <w:num w:numId="52">
    <w:abstractNumId w:val="46"/>
  </w:num>
  <w:num w:numId="53">
    <w:abstractNumId w:val="48"/>
  </w:num>
  <w:num w:numId="54">
    <w:abstractNumId w:val="28"/>
  </w:num>
  <w:num w:numId="55">
    <w:abstractNumId w:val="54"/>
  </w:num>
  <w:num w:numId="56">
    <w:abstractNumId w:val="77"/>
  </w:num>
  <w:num w:numId="57">
    <w:abstractNumId w:val="30"/>
  </w:num>
  <w:num w:numId="58">
    <w:abstractNumId w:val="10"/>
  </w:num>
  <w:num w:numId="59">
    <w:abstractNumId w:val="51"/>
  </w:num>
  <w:num w:numId="60">
    <w:abstractNumId w:val="43"/>
  </w:num>
  <w:num w:numId="61">
    <w:abstractNumId w:val="73"/>
  </w:num>
  <w:num w:numId="62">
    <w:abstractNumId w:val="31"/>
  </w:num>
  <w:num w:numId="63">
    <w:abstractNumId w:val="67"/>
  </w:num>
  <w:num w:numId="64">
    <w:abstractNumId w:val="11"/>
  </w:num>
  <w:num w:numId="65">
    <w:abstractNumId w:val="60"/>
  </w:num>
  <w:num w:numId="66">
    <w:abstractNumId w:val="7"/>
  </w:num>
  <w:num w:numId="67">
    <w:abstractNumId w:val="58"/>
  </w:num>
  <w:num w:numId="68">
    <w:abstractNumId w:val="8"/>
  </w:num>
  <w:num w:numId="69">
    <w:abstractNumId w:val="22"/>
  </w:num>
  <w:num w:numId="70">
    <w:abstractNumId w:val="63"/>
  </w:num>
  <w:num w:numId="71">
    <w:abstractNumId w:val="27"/>
  </w:num>
  <w:num w:numId="72">
    <w:abstractNumId w:val="50"/>
  </w:num>
  <w:num w:numId="73">
    <w:abstractNumId w:val="1"/>
  </w:num>
  <w:num w:numId="74">
    <w:abstractNumId w:val="35"/>
  </w:num>
  <w:num w:numId="75">
    <w:abstractNumId w:val="70"/>
  </w:num>
  <w:num w:numId="76">
    <w:abstractNumId w:val="56"/>
  </w:num>
  <w:num w:numId="77">
    <w:abstractNumId w:val="18"/>
  </w:num>
  <w:num w:numId="78">
    <w:abstractNumId w:val="26"/>
  </w:num>
  <w:num w:numId="79">
    <w:abstractNumId w:val="78"/>
  </w:num>
  <w:num w:numId="80">
    <w:abstractNumId w:val="32"/>
  </w:num>
  <w:num w:numId="81">
    <w:abstractNumId w:val="75"/>
  </w:num>
  <w:num w:numId="82">
    <w:abstractNumId w:val="6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3357"/>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FCF"/>
    <w:rsid w:val="00003FFC"/>
    <w:rsid w:val="000045D7"/>
    <w:rsid w:val="0000619F"/>
    <w:rsid w:val="00017EFB"/>
    <w:rsid w:val="000206B8"/>
    <w:rsid w:val="00023E5A"/>
    <w:rsid w:val="00024F7A"/>
    <w:rsid w:val="000365E6"/>
    <w:rsid w:val="00037E43"/>
    <w:rsid w:val="00043B1A"/>
    <w:rsid w:val="000560E4"/>
    <w:rsid w:val="00060177"/>
    <w:rsid w:val="00060DD9"/>
    <w:rsid w:val="000636DE"/>
    <w:rsid w:val="00063F26"/>
    <w:rsid w:val="00064154"/>
    <w:rsid w:val="000723E6"/>
    <w:rsid w:val="00073DF5"/>
    <w:rsid w:val="00075F8C"/>
    <w:rsid w:val="00082C17"/>
    <w:rsid w:val="00082E35"/>
    <w:rsid w:val="00092CC7"/>
    <w:rsid w:val="0009784B"/>
    <w:rsid w:val="000A3748"/>
    <w:rsid w:val="000A42BD"/>
    <w:rsid w:val="000A6C50"/>
    <w:rsid w:val="000C19D3"/>
    <w:rsid w:val="000E0444"/>
    <w:rsid w:val="000E229A"/>
    <w:rsid w:val="000E396D"/>
    <w:rsid w:val="000E5DF6"/>
    <w:rsid w:val="0010034D"/>
    <w:rsid w:val="00103AA7"/>
    <w:rsid w:val="00110C20"/>
    <w:rsid w:val="001223D7"/>
    <w:rsid w:val="00124A7B"/>
    <w:rsid w:val="00125214"/>
    <w:rsid w:val="00125DEC"/>
    <w:rsid w:val="00126D13"/>
    <w:rsid w:val="0013570E"/>
    <w:rsid w:val="00135ECD"/>
    <w:rsid w:val="00141806"/>
    <w:rsid w:val="00141FC1"/>
    <w:rsid w:val="00167331"/>
    <w:rsid w:val="00170E39"/>
    <w:rsid w:val="001745E9"/>
    <w:rsid w:val="0018491D"/>
    <w:rsid w:val="001854A3"/>
    <w:rsid w:val="001859A6"/>
    <w:rsid w:val="00185C56"/>
    <w:rsid w:val="00197CDC"/>
    <w:rsid w:val="001A3D2F"/>
    <w:rsid w:val="001A5934"/>
    <w:rsid w:val="001A6015"/>
    <w:rsid w:val="001B0316"/>
    <w:rsid w:val="001B4460"/>
    <w:rsid w:val="001B4E18"/>
    <w:rsid w:val="001B4F7A"/>
    <w:rsid w:val="001C2D22"/>
    <w:rsid w:val="001C6067"/>
    <w:rsid w:val="001C6154"/>
    <w:rsid w:val="001E3FBE"/>
    <w:rsid w:val="001F0FEE"/>
    <w:rsid w:val="001F188C"/>
    <w:rsid w:val="00201EF8"/>
    <w:rsid w:val="00212446"/>
    <w:rsid w:val="0021443E"/>
    <w:rsid w:val="00217FE8"/>
    <w:rsid w:val="00220B99"/>
    <w:rsid w:val="00221A65"/>
    <w:rsid w:val="00224055"/>
    <w:rsid w:val="00230F17"/>
    <w:rsid w:val="002320F2"/>
    <w:rsid w:val="00234586"/>
    <w:rsid w:val="002417EC"/>
    <w:rsid w:val="00241F4A"/>
    <w:rsid w:val="002420E4"/>
    <w:rsid w:val="00242933"/>
    <w:rsid w:val="0024337E"/>
    <w:rsid w:val="002462D8"/>
    <w:rsid w:val="0024735A"/>
    <w:rsid w:val="0025412D"/>
    <w:rsid w:val="00254918"/>
    <w:rsid w:val="00254BDA"/>
    <w:rsid w:val="00255EF9"/>
    <w:rsid w:val="00257DCA"/>
    <w:rsid w:val="0026053A"/>
    <w:rsid w:val="002606F7"/>
    <w:rsid w:val="00261D98"/>
    <w:rsid w:val="002661F7"/>
    <w:rsid w:val="002704A4"/>
    <w:rsid w:val="00273897"/>
    <w:rsid w:val="002754E3"/>
    <w:rsid w:val="00276E25"/>
    <w:rsid w:val="00280CE3"/>
    <w:rsid w:val="002873FB"/>
    <w:rsid w:val="0029017D"/>
    <w:rsid w:val="0029064B"/>
    <w:rsid w:val="0029184B"/>
    <w:rsid w:val="00292E4B"/>
    <w:rsid w:val="00295E50"/>
    <w:rsid w:val="0029740B"/>
    <w:rsid w:val="00297F07"/>
    <w:rsid w:val="002A01C1"/>
    <w:rsid w:val="002A1D37"/>
    <w:rsid w:val="002A44B4"/>
    <w:rsid w:val="002A7B9B"/>
    <w:rsid w:val="002B11DC"/>
    <w:rsid w:val="002B4F0E"/>
    <w:rsid w:val="002B5CE3"/>
    <w:rsid w:val="002B7FDF"/>
    <w:rsid w:val="002C29D5"/>
    <w:rsid w:val="002C3301"/>
    <w:rsid w:val="002C346C"/>
    <w:rsid w:val="002D2EAF"/>
    <w:rsid w:val="002D45A8"/>
    <w:rsid w:val="002D4B8D"/>
    <w:rsid w:val="002D5DCB"/>
    <w:rsid w:val="002D7DD7"/>
    <w:rsid w:val="002E371F"/>
    <w:rsid w:val="002E4083"/>
    <w:rsid w:val="002F0BD8"/>
    <w:rsid w:val="002F1776"/>
    <w:rsid w:val="002F393C"/>
    <w:rsid w:val="002F66B1"/>
    <w:rsid w:val="002F7D4B"/>
    <w:rsid w:val="00316250"/>
    <w:rsid w:val="0031674B"/>
    <w:rsid w:val="003215DB"/>
    <w:rsid w:val="00326D13"/>
    <w:rsid w:val="0033060E"/>
    <w:rsid w:val="003306D0"/>
    <w:rsid w:val="003374F2"/>
    <w:rsid w:val="003425BE"/>
    <w:rsid w:val="00352462"/>
    <w:rsid w:val="003529AC"/>
    <w:rsid w:val="00352A2C"/>
    <w:rsid w:val="00362B04"/>
    <w:rsid w:val="00375018"/>
    <w:rsid w:val="00382C9B"/>
    <w:rsid w:val="00387837"/>
    <w:rsid w:val="00390B43"/>
    <w:rsid w:val="00390C1B"/>
    <w:rsid w:val="003A0F9C"/>
    <w:rsid w:val="003A100F"/>
    <w:rsid w:val="003A4150"/>
    <w:rsid w:val="003A5C30"/>
    <w:rsid w:val="003A6065"/>
    <w:rsid w:val="003B0182"/>
    <w:rsid w:val="003B4AB1"/>
    <w:rsid w:val="003B59F1"/>
    <w:rsid w:val="003B7654"/>
    <w:rsid w:val="003C00B0"/>
    <w:rsid w:val="003C5CD6"/>
    <w:rsid w:val="003D67D5"/>
    <w:rsid w:val="003D7EA9"/>
    <w:rsid w:val="003E22A9"/>
    <w:rsid w:val="003F376E"/>
    <w:rsid w:val="003F7575"/>
    <w:rsid w:val="00402527"/>
    <w:rsid w:val="00402895"/>
    <w:rsid w:val="00404E71"/>
    <w:rsid w:val="00406B5E"/>
    <w:rsid w:val="004117F6"/>
    <w:rsid w:val="00415C03"/>
    <w:rsid w:val="00421FE3"/>
    <w:rsid w:val="0042582A"/>
    <w:rsid w:val="00426DA0"/>
    <w:rsid w:val="0043347F"/>
    <w:rsid w:val="00434FAA"/>
    <w:rsid w:val="00441F59"/>
    <w:rsid w:val="00446919"/>
    <w:rsid w:val="00451243"/>
    <w:rsid w:val="004523E1"/>
    <w:rsid w:val="004551DB"/>
    <w:rsid w:val="00455AF2"/>
    <w:rsid w:val="00457591"/>
    <w:rsid w:val="00460FCF"/>
    <w:rsid w:val="004644E5"/>
    <w:rsid w:val="004671B5"/>
    <w:rsid w:val="00471303"/>
    <w:rsid w:val="00471C34"/>
    <w:rsid w:val="004739B5"/>
    <w:rsid w:val="00474E89"/>
    <w:rsid w:val="004842AD"/>
    <w:rsid w:val="004855BE"/>
    <w:rsid w:val="00485632"/>
    <w:rsid w:val="004918AC"/>
    <w:rsid w:val="00492138"/>
    <w:rsid w:val="00492FA7"/>
    <w:rsid w:val="004974C0"/>
    <w:rsid w:val="00497C82"/>
    <w:rsid w:val="004A0DCF"/>
    <w:rsid w:val="004A0F1F"/>
    <w:rsid w:val="004B11EF"/>
    <w:rsid w:val="004B1239"/>
    <w:rsid w:val="004B35D9"/>
    <w:rsid w:val="004C00BC"/>
    <w:rsid w:val="004C4358"/>
    <w:rsid w:val="004D021F"/>
    <w:rsid w:val="004D31E3"/>
    <w:rsid w:val="004D3EA1"/>
    <w:rsid w:val="004E115A"/>
    <w:rsid w:val="004F3B43"/>
    <w:rsid w:val="00501DF2"/>
    <w:rsid w:val="00506C33"/>
    <w:rsid w:val="00514C82"/>
    <w:rsid w:val="005167B2"/>
    <w:rsid w:val="0051747B"/>
    <w:rsid w:val="0053021C"/>
    <w:rsid w:val="00532862"/>
    <w:rsid w:val="0053432B"/>
    <w:rsid w:val="005407EE"/>
    <w:rsid w:val="00541BAC"/>
    <w:rsid w:val="00543C3A"/>
    <w:rsid w:val="00547939"/>
    <w:rsid w:val="005502DC"/>
    <w:rsid w:val="00554EA6"/>
    <w:rsid w:val="00556808"/>
    <w:rsid w:val="00565065"/>
    <w:rsid w:val="00576B83"/>
    <w:rsid w:val="00577445"/>
    <w:rsid w:val="0058016E"/>
    <w:rsid w:val="005869EE"/>
    <w:rsid w:val="00592148"/>
    <w:rsid w:val="00593A9D"/>
    <w:rsid w:val="0059584B"/>
    <w:rsid w:val="00596CAE"/>
    <w:rsid w:val="005A5CFF"/>
    <w:rsid w:val="005A66B3"/>
    <w:rsid w:val="005A6B84"/>
    <w:rsid w:val="005A7DA2"/>
    <w:rsid w:val="005B3C6D"/>
    <w:rsid w:val="005B5C99"/>
    <w:rsid w:val="005B6FDC"/>
    <w:rsid w:val="005C2C9F"/>
    <w:rsid w:val="005E28C2"/>
    <w:rsid w:val="005F35A2"/>
    <w:rsid w:val="005F4DFB"/>
    <w:rsid w:val="005F55D8"/>
    <w:rsid w:val="005F58A5"/>
    <w:rsid w:val="005F6E98"/>
    <w:rsid w:val="006019BC"/>
    <w:rsid w:val="006124CC"/>
    <w:rsid w:val="00612BAE"/>
    <w:rsid w:val="00624B94"/>
    <w:rsid w:val="006273BC"/>
    <w:rsid w:val="00631091"/>
    <w:rsid w:val="00632296"/>
    <w:rsid w:val="006353AE"/>
    <w:rsid w:val="00635B83"/>
    <w:rsid w:val="00643434"/>
    <w:rsid w:val="00645F86"/>
    <w:rsid w:val="006472C0"/>
    <w:rsid w:val="006509CF"/>
    <w:rsid w:val="00653160"/>
    <w:rsid w:val="00653D84"/>
    <w:rsid w:val="00667B27"/>
    <w:rsid w:val="00676212"/>
    <w:rsid w:val="00677426"/>
    <w:rsid w:val="0068270D"/>
    <w:rsid w:val="00685335"/>
    <w:rsid w:val="00691751"/>
    <w:rsid w:val="006935A7"/>
    <w:rsid w:val="00693ACA"/>
    <w:rsid w:val="006A4B46"/>
    <w:rsid w:val="006B0BE0"/>
    <w:rsid w:val="006B1A37"/>
    <w:rsid w:val="006B24DA"/>
    <w:rsid w:val="006C111C"/>
    <w:rsid w:val="006C5809"/>
    <w:rsid w:val="006E0957"/>
    <w:rsid w:val="006E5964"/>
    <w:rsid w:val="006E5A00"/>
    <w:rsid w:val="006F089F"/>
    <w:rsid w:val="006F4395"/>
    <w:rsid w:val="006F7EE4"/>
    <w:rsid w:val="00702744"/>
    <w:rsid w:val="007056C7"/>
    <w:rsid w:val="007151BE"/>
    <w:rsid w:val="007164AC"/>
    <w:rsid w:val="00720729"/>
    <w:rsid w:val="007230D8"/>
    <w:rsid w:val="0072481B"/>
    <w:rsid w:val="00733042"/>
    <w:rsid w:val="00733947"/>
    <w:rsid w:val="00743FFA"/>
    <w:rsid w:val="00744CB4"/>
    <w:rsid w:val="00744E8E"/>
    <w:rsid w:val="0075067E"/>
    <w:rsid w:val="00750EE8"/>
    <w:rsid w:val="0075219A"/>
    <w:rsid w:val="0075424D"/>
    <w:rsid w:val="00757D5D"/>
    <w:rsid w:val="0076522F"/>
    <w:rsid w:val="00766B95"/>
    <w:rsid w:val="00770345"/>
    <w:rsid w:val="0077296F"/>
    <w:rsid w:val="00780F2E"/>
    <w:rsid w:val="00785A2D"/>
    <w:rsid w:val="00786D36"/>
    <w:rsid w:val="00787869"/>
    <w:rsid w:val="00790471"/>
    <w:rsid w:val="00795359"/>
    <w:rsid w:val="007A0F8B"/>
    <w:rsid w:val="007A6667"/>
    <w:rsid w:val="007A74CC"/>
    <w:rsid w:val="007A761F"/>
    <w:rsid w:val="007B1246"/>
    <w:rsid w:val="007B7218"/>
    <w:rsid w:val="007C13D5"/>
    <w:rsid w:val="007C452A"/>
    <w:rsid w:val="007D30DA"/>
    <w:rsid w:val="007E506E"/>
    <w:rsid w:val="007F171F"/>
    <w:rsid w:val="007F17D1"/>
    <w:rsid w:val="007F2ECC"/>
    <w:rsid w:val="007F658E"/>
    <w:rsid w:val="00803261"/>
    <w:rsid w:val="0080441F"/>
    <w:rsid w:val="00804D0D"/>
    <w:rsid w:val="00805149"/>
    <w:rsid w:val="00810312"/>
    <w:rsid w:val="00821CAF"/>
    <w:rsid w:val="0082252B"/>
    <w:rsid w:val="00831FB1"/>
    <w:rsid w:val="008330DA"/>
    <w:rsid w:val="008353BF"/>
    <w:rsid w:val="00841BB9"/>
    <w:rsid w:val="0084429E"/>
    <w:rsid w:val="00852CB9"/>
    <w:rsid w:val="00872479"/>
    <w:rsid w:val="0088725D"/>
    <w:rsid w:val="00887D74"/>
    <w:rsid w:val="008938E2"/>
    <w:rsid w:val="008A522F"/>
    <w:rsid w:val="008A5448"/>
    <w:rsid w:val="008A7642"/>
    <w:rsid w:val="008B1702"/>
    <w:rsid w:val="008B3C64"/>
    <w:rsid w:val="008B3FB8"/>
    <w:rsid w:val="008B73B6"/>
    <w:rsid w:val="008C1295"/>
    <w:rsid w:val="008C2ABB"/>
    <w:rsid w:val="008C7D07"/>
    <w:rsid w:val="008E0233"/>
    <w:rsid w:val="008E345A"/>
    <w:rsid w:val="008E47E2"/>
    <w:rsid w:val="008E5030"/>
    <w:rsid w:val="008E7A66"/>
    <w:rsid w:val="008F08CF"/>
    <w:rsid w:val="00902B25"/>
    <w:rsid w:val="009106B0"/>
    <w:rsid w:val="00910D67"/>
    <w:rsid w:val="009137A3"/>
    <w:rsid w:val="00916D65"/>
    <w:rsid w:val="00921414"/>
    <w:rsid w:val="00921D4C"/>
    <w:rsid w:val="00925EC5"/>
    <w:rsid w:val="00931266"/>
    <w:rsid w:val="00933612"/>
    <w:rsid w:val="0093480F"/>
    <w:rsid w:val="00941BB0"/>
    <w:rsid w:val="00943AF1"/>
    <w:rsid w:val="00945378"/>
    <w:rsid w:val="00947869"/>
    <w:rsid w:val="0095171C"/>
    <w:rsid w:val="00954773"/>
    <w:rsid w:val="00957A36"/>
    <w:rsid w:val="00957D5F"/>
    <w:rsid w:val="0096472E"/>
    <w:rsid w:val="0097051B"/>
    <w:rsid w:val="009737E4"/>
    <w:rsid w:val="0097729D"/>
    <w:rsid w:val="00981CAC"/>
    <w:rsid w:val="0098647A"/>
    <w:rsid w:val="00990C35"/>
    <w:rsid w:val="00994284"/>
    <w:rsid w:val="009A0338"/>
    <w:rsid w:val="009A5973"/>
    <w:rsid w:val="009B0304"/>
    <w:rsid w:val="009C0AC6"/>
    <w:rsid w:val="009D1348"/>
    <w:rsid w:val="009D4FAD"/>
    <w:rsid w:val="009E254A"/>
    <w:rsid w:val="009E3095"/>
    <w:rsid w:val="009E74E3"/>
    <w:rsid w:val="009F08F7"/>
    <w:rsid w:val="009F0F85"/>
    <w:rsid w:val="009F63ED"/>
    <w:rsid w:val="009F771C"/>
    <w:rsid w:val="00A026AE"/>
    <w:rsid w:val="00A055D9"/>
    <w:rsid w:val="00A06CC6"/>
    <w:rsid w:val="00A12F64"/>
    <w:rsid w:val="00A156FC"/>
    <w:rsid w:val="00A263B7"/>
    <w:rsid w:val="00A31E23"/>
    <w:rsid w:val="00A3533C"/>
    <w:rsid w:val="00A40C20"/>
    <w:rsid w:val="00A5567A"/>
    <w:rsid w:val="00A57C52"/>
    <w:rsid w:val="00A60C44"/>
    <w:rsid w:val="00A664E6"/>
    <w:rsid w:val="00A674A3"/>
    <w:rsid w:val="00A70682"/>
    <w:rsid w:val="00A723F2"/>
    <w:rsid w:val="00A74A9C"/>
    <w:rsid w:val="00A74E26"/>
    <w:rsid w:val="00A76A92"/>
    <w:rsid w:val="00A9019E"/>
    <w:rsid w:val="00A90C17"/>
    <w:rsid w:val="00A96DA2"/>
    <w:rsid w:val="00AB14B0"/>
    <w:rsid w:val="00AC047A"/>
    <w:rsid w:val="00AC681A"/>
    <w:rsid w:val="00AD0AFD"/>
    <w:rsid w:val="00AD48B6"/>
    <w:rsid w:val="00AD4E6F"/>
    <w:rsid w:val="00AD5CBF"/>
    <w:rsid w:val="00AE753A"/>
    <w:rsid w:val="00AF1B2F"/>
    <w:rsid w:val="00AF55E2"/>
    <w:rsid w:val="00B07C28"/>
    <w:rsid w:val="00B10567"/>
    <w:rsid w:val="00B11CC8"/>
    <w:rsid w:val="00B13493"/>
    <w:rsid w:val="00B15F69"/>
    <w:rsid w:val="00B172D0"/>
    <w:rsid w:val="00B3120C"/>
    <w:rsid w:val="00B3602C"/>
    <w:rsid w:val="00B36F9D"/>
    <w:rsid w:val="00B41DE8"/>
    <w:rsid w:val="00B42A02"/>
    <w:rsid w:val="00B45A6B"/>
    <w:rsid w:val="00B50AA4"/>
    <w:rsid w:val="00B51C33"/>
    <w:rsid w:val="00B53EDA"/>
    <w:rsid w:val="00B55056"/>
    <w:rsid w:val="00B61B35"/>
    <w:rsid w:val="00B6587E"/>
    <w:rsid w:val="00B678EA"/>
    <w:rsid w:val="00B75561"/>
    <w:rsid w:val="00B805CC"/>
    <w:rsid w:val="00B80AA0"/>
    <w:rsid w:val="00B84DB2"/>
    <w:rsid w:val="00B9115E"/>
    <w:rsid w:val="00B96AC9"/>
    <w:rsid w:val="00B976AD"/>
    <w:rsid w:val="00BA4654"/>
    <w:rsid w:val="00BB1E1D"/>
    <w:rsid w:val="00BB5A42"/>
    <w:rsid w:val="00BC11FD"/>
    <w:rsid w:val="00BC273D"/>
    <w:rsid w:val="00BC3C48"/>
    <w:rsid w:val="00BC4AB0"/>
    <w:rsid w:val="00BC4E14"/>
    <w:rsid w:val="00BD1C1A"/>
    <w:rsid w:val="00BD7739"/>
    <w:rsid w:val="00BD7F21"/>
    <w:rsid w:val="00BE11A8"/>
    <w:rsid w:val="00BF1FBC"/>
    <w:rsid w:val="00BF2D21"/>
    <w:rsid w:val="00BF5C6D"/>
    <w:rsid w:val="00BF5CB8"/>
    <w:rsid w:val="00C02BC6"/>
    <w:rsid w:val="00C03889"/>
    <w:rsid w:val="00C10E75"/>
    <w:rsid w:val="00C14289"/>
    <w:rsid w:val="00C17C3B"/>
    <w:rsid w:val="00C23FCD"/>
    <w:rsid w:val="00C27CEA"/>
    <w:rsid w:val="00C31668"/>
    <w:rsid w:val="00C36AC1"/>
    <w:rsid w:val="00C3762A"/>
    <w:rsid w:val="00C40002"/>
    <w:rsid w:val="00C4070E"/>
    <w:rsid w:val="00C435ED"/>
    <w:rsid w:val="00C47352"/>
    <w:rsid w:val="00C52BF1"/>
    <w:rsid w:val="00C5589C"/>
    <w:rsid w:val="00C55920"/>
    <w:rsid w:val="00C5777E"/>
    <w:rsid w:val="00C646B5"/>
    <w:rsid w:val="00C658A8"/>
    <w:rsid w:val="00C66083"/>
    <w:rsid w:val="00C75A5A"/>
    <w:rsid w:val="00C829C2"/>
    <w:rsid w:val="00C83655"/>
    <w:rsid w:val="00C83A8C"/>
    <w:rsid w:val="00C84F24"/>
    <w:rsid w:val="00C911DC"/>
    <w:rsid w:val="00C92891"/>
    <w:rsid w:val="00C94FAF"/>
    <w:rsid w:val="00CA00D2"/>
    <w:rsid w:val="00CA1F7E"/>
    <w:rsid w:val="00CA2369"/>
    <w:rsid w:val="00CA43D0"/>
    <w:rsid w:val="00CA4FCC"/>
    <w:rsid w:val="00CA5757"/>
    <w:rsid w:val="00CA5EE7"/>
    <w:rsid w:val="00CB5520"/>
    <w:rsid w:val="00CC0A12"/>
    <w:rsid w:val="00CC24FE"/>
    <w:rsid w:val="00CC26AB"/>
    <w:rsid w:val="00CC605E"/>
    <w:rsid w:val="00CD2DD2"/>
    <w:rsid w:val="00CE32C5"/>
    <w:rsid w:val="00CE400A"/>
    <w:rsid w:val="00CE45A0"/>
    <w:rsid w:val="00CE62D8"/>
    <w:rsid w:val="00D00082"/>
    <w:rsid w:val="00D04AFC"/>
    <w:rsid w:val="00D17CC0"/>
    <w:rsid w:val="00D20B1F"/>
    <w:rsid w:val="00D25E74"/>
    <w:rsid w:val="00D31A12"/>
    <w:rsid w:val="00D3768F"/>
    <w:rsid w:val="00D479A4"/>
    <w:rsid w:val="00D52074"/>
    <w:rsid w:val="00D556AE"/>
    <w:rsid w:val="00D56042"/>
    <w:rsid w:val="00D57C9B"/>
    <w:rsid w:val="00D610CE"/>
    <w:rsid w:val="00D61DAF"/>
    <w:rsid w:val="00D6569A"/>
    <w:rsid w:val="00D66B5E"/>
    <w:rsid w:val="00D7111E"/>
    <w:rsid w:val="00D733BD"/>
    <w:rsid w:val="00D82B99"/>
    <w:rsid w:val="00D83F8B"/>
    <w:rsid w:val="00D84A2A"/>
    <w:rsid w:val="00D854DE"/>
    <w:rsid w:val="00D91CE7"/>
    <w:rsid w:val="00DA06F5"/>
    <w:rsid w:val="00DA39F6"/>
    <w:rsid w:val="00DB13D3"/>
    <w:rsid w:val="00DB19CF"/>
    <w:rsid w:val="00DB5717"/>
    <w:rsid w:val="00DB5EA1"/>
    <w:rsid w:val="00DC137A"/>
    <w:rsid w:val="00DD066B"/>
    <w:rsid w:val="00DD0B7D"/>
    <w:rsid w:val="00DE2717"/>
    <w:rsid w:val="00DE3CFD"/>
    <w:rsid w:val="00DF6C56"/>
    <w:rsid w:val="00E01887"/>
    <w:rsid w:val="00E02B26"/>
    <w:rsid w:val="00E03BC3"/>
    <w:rsid w:val="00E07E43"/>
    <w:rsid w:val="00E13747"/>
    <w:rsid w:val="00E158CA"/>
    <w:rsid w:val="00E31A9A"/>
    <w:rsid w:val="00E3211D"/>
    <w:rsid w:val="00E34A9F"/>
    <w:rsid w:val="00E419A8"/>
    <w:rsid w:val="00E4204D"/>
    <w:rsid w:val="00E425D6"/>
    <w:rsid w:val="00E443EF"/>
    <w:rsid w:val="00E47B2B"/>
    <w:rsid w:val="00E5389F"/>
    <w:rsid w:val="00E573BD"/>
    <w:rsid w:val="00E71BC8"/>
    <w:rsid w:val="00E726C1"/>
    <w:rsid w:val="00E75C39"/>
    <w:rsid w:val="00E80C4C"/>
    <w:rsid w:val="00E8132F"/>
    <w:rsid w:val="00E872AD"/>
    <w:rsid w:val="00E87DD4"/>
    <w:rsid w:val="00E87FFD"/>
    <w:rsid w:val="00E954B1"/>
    <w:rsid w:val="00E977F3"/>
    <w:rsid w:val="00EA11EB"/>
    <w:rsid w:val="00EA2FFD"/>
    <w:rsid w:val="00EA3A39"/>
    <w:rsid w:val="00EA479C"/>
    <w:rsid w:val="00EA5B8C"/>
    <w:rsid w:val="00EB1874"/>
    <w:rsid w:val="00EB243F"/>
    <w:rsid w:val="00EB4BE3"/>
    <w:rsid w:val="00EC7588"/>
    <w:rsid w:val="00EC7685"/>
    <w:rsid w:val="00ED3616"/>
    <w:rsid w:val="00ED46CE"/>
    <w:rsid w:val="00ED64B8"/>
    <w:rsid w:val="00ED6DC5"/>
    <w:rsid w:val="00EE0006"/>
    <w:rsid w:val="00EE10FF"/>
    <w:rsid w:val="00EE24D1"/>
    <w:rsid w:val="00EE4DD7"/>
    <w:rsid w:val="00EF1066"/>
    <w:rsid w:val="00F01C69"/>
    <w:rsid w:val="00F026F5"/>
    <w:rsid w:val="00F116BE"/>
    <w:rsid w:val="00F23D2C"/>
    <w:rsid w:val="00F2585C"/>
    <w:rsid w:val="00F34D73"/>
    <w:rsid w:val="00F41B2D"/>
    <w:rsid w:val="00F41F56"/>
    <w:rsid w:val="00F43CBC"/>
    <w:rsid w:val="00F47CD0"/>
    <w:rsid w:val="00F545C0"/>
    <w:rsid w:val="00F55122"/>
    <w:rsid w:val="00F55574"/>
    <w:rsid w:val="00F566A5"/>
    <w:rsid w:val="00F575CA"/>
    <w:rsid w:val="00F6380A"/>
    <w:rsid w:val="00F65A65"/>
    <w:rsid w:val="00F65B4C"/>
    <w:rsid w:val="00F66F00"/>
    <w:rsid w:val="00F809E6"/>
    <w:rsid w:val="00F829C8"/>
    <w:rsid w:val="00F902DE"/>
    <w:rsid w:val="00F9071A"/>
    <w:rsid w:val="00F908EA"/>
    <w:rsid w:val="00F91006"/>
    <w:rsid w:val="00F92B0C"/>
    <w:rsid w:val="00F93E32"/>
    <w:rsid w:val="00F975D1"/>
    <w:rsid w:val="00FA0849"/>
    <w:rsid w:val="00FB158B"/>
    <w:rsid w:val="00FC2497"/>
    <w:rsid w:val="00FC40C2"/>
    <w:rsid w:val="00FC437E"/>
    <w:rsid w:val="00FC551A"/>
    <w:rsid w:val="00FC78C6"/>
    <w:rsid w:val="00FC7E3E"/>
    <w:rsid w:val="00FD2883"/>
    <w:rsid w:val="00FD7B9F"/>
    <w:rsid w:val="00FE1061"/>
    <w:rsid w:val="00FE278F"/>
    <w:rsid w:val="00FE6A0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57"/>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A7"/>
    <w:pPr>
      <w:spacing w:after="200" w:line="276" w:lineRule="auto"/>
    </w:pPr>
    <w:rPr>
      <w:sz w:val="22"/>
      <w:szCs w:val="22"/>
      <w:lang w:val="en-CA" w:eastAsia="en-CA"/>
    </w:rPr>
  </w:style>
  <w:style w:type="paragraph" w:styleId="Heading1">
    <w:name w:val="heading 1"/>
    <w:basedOn w:val="Normal"/>
    <w:next w:val="Normal"/>
    <w:link w:val="Heading1Char"/>
    <w:uiPriority w:val="9"/>
    <w:qFormat/>
    <w:rsid w:val="006F089F"/>
    <w:pPr>
      <w:keepNext/>
      <w:keepLines/>
      <w:spacing w:before="480" w:after="0"/>
      <w:outlineLvl w:val="0"/>
    </w:pPr>
    <w:rPr>
      <w:rFonts w:eastAsia="MS Gothic"/>
      <w:b/>
      <w:bCs/>
      <w:color w:val="000000"/>
    </w:rPr>
  </w:style>
  <w:style w:type="paragraph" w:styleId="Heading2">
    <w:name w:val="heading 2"/>
    <w:aliases w:val="CWG LT"/>
    <w:basedOn w:val="Heading1"/>
    <w:next w:val="Normal"/>
    <w:link w:val="Heading2Char"/>
    <w:uiPriority w:val="9"/>
    <w:unhideWhenUsed/>
    <w:qFormat/>
    <w:rsid w:val="00C02BC6"/>
    <w:pPr>
      <w:keepNext w:val="0"/>
      <w:keepLines w:val="0"/>
      <w:autoSpaceDE w:val="0"/>
      <w:autoSpaceDN w:val="0"/>
      <w:adjustRightInd w:val="0"/>
      <w:spacing w:before="0" w:after="160" w:line="240" w:lineRule="auto"/>
      <w:contextualSpacing/>
      <w:outlineLvl w:val="1"/>
    </w:pPr>
    <w:rPr>
      <w:rFonts w:eastAsia="Calibri"/>
      <w:bCs w:val="0"/>
      <w:color w:val="auto"/>
      <w:sz w:val="24"/>
      <w:szCs w:val="24"/>
      <w:lang w:eastAsia="en-US"/>
    </w:rPr>
  </w:style>
  <w:style w:type="paragraph" w:styleId="Heading3">
    <w:name w:val="heading 3"/>
    <w:basedOn w:val="Normal"/>
    <w:next w:val="Normal"/>
    <w:link w:val="Heading3Char"/>
    <w:uiPriority w:val="9"/>
    <w:unhideWhenUsed/>
    <w:qFormat/>
    <w:rsid w:val="000C19D3"/>
    <w:pPr>
      <w:keepNext/>
      <w:keepLines/>
      <w:spacing w:before="200" w:after="0"/>
      <w:outlineLvl w:val="2"/>
    </w:pPr>
    <w:rPr>
      <w:rFonts w:ascii="Cambria" w:eastAsia="MS Gothic" w:hAnsi="Cambria"/>
      <w:b/>
      <w:bCs/>
      <w:color w:val="4F81BD"/>
    </w:rPr>
  </w:style>
  <w:style w:type="paragraph" w:styleId="Heading4">
    <w:name w:val="heading 4"/>
    <w:basedOn w:val="Normal"/>
    <w:next w:val="Normal"/>
    <w:link w:val="Heading4Char"/>
    <w:uiPriority w:val="9"/>
    <w:unhideWhenUsed/>
    <w:qFormat/>
    <w:rsid w:val="00B36F9D"/>
    <w:pPr>
      <w:keepNext/>
      <w:keepLines/>
      <w:spacing w:before="200" w:after="0"/>
      <w:outlineLvl w:val="3"/>
    </w:pPr>
    <w:rPr>
      <w:rFonts w:ascii="Cambria" w:eastAsia="MS Gothic"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WGfootnote">
    <w:name w:val="CWG footnote"/>
    <w:basedOn w:val="FootnoteText"/>
    <w:qFormat/>
    <w:rsid w:val="0018491D"/>
    <w:rPr>
      <w:rFonts w:eastAsia="Calibri"/>
      <w:lang w:val="en-US" w:eastAsia="en-US"/>
    </w:rPr>
  </w:style>
  <w:style w:type="paragraph" w:styleId="FootnoteText">
    <w:name w:val="footnote text"/>
    <w:basedOn w:val="Normal"/>
    <w:link w:val="FootnoteTextChar"/>
    <w:uiPriority w:val="99"/>
    <w:unhideWhenUsed/>
    <w:rsid w:val="0018491D"/>
    <w:pPr>
      <w:spacing w:after="0" w:line="240" w:lineRule="auto"/>
    </w:pPr>
    <w:rPr>
      <w:sz w:val="20"/>
      <w:szCs w:val="20"/>
    </w:rPr>
  </w:style>
  <w:style w:type="character" w:customStyle="1" w:styleId="FootnoteTextChar">
    <w:name w:val="Footnote Text Char"/>
    <w:link w:val="FootnoteText"/>
    <w:uiPriority w:val="99"/>
    <w:rsid w:val="0018491D"/>
    <w:rPr>
      <w:sz w:val="20"/>
      <w:szCs w:val="20"/>
    </w:rPr>
  </w:style>
  <w:style w:type="paragraph" w:styleId="ListParagraph">
    <w:name w:val="List Paragraph"/>
    <w:basedOn w:val="Normal"/>
    <w:uiPriority w:val="34"/>
    <w:qFormat/>
    <w:rsid w:val="000365E6"/>
    <w:pPr>
      <w:spacing w:after="160" w:line="259" w:lineRule="auto"/>
      <w:ind w:left="720"/>
      <w:contextualSpacing/>
    </w:pPr>
    <w:rPr>
      <w:rFonts w:eastAsia="Calibri"/>
      <w:lang w:eastAsia="en-US"/>
    </w:rPr>
  </w:style>
  <w:style w:type="paragraph" w:customStyle="1" w:styleId="CWGbody">
    <w:name w:val="CWG body"/>
    <w:basedOn w:val="Normal"/>
    <w:qFormat/>
    <w:rsid w:val="000365E6"/>
    <w:pPr>
      <w:shd w:val="clear" w:color="auto" w:fill="FFFFFF"/>
      <w:spacing w:before="100" w:beforeAutospacing="1" w:after="100" w:afterAutospacing="1" w:line="240" w:lineRule="auto"/>
    </w:pPr>
    <w:rPr>
      <w:rFonts w:eastAsia="Times New Roman" w:cs="Helvetica"/>
      <w:sz w:val="24"/>
      <w:szCs w:val="24"/>
    </w:rPr>
  </w:style>
  <w:style w:type="character" w:customStyle="1" w:styleId="Heading2Char">
    <w:name w:val="Heading 2 Char"/>
    <w:aliases w:val="CWG LT Char"/>
    <w:link w:val="Heading2"/>
    <w:uiPriority w:val="9"/>
    <w:rsid w:val="00C02BC6"/>
    <w:rPr>
      <w:rFonts w:eastAsia="Calibri"/>
      <w:b/>
      <w:sz w:val="24"/>
      <w:szCs w:val="24"/>
      <w:lang w:eastAsia="en-US"/>
    </w:rPr>
  </w:style>
  <w:style w:type="table" w:styleId="TableGrid">
    <w:name w:val="Table Grid"/>
    <w:basedOn w:val="TableNormal"/>
    <w:uiPriority w:val="59"/>
    <w:rsid w:val="00C02BC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6F089F"/>
    <w:rPr>
      <w:rFonts w:eastAsia="MS Gothic" w:cs="Times New Roman"/>
      <w:b/>
      <w:bCs/>
      <w:color w:val="000000"/>
    </w:rPr>
  </w:style>
  <w:style w:type="character" w:styleId="Hyperlink">
    <w:name w:val="Hyperlink"/>
    <w:uiPriority w:val="99"/>
    <w:unhideWhenUsed/>
    <w:rsid w:val="00E443EF"/>
    <w:rPr>
      <w:color w:val="0000FF"/>
      <w:u w:val="single"/>
    </w:rPr>
  </w:style>
  <w:style w:type="character" w:styleId="FootnoteReference">
    <w:name w:val="footnote reference"/>
    <w:uiPriority w:val="99"/>
    <w:rsid w:val="00DF6C56"/>
    <w:rPr>
      <w:rFonts w:cs="Times New Roman"/>
      <w:vertAlign w:val="superscript"/>
    </w:rPr>
  </w:style>
  <w:style w:type="paragraph" w:styleId="BalloonText">
    <w:name w:val="Balloon Text"/>
    <w:basedOn w:val="Normal"/>
    <w:link w:val="BalloonTextChar"/>
    <w:uiPriority w:val="99"/>
    <w:semiHidden/>
    <w:unhideWhenUsed/>
    <w:rsid w:val="000C19D3"/>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0C19D3"/>
    <w:rPr>
      <w:rFonts w:ascii="Lucida Grande" w:hAnsi="Lucida Grande" w:cs="Lucida Grande"/>
      <w:sz w:val="18"/>
      <w:szCs w:val="18"/>
    </w:rPr>
  </w:style>
  <w:style w:type="character" w:customStyle="1" w:styleId="Heading3Char">
    <w:name w:val="Heading 3 Char"/>
    <w:link w:val="Heading3"/>
    <w:uiPriority w:val="9"/>
    <w:rsid w:val="000C19D3"/>
    <w:rPr>
      <w:rFonts w:ascii="Cambria" w:eastAsia="MS Gothic" w:hAnsi="Cambria" w:cs="Times New Roman"/>
      <w:b/>
      <w:bCs/>
      <w:color w:val="4F81BD"/>
    </w:rPr>
  </w:style>
  <w:style w:type="paragraph" w:styleId="Footer">
    <w:name w:val="footer"/>
    <w:basedOn w:val="Normal"/>
    <w:link w:val="FooterChar"/>
    <w:uiPriority w:val="99"/>
    <w:unhideWhenUsed/>
    <w:rsid w:val="000C19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0C19D3"/>
  </w:style>
  <w:style w:type="character" w:styleId="PageNumber">
    <w:name w:val="page number"/>
    <w:basedOn w:val="DefaultParagraphFont"/>
    <w:uiPriority w:val="99"/>
    <w:semiHidden/>
    <w:unhideWhenUsed/>
    <w:rsid w:val="000C19D3"/>
  </w:style>
  <w:style w:type="paragraph" w:styleId="TOC1">
    <w:name w:val="toc 1"/>
    <w:basedOn w:val="Normal"/>
    <w:next w:val="Normal"/>
    <w:autoRedefine/>
    <w:uiPriority w:val="39"/>
    <w:unhideWhenUsed/>
    <w:rsid w:val="00B36F9D"/>
    <w:pPr>
      <w:spacing w:before="360" w:after="0"/>
    </w:pPr>
    <w:rPr>
      <w:rFonts w:ascii="Cambria" w:hAnsi="Cambria"/>
      <w:b/>
      <w:caps/>
      <w:sz w:val="24"/>
      <w:szCs w:val="24"/>
    </w:rPr>
  </w:style>
  <w:style w:type="paragraph" w:styleId="TOC2">
    <w:name w:val="toc 2"/>
    <w:basedOn w:val="Normal"/>
    <w:next w:val="Normal"/>
    <w:autoRedefine/>
    <w:uiPriority w:val="39"/>
    <w:unhideWhenUsed/>
    <w:rsid w:val="00FC2497"/>
    <w:pPr>
      <w:tabs>
        <w:tab w:val="left" w:pos="487"/>
        <w:tab w:val="left" w:pos="810"/>
        <w:tab w:val="right" w:leader="dot" w:pos="9350"/>
      </w:tabs>
      <w:spacing w:after="0" w:line="240" w:lineRule="auto"/>
    </w:pPr>
    <w:rPr>
      <w:b/>
      <w:sz w:val="20"/>
      <w:szCs w:val="20"/>
    </w:rPr>
  </w:style>
  <w:style w:type="paragraph" w:styleId="TOC3">
    <w:name w:val="toc 3"/>
    <w:basedOn w:val="Normal"/>
    <w:next w:val="Normal"/>
    <w:autoRedefine/>
    <w:uiPriority w:val="39"/>
    <w:unhideWhenUsed/>
    <w:rsid w:val="00B36F9D"/>
    <w:pPr>
      <w:spacing w:after="0"/>
      <w:ind w:left="220"/>
    </w:pPr>
    <w:rPr>
      <w:sz w:val="20"/>
      <w:szCs w:val="20"/>
    </w:rPr>
  </w:style>
  <w:style w:type="paragraph" w:styleId="TOC4">
    <w:name w:val="toc 4"/>
    <w:basedOn w:val="Normal"/>
    <w:next w:val="Normal"/>
    <w:autoRedefine/>
    <w:uiPriority w:val="39"/>
    <w:unhideWhenUsed/>
    <w:rsid w:val="00B36F9D"/>
    <w:pPr>
      <w:spacing w:after="0"/>
      <w:ind w:left="440"/>
    </w:pPr>
    <w:rPr>
      <w:sz w:val="20"/>
      <w:szCs w:val="20"/>
    </w:rPr>
  </w:style>
  <w:style w:type="paragraph" w:styleId="TOC5">
    <w:name w:val="toc 5"/>
    <w:basedOn w:val="Normal"/>
    <w:next w:val="Normal"/>
    <w:autoRedefine/>
    <w:uiPriority w:val="39"/>
    <w:unhideWhenUsed/>
    <w:rsid w:val="00B36F9D"/>
    <w:pPr>
      <w:spacing w:after="0"/>
      <w:ind w:left="660"/>
    </w:pPr>
    <w:rPr>
      <w:sz w:val="20"/>
      <w:szCs w:val="20"/>
    </w:rPr>
  </w:style>
  <w:style w:type="paragraph" w:styleId="TOC6">
    <w:name w:val="toc 6"/>
    <w:basedOn w:val="Normal"/>
    <w:next w:val="Normal"/>
    <w:autoRedefine/>
    <w:uiPriority w:val="39"/>
    <w:unhideWhenUsed/>
    <w:rsid w:val="00B36F9D"/>
    <w:pPr>
      <w:spacing w:after="0"/>
      <w:ind w:left="880"/>
    </w:pPr>
    <w:rPr>
      <w:sz w:val="20"/>
      <w:szCs w:val="20"/>
    </w:rPr>
  </w:style>
  <w:style w:type="paragraph" w:styleId="TOC7">
    <w:name w:val="toc 7"/>
    <w:basedOn w:val="Normal"/>
    <w:next w:val="Normal"/>
    <w:autoRedefine/>
    <w:uiPriority w:val="39"/>
    <w:unhideWhenUsed/>
    <w:rsid w:val="00B36F9D"/>
    <w:pPr>
      <w:spacing w:after="0"/>
      <w:ind w:left="1100"/>
    </w:pPr>
    <w:rPr>
      <w:sz w:val="20"/>
      <w:szCs w:val="20"/>
    </w:rPr>
  </w:style>
  <w:style w:type="paragraph" w:styleId="TOC8">
    <w:name w:val="toc 8"/>
    <w:basedOn w:val="Normal"/>
    <w:next w:val="Normal"/>
    <w:autoRedefine/>
    <w:uiPriority w:val="39"/>
    <w:unhideWhenUsed/>
    <w:rsid w:val="00B36F9D"/>
    <w:pPr>
      <w:spacing w:after="0"/>
      <w:ind w:left="1320"/>
    </w:pPr>
    <w:rPr>
      <w:sz w:val="20"/>
      <w:szCs w:val="20"/>
    </w:rPr>
  </w:style>
  <w:style w:type="paragraph" w:styleId="TOC9">
    <w:name w:val="toc 9"/>
    <w:basedOn w:val="Normal"/>
    <w:next w:val="Normal"/>
    <w:autoRedefine/>
    <w:uiPriority w:val="39"/>
    <w:unhideWhenUsed/>
    <w:rsid w:val="00B36F9D"/>
    <w:pPr>
      <w:spacing w:after="0"/>
      <w:ind w:left="1540"/>
    </w:pPr>
    <w:rPr>
      <w:sz w:val="20"/>
      <w:szCs w:val="20"/>
    </w:rPr>
  </w:style>
  <w:style w:type="character" w:customStyle="1" w:styleId="Heading4Char">
    <w:name w:val="Heading 4 Char"/>
    <w:link w:val="Heading4"/>
    <w:uiPriority w:val="9"/>
    <w:rsid w:val="00B36F9D"/>
    <w:rPr>
      <w:rFonts w:ascii="Cambria" w:eastAsia="MS Gothic" w:hAnsi="Cambria" w:cs="Times New Roman"/>
      <w:b/>
      <w:bCs/>
      <w:i/>
      <w:iCs/>
      <w:color w:val="4F81BD"/>
    </w:rPr>
  </w:style>
  <w:style w:type="character" w:styleId="CommentReference">
    <w:name w:val="annotation reference"/>
    <w:uiPriority w:val="99"/>
    <w:semiHidden/>
    <w:unhideWhenUsed/>
    <w:rsid w:val="00933612"/>
    <w:rPr>
      <w:sz w:val="16"/>
      <w:szCs w:val="16"/>
    </w:rPr>
  </w:style>
  <w:style w:type="paragraph" w:styleId="CommentText">
    <w:name w:val="annotation text"/>
    <w:basedOn w:val="Normal"/>
    <w:link w:val="CommentTextChar"/>
    <w:uiPriority w:val="99"/>
    <w:unhideWhenUsed/>
    <w:rsid w:val="00933612"/>
    <w:pPr>
      <w:spacing w:line="240" w:lineRule="auto"/>
    </w:pPr>
    <w:rPr>
      <w:sz w:val="20"/>
      <w:szCs w:val="20"/>
    </w:rPr>
  </w:style>
  <w:style w:type="character" w:customStyle="1" w:styleId="CommentTextChar">
    <w:name w:val="Comment Text Char"/>
    <w:link w:val="CommentText"/>
    <w:uiPriority w:val="99"/>
    <w:rsid w:val="00933612"/>
    <w:rPr>
      <w:sz w:val="20"/>
      <w:szCs w:val="20"/>
    </w:rPr>
  </w:style>
  <w:style w:type="paragraph" w:styleId="CommentSubject">
    <w:name w:val="annotation subject"/>
    <w:basedOn w:val="CommentText"/>
    <w:next w:val="CommentText"/>
    <w:link w:val="CommentSubjectChar"/>
    <w:uiPriority w:val="99"/>
    <w:semiHidden/>
    <w:unhideWhenUsed/>
    <w:rsid w:val="0010034D"/>
    <w:rPr>
      <w:b/>
      <w:bCs/>
    </w:rPr>
  </w:style>
  <w:style w:type="character" w:customStyle="1" w:styleId="CommentSubjectChar">
    <w:name w:val="Comment Subject Char"/>
    <w:link w:val="CommentSubject"/>
    <w:uiPriority w:val="99"/>
    <w:semiHidden/>
    <w:rsid w:val="0010034D"/>
    <w:rPr>
      <w:b/>
      <w:bCs/>
      <w:sz w:val="20"/>
      <w:szCs w:val="20"/>
    </w:rPr>
  </w:style>
  <w:style w:type="paragraph" w:styleId="Revision">
    <w:name w:val="Revision"/>
    <w:hidden/>
    <w:uiPriority w:val="99"/>
    <w:semiHidden/>
    <w:rsid w:val="005F58A5"/>
    <w:rPr>
      <w:sz w:val="22"/>
      <w:szCs w:val="22"/>
      <w:lang w:val="en-CA" w:eastAsia="en-CA"/>
    </w:rPr>
  </w:style>
  <w:style w:type="paragraph" w:customStyle="1" w:styleId="Normal1">
    <w:name w:val="Normal1"/>
    <w:rsid w:val="00DB5717"/>
    <w:pPr>
      <w:spacing w:line="276" w:lineRule="auto"/>
    </w:pPr>
    <w:rPr>
      <w:rFonts w:ascii="Arial" w:eastAsia="Arial" w:hAnsi="Arial" w:cs="Arial"/>
      <w:color w:val="000000"/>
      <w:sz w:val="22"/>
    </w:rPr>
  </w:style>
  <w:style w:type="paragraph" w:styleId="PlainText">
    <w:name w:val="Plain Text"/>
    <w:basedOn w:val="Normal"/>
    <w:link w:val="PlainTextChar"/>
    <w:uiPriority w:val="99"/>
    <w:unhideWhenUsed/>
    <w:rsid w:val="00D7111E"/>
    <w:pPr>
      <w:spacing w:after="0" w:line="240" w:lineRule="auto"/>
    </w:pPr>
    <w:rPr>
      <w:rFonts w:ascii="Consolas" w:eastAsia="Calibri" w:hAnsi="Consolas" w:cs="Consolas"/>
      <w:sz w:val="21"/>
      <w:szCs w:val="21"/>
      <w:lang w:val="en-US" w:eastAsia="en-US"/>
    </w:rPr>
  </w:style>
  <w:style w:type="character" w:customStyle="1" w:styleId="PlainTextChar">
    <w:name w:val="Plain Text Char"/>
    <w:link w:val="PlainText"/>
    <w:uiPriority w:val="99"/>
    <w:rsid w:val="00D7111E"/>
    <w:rPr>
      <w:rFonts w:ascii="Consolas" w:eastAsia="Calibri" w:hAnsi="Consolas" w:cs="Consolas"/>
      <w:sz w:val="21"/>
      <w:szCs w:val="21"/>
      <w:lang w:val="en-US" w:eastAsia="en-US"/>
    </w:rPr>
  </w:style>
  <w:style w:type="paragraph" w:customStyle="1" w:styleId="TableParagraph">
    <w:name w:val="Table Paragraph"/>
    <w:basedOn w:val="Normal"/>
    <w:uiPriority w:val="1"/>
    <w:qFormat/>
    <w:rsid w:val="009E3095"/>
    <w:pPr>
      <w:widowControl w:val="0"/>
      <w:spacing w:after="0" w:line="240" w:lineRule="auto"/>
    </w:pPr>
    <w:rPr>
      <w:rFonts w:eastAsia="Calibri"/>
      <w:lang w:val="en-US" w:eastAsia="en-US"/>
    </w:rPr>
  </w:style>
  <w:style w:type="paragraph" w:styleId="Header">
    <w:name w:val="header"/>
    <w:basedOn w:val="Normal"/>
    <w:link w:val="HeaderChar"/>
    <w:uiPriority w:val="99"/>
    <w:unhideWhenUsed/>
    <w:rsid w:val="004918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4918AC"/>
  </w:style>
  <w:style w:type="paragraph" w:styleId="NormalWeb">
    <w:name w:val="Normal (Web)"/>
    <w:basedOn w:val="Normal"/>
    <w:uiPriority w:val="99"/>
    <w:semiHidden/>
    <w:unhideWhenUsed/>
    <w:rsid w:val="00D25E74"/>
    <w:pPr>
      <w:spacing w:before="100" w:beforeAutospacing="1" w:after="100" w:afterAutospacing="1" w:line="240" w:lineRule="auto"/>
    </w:pPr>
    <w:rPr>
      <w:rFonts w:ascii="Times" w:hAnsi="Times"/>
      <w:sz w:val="20"/>
      <w:szCs w:val="20"/>
      <w:lang w:val="en-US" w:eastAsia="en-US"/>
    </w:rPr>
  </w:style>
  <w:style w:type="paragraph" w:styleId="BodyText">
    <w:name w:val="Body Text"/>
    <w:basedOn w:val="Normal"/>
    <w:link w:val="BodyTextChar"/>
    <w:uiPriority w:val="1"/>
    <w:qFormat/>
    <w:rsid w:val="00F829C8"/>
    <w:pPr>
      <w:widowControl w:val="0"/>
      <w:spacing w:after="0" w:line="240" w:lineRule="auto"/>
      <w:ind w:left="1285"/>
    </w:pPr>
    <w:rPr>
      <w:rFonts w:eastAsia="Calibri"/>
      <w:sz w:val="16"/>
      <w:szCs w:val="16"/>
      <w:u w:val="single"/>
      <w:lang w:val="en-US" w:eastAsia="en-US"/>
    </w:rPr>
  </w:style>
  <w:style w:type="character" w:customStyle="1" w:styleId="BodyTextChar">
    <w:name w:val="Body Text Char"/>
    <w:link w:val="BodyText"/>
    <w:uiPriority w:val="1"/>
    <w:rsid w:val="00F829C8"/>
    <w:rPr>
      <w:rFonts w:ascii="Calibri" w:eastAsia="Calibri" w:hAnsi="Calibri"/>
      <w:sz w:val="16"/>
      <w:szCs w:val="16"/>
      <w:u w:val="single"/>
      <w:lang w:val="en-US" w:eastAsia="en-US"/>
    </w:rPr>
  </w:style>
  <w:style w:type="character" w:customStyle="1" w:styleId="WW8Num5z2">
    <w:name w:val="WW8Num5z2"/>
    <w:rsid w:val="005F35A2"/>
  </w:style>
  <w:style w:type="paragraph" w:customStyle="1" w:styleId="LO-normal">
    <w:name w:val="LO-normal"/>
    <w:rsid w:val="005F35A2"/>
    <w:pPr>
      <w:suppressAutoHyphens/>
      <w:spacing w:line="276" w:lineRule="auto"/>
    </w:pPr>
    <w:rPr>
      <w:rFonts w:ascii="Times New Roman" w:eastAsia="Times New Roman" w:hAnsi="Times New Roman"/>
    </w:rPr>
  </w:style>
  <w:style w:type="paragraph" w:customStyle="1" w:styleId="Normal10">
    <w:name w:val="Normal1"/>
    <w:rsid w:val="0051747B"/>
    <w:pPr>
      <w:spacing w:after="200" w:line="276" w:lineRule="auto"/>
    </w:pPr>
    <w:rPr>
      <w:rFonts w:eastAsia="Calibri" w:cs="Calibri"/>
      <w:color w:val="000000"/>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AA7"/>
    <w:pPr>
      <w:spacing w:after="200" w:line="276" w:lineRule="auto"/>
    </w:pPr>
    <w:rPr>
      <w:sz w:val="22"/>
      <w:szCs w:val="22"/>
      <w:lang w:val="en-CA" w:eastAsia="en-CA"/>
    </w:rPr>
  </w:style>
  <w:style w:type="paragraph" w:styleId="Heading1">
    <w:name w:val="heading 1"/>
    <w:basedOn w:val="Normal"/>
    <w:next w:val="Normal"/>
    <w:link w:val="Heading1Char"/>
    <w:uiPriority w:val="9"/>
    <w:qFormat/>
    <w:rsid w:val="006F089F"/>
    <w:pPr>
      <w:keepNext/>
      <w:keepLines/>
      <w:spacing w:before="480" w:after="0"/>
      <w:outlineLvl w:val="0"/>
    </w:pPr>
    <w:rPr>
      <w:rFonts w:eastAsia="MS Gothic"/>
      <w:b/>
      <w:bCs/>
      <w:color w:val="000000"/>
    </w:rPr>
  </w:style>
  <w:style w:type="paragraph" w:styleId="Heading2">
    <w:name w:val="heading 2"/>
    <w:aliases w:val="CWG LT"/>
    <w:basedOn w:val="Heading1"/>
    <w:next w:val="Normal"/>
    <w:link w:val="Heading2Char"/>
    <w:uiPriority w:val="9"/>
    <w:unhideWhenUsed/>
    <w:qFormat/>
    <w:rsid w:val="00C02BC6"/>
    <w:pPr>
      <w:keepNext w:val="0"/>
      <w:keepLines w:val="0"/>
      <w:autoSpaceDE w:val="0"/>
      <w:autoSpaceDN w:val="0"/>
      <w:adjustRightInd w:val="0"/>
      <w:spacing w:before="0" w:after="160" w:line="240" w:lineRule="auto"/>
      <w:contextualSpacing/>
      <w:outlineLvl w:val="1"/>
    </w:pPr>
    <w:rPr>
      <w:rFonts w:eastAsia="Calibri"/>
      <w:bCs w:val="0"/>
      <w:color w:val="auto"/>
      <w:sz w:val="24"/>
      <w:szCs w:val="24"/>
      <w:lang w:eastAsia="en-US"/>
    </w:rPr>
  </w:style>
  <w:style w:type="paragraph" w:styleId="Heading3">
    <w:name w:val="heading 3"/>
    <w:basedOn w:val="Normal"/>
    <w:next w:val="Normal"/>
    <w:link w:val="Heading3Char"/>
    <w:uiPriority w:val="9"/>
    <w:unhideWhenUsed/>
    <w:qFormat/>
    <w:rsid w:val="000C19D3"/>
    <w:pPr>
      <w:keepNext/>
      <w:keepLines/>
      <w:spacing w:before="200" w:after="0"/>
      <w:outlineLvl w:val="2"/>
    </w:pPr>
    <w:rPr>
      <w:rFonts w:ascii="Cambria" w:eastAsia="MS Gothic" w:hAnsi="Cambria"/>
      <w:b/>
      <w:bCs/>
      <w:color w:val="4F81BD"/>
    </w:rPr>
  </w:style>
  <w:style w:type="paragraph" w:styleId="Heading4">
    <w:name w:val="heading 4"/>
    <w:basedOn w:val="Normal"/>
    <w:next w:val="Normal"/>
    <w:link w:val="Heading4Char"/>
    <w:uiPriority w:val="9"/>
    <w:unhideWhenUsed/>
    <w:qFormat/>
    <w:rsid w:val="00B36F9D"/>
    <w:pPr>
      <w:keepNext/>
      <w:keepLines/>
      <w:spacing w:before="200" w:after="0"/>
      <w:outlineLvl w:val="3"/>
    </w:pPr>
    <w:rPr>
      <w:rFonts w:ascii="Cambria" w:eastAsia="MS Gothic"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WGfootnote">
    <w:name w:val="CWG footnote"/>
    <w:basedOn w:val="FootnoteText"/>
    <w:qFormat/>
    <w:rsid w:val="0018491D"/>
    <w:rPr>
      <w:rFonts w:eastAsia="Calibri"/>
      <w:lang w:val="en-US" w:eastAsia="en-US"/>
    </w:rPr>
  </w:style>
  <w:style w:type="paragraph" w:styleId="FootnoteText">
    <w:name w:val="footnote text"/>
    <w:basedOn w:val="Normal"/>
    <w:link w:val="FootnoteTextChar"/>
    <w:uiPriority w:val="99"/>
    <w:unhideWhenUsed/>
    <w:rsid w:val="0018491D"/>
    <w:pPr>
      <w:spacing w:after="0" w:line="240" w:lineRule="auto"/>
    </w:pPr>
    <w:rPr>
      <w:sz w:val="20"/>
      <w:szCs w:val="20"/>
    </w:rPr>
  </w:style>
  <w:style w:type="character" w:customStyle="1" w:styleId="FootnoteTextChar">
    <w:name w:val="Footnote Text Char"/>
    <w:link w:val="FootnoteText"/>
    <w:uiPriority w:val="99"/>
    <w:rsid w:val="0018491D"/>
    <w:rPr>
      <w:sz w:val="20"/>
      <w:szCs w:val="20"/>
    </w:rPr>
  </w:style>
  <w:style w:type="paragraph" w:styleId="ListParagraph">
    <w:name w:val="List Paragraph"/>
    <w:basedOn w:val="Normal"/>
    <w:uiPriority w:val="34"/>
    <w:qFormat/>
    <w:rsid w:val="000365E6"/>
    <w:pPr>
      <w:spacing w:after="160" w:line="259" w:lineRule="auto"/>
      <w:ind w:left="720"/>
      <w:contextualSpacing/>
    </w:pPr>
    <w:rPr>
      <w:rFonts w:eastAsia="Calibri"/>
      <w:lang w:eastAsia="en-US"/>
    </w:rPr>
  </w:style>
  <w:style w:type="paragraph" w:customStyle="1" w:styleId="CWGbody">
    <w:name w:val="CWG body"/>
    <w:basedOn w:val="Normal"/>
    <w:qFormat/>
    <w:rsid w:val="000365E6"/>
    <w:pPr>
      <w:shd w:val="clear" w:color="auto" w:fill="FFFFFF"/>
      <w:spacing w:before="100" w:beforeAutospacing="1" w:after="100" w:afterAutospacing="1" w:line="240" w:lineRule="auto"/>
    </w:pPr>
    <w:rPr>
      <w:rFonts w:eastAsia="Times New Roman" w:cs="Helvetica"/>
      <w:sz w:val="24"/>
      <w:szCs w:val="24"/>
    </w:rPr>
  </w:style>
  <w:style w:type="character" w:customStyle="1" w:styleId="Heading2Char">
    <w:name w:val="Heading 2 Char"/>
    <w:aliases w:val="CWG LT Char"/>
    <w:link w:val="Heading2"/>
    <w:uiPriority w:val="9"/>
    <w:rsid w:val="00C02BC6"/>
    <w:rPr>
      <w:rFonts w:eastAsia="Calibri"/>
      <w:b/>
      <w:sz w:val="24"/>
      <w:szCs w:val="24"/>
      <w:lang w:eastAsia="en-US"/>
    </w:rPr>
  </w:style>
  <w:style w:type="table" w:styleId="TableGrid">
    <w:name w:val="Table Grid"/>
    <w:basedOn w:val="TableNormal"/>
    <w:uiPriority w:val="59"/>
    <w:rsid w:val="00C02BC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uiPriority w:val="9"/>
    <w:rsid w:val="006F089F"/>
    <w:rPr>
      <w:rFonts w:eastAsia="MS Gothic" w:cs="Times New Roman"/>
      <w:b/>
      <w:bCs/>
      <w:color w:val="000000"/>
    </w:rPr>
  </w:style>
  <w:style w:type="character" w:styleId="Hyperlink">
    <w:name w:val="Hyperlink"/>
    <w:uiPriority w:val="99"/>
    <w:unhideWhenUsed/>
    <w:rsid w:val="00E443EF"/>
    <w:rPr>
      <w:color w:val="0000FF"/>
      <w:u w:val="single"/>
    </w:rPr>
  </w:style>
  <w:style w:type="character" w:styleId="FootnoteReference">
    <w:name w:val="footnote reference"/>
    <w:uiPriority w:val="99"/>
    <w:rsid w:val="00DF6C56"/>
    <w:rPr>
      <w:rFonts w:cs="Times New Roman"/>
      <w:vertAlign w:val="superscript"/>
    </w:rPr>
  </w:style>
  <w:style w:type="paragraph" w:styleId="BalloonText">
    <w:name w:val="Balloon Text"/>
    <w:basedOn w:val="Normal"/>
    <w:link w:val="BalloonTextChar"/>
    <w:uiPriority w:val="99"/>
    <w:semiHidden/>
    <w:unhideWhenUsed/>
    <w:rsid w:val="000C19D3"/>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0C19D3"/>
    <w:rPr>
      <w:rFonts w:ascii="Lucida Grande" w:hAnsi="Lucida Grande" w:cs="Lucida Grande"/>
      <w:sz w:val="18"/>
      <w:szCs w:val="18"/>
    </w:rPr>
  </w:style>
  <w:style w:type="character" w:customStyle="1" w:styleId="Heading3Char">
    <w:name w:val="Heading 3 Char"/>
    <w:link w:val="Heading3"/>
    <w:uiPriority w:val="9"/>
    <w:rsid w:val="000C19D3"/>
    <w:rPr>
      <w:rFonts w:ascii="Cambria" w:eastAsia="MS Gothic" w:hAnsi="Cambria" w:cs="Times New Roman"/>
      <w:b/>
      <w:bCs/>
      <w:color w:val="4F81BD"/>
    </w:rPr>
  </w:style>
  <w:style w:type="paragraph" w:styleId="Footer">
    <w:name w:val="footer"/>
    <w:basedOn w:val="Normal"/>
    <w:link w:val="FooterChar"/>
    <w:uiPriority w:val="99"/>
    <w:unhideWhenUsed/>
    <w:rsid w:val="000C19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0C19D3"/>
  </w:style>
  <w:style w:type="character" w:styleId="PageNumber">
    <w:name w:val="page number"/>
    <w:basedOn w:val="DefaultParagraphFont"/>
    <w:uiPriority w:val="99"/>
    <w:semiHidden/>
    <w:unhideWhenUsed/>
    <w:rsid w:val="000C19D3"/>
  </w:style>
  <w:style w:type="paragraph" w:styleId="TOC1">
    <w:name w:val="toc 1"/>
    <w:basedOn w:val="Normal"/>
    <w:next w:val="Normal"/>
    <w:autoRedefine/>
    <w:uiPriority w:val="39"/>
    <w:unhideWhenUsed/>
    <w:rsid w:val="00B36F9D"/>
    <w:pPr>
      <w:spacing w:before="360" w:after="0"/>
    </w:pPr>
    <w:rPr>
      <w:rFonts w:ascii="Cambria" w:hAnsi="Cambria"/>
      <w:b/>
      <w:caps/>
      <w:sz w:val="24"/>
      <w:szCs w:val="24"/>
    </w:rPr>
  </w:style>
  <w:style w:type="paragraph" w:styleId="TOC2">
    <w:name w:val="toc 2"/>
    <w:basedOn w:val="Normal"/>
    <w:next w:val="Normal"/>
    <w:autoRedefine/>
    <w:uiPriority w:val="39"/>
    <w:unhideWhenUsed/>
    <w:rsid w:val="00FC2497"/>
    <w:pPr>
      <w:tabs>
        <w:tab w:val="left" w:pos="487"/>
        <w:tab w:val="left" w:pos="810"/>
        <w:tab w:val="right" w:leader="dot" w:pos="9350"/>
      </w:tabs>
      <w:spacing w:after="0" w:line="240" w:lineRule="auto"/>
    </w:pPr>
    <w:rPr>
      <w:b/>
      <w:sz w:val="20"/>
      <w:szCs w:val="20"/>
    </w:rPr>
  </w:style>
  <w:style w:type="paragraph" w:styleId="TOC3">
    <w:name w:val="toc 3"/>
    <w:basedOn w:val="Normal"/>
    <w:next w:val="Normal"/>
    <w:autoRedefine/>
    <w:uiPriority w:val="39"/>
    <w:unhideWhenUsed/>
    <w:rsid w:val="00B36F9D"/>
    <w:pPr>
      <w:spacing w:after="0"/>
      <w:ind w:left="220"/>
    </w:pPr>
    <w:rPr>
      <w:sz w:val="20"/>
      <w:szCs w:val="20"/>
    </w:rPr>
  </w:style>
  <w:style w:type="paragraph" w:styleId="TOC4">
    <w:name w:val="toc 4"/>
    <w:basedOn w:val="Normal"/>
    <w:next w:val="Normal"/>
    <w:autoRedefine/>
    <w:uiPriority w:val="39"/>
    <w:unhideWhenUsed/>
    <w:rsid w:val="00B36F9D"/>
    <w:pPr>
      <w:spacing w:after="0"/>
      <w:ind w:left="440"/>
    </w:pPr>
    <w:rPr>
      <w:sz w:val="20"/>
      <w:szCs w:val="20"/>
    </w:rPr>
  </w:style>
  <w:style w:type="paragraph" w:styleId="TOC5">
    <w:name w:val="toc 5"/>
    <w:basedOn w:val="Normal"/>
    <w:next w:val="Normal"/>
    <w:autoRedefine/>
    <w:uiPriority w:val="39"/>
    <w:unhideWhenUsed/>
    <w:rsid w:val="00B36F9D"/>
    <w:pPr>
      <w:spacing w:after="0"/>
      <w:ind w:left="660"/>
    </w:pPr>
    <w:rPr>
      <w:sz w:val="20"/>
      <w:szCs w:val="20"/>
    </w:rPr>
  </w:style>
  <w:style w:type="paragraph" w:styleId="TOC6">
    <w:name w:val="toc 6"/>
    <w:basedOn w:val="Normal"/>
    <w:next w:val="Normal"/>
    <w:autoRedefine/>
    <w:uiPriority w:val="39"/>
    <w:unhideWhenUsed/>
    <w:rsid w:val="00B36F9D"/>
    <w:pPr>
      <w:spacing w:after="0"/>
      <w:ind w:left="880"/>
    </w:pPr>
    <w:rPr>
      <w:sz w:val="20"/>
      <w:szCs w:val="20"/>
    </w:rPr>
  </w:style>
  <w:style w:type="paragraph" w:styleId="TOC7">
    <w:name w:val="toc 7"/>
    <w:basedOn w:val="Normal"/>
    <w:next w:val="Normal"/>
    <w:autoRedefine/>
    <w:uiPriority w:val="39"/>
    <w:unhideWhenUsed/>
    <w:rsid w:val="00B36F9D"/>
    <w:pPr>
      <w:spacing w:after="0"/>
      <w:ind w:left="1100"/>
    </w:pPr>
    <w:rPr>
      <w:sz w:val="20"/>
      <w:szCs w:val="20"/>
    </w:rPr>
  </w:style>
  <w:style w:type="paragraph" w:styleId="TOC8">
    <w:name w:val="toc 8"/>
    <w:basedOn w:val="Normal"/>
    <w:next w:val="Normal"/>
    <w:autoRedefine/>
    <w:uiPriority w:val="39"/>
    <w:unhideWhenUsed/>
    <w:rsid w:val="00B36F9D"/>
    <w:pPr>
      <w:spacing w:after="0"/>
      <w:ind w:left="1320"/>
    </w:pPr>
    <w:rPr>
      <w:sz w:val="20"/>
      <w:szCs w:val="20"/>
    </w:rPr>
  </w:style>
  <w:style w:type="paragraph" w:styleId="TOC9">
    <w:name w:val="toc 9"/>
    <w:basedOn w:val="Normal"/>
    <w:next w:val="Normal"/>
    <w:autoRedefine/>
    <w:uiPriority w:val="39"/>
    <w:unhideWhenUsed/>
    <w:rsid w:val="00B36F9D"/>
    <w:pPr>
      <w:spacing w:after="0"/>
      <w:ind w:left="1540"/>
    </w:pPr>
    <w:rPr>
      <w:sz w:val="20"/>
      <w:szCs w:val="20"/>
    </w:rPr>
  </w:style>
  <w:style w:type="character" w:customStyle="1" w:styleId="Heading4Char">
    <w:name w:val="Heading 4 Char"/>
    <w:link w:val="Heading4"/>
    <w:uiPriority w:val="9"/>
    <w:rsid w:val="00B36F9D"/>
    <w:rPr>
      <w:rFonts w:ascii="Cambria" w:eastAsia="MS Gothic" w:hAnsi="Cambria" w:cs="Times New Roman"/>
      <w:b/>
      <w:bCs/>
      <w:i/>
      <w:iCs/>
      <w:color w:val="4F81BD"/>
    </w:rPr>
  </w:style>
  <w:style w:type="character" w:styleId="CommentReference">
    <w:name w:val="annotation reference"/>
    <w:uiPriority w:val="99"/>
    <w:semiHidden/>
    <w:unhideWhenUsed/>
    <w:rsid w:val="00933612"/>
    <w:rPr>
      <w:sz w:val="16"/>
      <w:szCs w:val="16"/>
    </w:rPr>
  </w:style>
  <w:style w:type="paragraph" w:styleId="CommentText">
    <w:name w:val="annotation text"/>
    <w:basedOn w:val="Normal"/>
    <w:link w:val="CommentTextChar"/>
    <w:uiPriority w:val="99"/>
    <w:unhideWhenUsed/>
    <w:rsid w:val="00933612"/>
    <w:pPr>
      <w:spacing w:line="240" w:lineRule="auto"/>
    </w:pPr>
    <w:rPr>
      <w:sz w:val="20"/>
      <w:szCs w:val="20"/>
    </w:rPr>
  </w:style>
  <w:style w:type="character" w:customStyle="1" w:styleId="CommentTextChar">
    <w:name w:val="Comment Text Char"/>
    <w:link w:val="CommentText"/>
    <w:uiPriority w:val="99"/>
    <w:rsid w:val="00933612"/>
    <w:rPr>
      <w:sz w:val="20"/>
      <w:szCs w:val="20"/>
    </w:rPr>
  </w:style>
  <w:style w:type="paragraph" w:styleId="CommentSubject">
    <w:name w:val="annotation subject"/>
    <w:basedOn w:val="CommentText"/>
    <w:next w:val="CommentText"/>
    <w:link w:val="CommentSubjectChar"/>
    <w:uiPriority w:val="99"/>
    <w:semiHidden/>
    <w:unhideWhenUsed/>
    <w:rsid w:val="0010034D"/>
    <w:rPr>
      <w:b/>
      <w:bCs/>
    </w:rPr>
  </w:style>
  <w:style w:type="character" w:customStyle="1" w:styleId="CommentSubjectChar">
    <w:name w:val="Comment Subject Char"/>
    <w:link w:val="CommentSubject"/>
    <w:uiPriority w:val="99"/>
    <w:semiHidden/>
    <w:rsid w:val="0010034D"/>
    <w:rPr>
      <w:b/>
      <w:bCs/>
      <w:sz w:val="20"/>
      <w:szCs w:val="20"/>
    </w:rPr>
  </w:style>
  <w:style w:type="paragraph" w:styleId="Revision">
    <w:name w:val="Revision"/>
    <w:hidden/>
    <w:uiPriority w:val="99"/>
    <w:semiHidden/>
    <w:rsid w:val="005F58A5"/>
    <w:rPr>
      <w:sz w:val="22"/>
      <w:szCs w:val="22"/>
      <w:lang w:val="en-CA" w:eastAsia="en-CA"/>
    </w:rPr>
  </w:style>
  <w:style w:type="paragraph" w:customStyle="1" w:styleId="Normal1">
    <w:name w:val="Normal1"/>
    <w:rsid w:val="00DB5717"/>
    <w:pPr>
      <w:spacing w:line="276" w:lineRule="auto"/>
    </w:pPr>
    <w:rPr>
      <w:rFonts w:ascii="Arial" w:eastAsia="Arial" w:hAnsi="Arial" w:cs="Arial"/>
      <w:color w:val="000000"/>
      <w:sz w:val="22"/>
    </w:rPr>
  </w:style>
  <w:style w:type="paragraph" w:styleId="PlainText">
    <w:name w:val="Plain Text"/>
    <w:basedOn w:val="Normal"/>
    <w:link w:val="PlainTextChar"/>
    <w:uiPriority w:val="99"/>
    <w:unhideWhenUsed/>
    <w:rsid w:val="00D7111E"/>
    <w:pPr>
      <w:spacing w:after="0" w:line="240" w:lineRule="auto"/>
    </w:pPr>
    <w:rPr>
      <w:rFonts w:ascii="Consolas" w:eastAsia="Calibri" w:hAnsi="Consolas" w:cs="Consolas"/>
      <w:sz w:val="21"/>
      <w:szCs w:val="21"/>
      <w:lang w:val="en-US" w:eastAsia="en-US"/>
    </w:rPr>
  </w:style>
  <w:style w:type="character" w:customStyle="1" w:styleId="PlainTextChar">
    <w:name w:val="Plain Text Char"/>
    <w:link w:val="PlainText"/>
    <w:uiPriority w:val="99"/>
    <w:rsid w:val="00D7111E"/>
    <w:rPr>
      <w:rFonts w:ascii="Consolas" w:eastAsia="Calibri" w:hAnsi="Consolas" w:cs="Consolas"/>
      <w:sz w:val="21"/>
      <w:szCs w:val="21"/>
      <w:lang w:val="en-US" w:eastAsia="en-US"/>
    </w:rPr>
  </w:style>
  <w:style w:type="paragraph" w:customStyle="1" w:styleId="TableParagraph">
    <w:name w:val="Table Paragraph"/>
    <w:basedOn w:val="Normal"/>
    <w:uiPriority w:val="1"/>
    <w:qFormat/>
    <w:rsid w:val="009E3095"/>
    <w:pPr>
      <w:widowControl w:val="0"/>
      <w:spacing w:after="0" w:line="240" w:lineRule="auto"/>
    </w:pPr>
    <w:rPr>
      <w:rFonts w:eastAsia="Calibri"/>
      <w:lang w:val="en-US" w:eastAsia="en-US"/>
    </w:rPr>
  </w:style>
  <w:style w:type="paragraph" w:styleId="Header">
    <w:name w:val="header"/>
    <w:basedOn w:val="Normal"/>
    <w:link w:val="HeaderChar"/>
    <w:uiPriority w:val="99"/>
    <w:unhideWhenUsed/>
    <w:rsid w:val="004918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4918AC"/>
  </w:style>
  <w:style w:type="paragraph" w:styleId="NormalWeb">
    <w:name w:val="Normal (Web)"/>
    <w:basedOn w:val="Normal"/>
    <w:uiPriority w:val="99"/>
    <w:semiHidden/>
    <w:unhideWhenUsed/>
    <w:rsid w:val="00D25E74"/>
    <w:pPr>
      <w:spacing w:before="100" w:beforeAutospacing="1" w:after="100" w:afterAutospacing="1" w:line="240" w:lineRule="auto"/>
    </w:pPr>
    <w:rPr>
      <w:rFonts w:ascii="Times" w:hAnsi="Times"/>
      <w:sz w:val="20"/>
      <w:szCs w:val="20"/>
      <w:lang w:val="en-US" w:eastAsia="en-US"/>
    </w:rPr>
  </w:style>
  <w:style w:type="paragraph" w:styleId="BodyText">
    <w:name w:val="Body Text"/>
    <w:basedOn w:val="Normal"/>
    <w:link w:val="BodyTextChar"/>
    <w:uiPriority w:val="1"/>
    <w:qFormat/>
    <w:rsid w:val="00F829C8"/>
    <w:pPr>
      <w:widowControl w:val="0"/>
      <w:spacing w:after="0" w:line="240" w:lineRule="auto"/>
      <w:ind w:left="1285"/>
    </w:pPr>
    <w:rPr>
      <w:rFonts w:eastAsia="Calibri"/>
      <w:sz w:val="16"/>
      <w:szCs w:val="16"/>
      <w:u w:val="single"/>
      <w:lang w:val="en-US" w:eastAsia="en-US"/>
    </w:rPr>
  </w:style>
  <w:style w:type="character" w:customStyle="1" w:styleId="BodyTextChar">
    <w:name w:val="Body Text Char"/>
    <w:link w:val="BodyText"/>
    <w:uiPriority w:val="1"/>
    <w:rsid w:val="00F829C8"/>
    <w:rPr>
      <w:rFonts w:ascii="Calibri" w:eastAsia="Calibri" w:hAnsi="Calibri"/>
      <w:sz w:val="16"/>
      <w:szCs w:val="16"/>
      <w:u w:val="single"/>
      <w:lang w:val="en-US" w:eastAsia="en-US"/>
    </w:rPr>
  </w:style>
  <w:style w:type="character" w:customStyle="1" w:styleId="WW8Num5z2">
    <w:name w:val="WW8Num5z2"/>
    <w:rsid w:val="005F35A2"/>
  </w:style>
  <w:style w:type="paragraph" w:customStyle="1" w:styleId="LO-normal">
    <w:name w:val="LO-normal"/>
    <w:rsid w:val="005F35A2"/>
    <w:pPr>
      <w:suppressAutoHyphens/>
      <w:spacing w:line="276" w:lineRule="auto"/>
    </w:pPr>
    <w:rPr>
      <w:rFonts w:ascii="Times New Roman" w:eastAsia="Times New Roman" w:hAnsi="Times New Roman"/>
    </w:rPr>
  </w:style>
  <w:style w:type="paragraph" w:customStyle="1" w:styleId="Normal10">
    <w:name w:val="Normal1"/>
    <w:rsid w:val="0051747B"/>
    <w:pPr>
      <w:spacing w:after="200" w:line="276" w:lineRule="auto"/>
    </w:pPr>
    <w:rPr>
      <w:rFonts w:eastAsia="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331417">
      <w:bodyDiv w:val="1"/>
      <w:marLeft w:val="0"/>
      <w:marRight w:val="0"/>
      <w:marTop w:val="0"/>
      <w:marBottom w:val="0"/>
      <w:divBdr>
        <w:top w:val="none" w:sz="0" w:space="0" w:color="auto"/>
        <w:left w:val="none" w:sz="0" w:space="0" w:color="auto"/>
        <w:bottom w:val="none" w:sz="0" w:space="0" w:color="auto"/>
        <w:right w:val="none" w:sz="0" w:space="0" w:color="auto"/>
      </w:divBdr>
    </w:div>
    <w:div w:id="1024673529">
      <w:bodyDiv w:val="1"/>
      <w:marLeft w:val="0"/>
      <w:marRight w:val="0"/>
      <w:marTop w:val="0"/>
      <w:marBottom w:val="0"/>
      <w:divBdr>
        <w:top w:val="none" w:sz="0" w:space="0" w:color="auto"/>
        <w:left w:val="none" w:sz="0" w:space="0" w:color="auto"/>
        <w:bottom w:val="none" w:sz="0" w:space="0" w:color="auto"/>
        <w:right w:val="none" w:sz="0" w:space="0" w:color="auto"/>
      </w:divBdr>
    </w:div>
    <w:div w:id="194681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newgtlds.icann.org/EN/APPLICANTS/AGB" TargetMode="External"/><Relationship Id="rId21" Type="http://schemas.openxmlformats.org/officeDocument/2006/relationships/hyperlink" Target="https://community.icann.org/x/CA4nAw" TargetMode="External"/><Relationship Id="rId22" Type="http://schemas.openxmlformats.org/officeDocument/2006/relationships/hyperlink" Target="https://community.icann.org/display/gnsocwgdtstwrdshp/Charter" TargetMode="External"/><Relationship Id="rId23" Type="http://schemas.openxmlformats.org/officeDocument/2006/relationships/hyperlink" Target="https://community.icann.org/pages/viewpage.action?pageId=49351381" TargetMode="External"/><Relationship Id="rId24" Type="http://schemas.openxmlformats.org/officeDocument/2006/relationships/hyperlink" Target="https://community.icann.org/display/gnsocwgdtstwrdshp/Meetings" TargetMode="External"/><Relationship Id="rId25" Type="http://schemas.openxmlformats.org/officeDocument/2006/relationships/hyperlink" Target="https://www.icann.org/public-comments/cwg-naming-transition-2014-12-01-en" TargetMode="External"/><Relationship Id="rId26" Type="http://schemas.openxmlformats.org/officeDocument/2006/relationships/hyperlink" Target="https://community.icann.org/pages/viewpage.action?pageId=52889457" TargetMode="External"/><Relationship Id="rId27" Type="http://schemas.openxmlformats.org/officeDocument/2006/relationships/hyperlink" Target="https://community.icann.org/display/gnsocwgdtstwrdshp/Mailing+List+Archives" TargetMode="External"/><Relationship Id="rId28" Type="http://schemas.openxmlformats.org/officeDocument/2006/relationships/hyperlink" Target="https://community.icann.org/display/gnsocwgdtstwrdshp/Outreach+Tracking+CWG-Stewardship" TargetMode="External"/><Relationship Id="rId29" Type="http://schemas.openxmlformats.org/officeDocument/2006/relationships/hyperlink" Target="http://www.iana.org/domains/int/policy"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community.icann.org/x/CA4nAw" TargetMode="External"/><Relationship Id="rId31" Type="http://schemas.openxmlformats.org/officeDocument/2006/relationships/hyperlink" Target="http://www.iana.org/help/escalation-procedure" TargetMode="External"/><Relationship Id="rId32" Type="http://schemas.openxmlformats.org/officeDocument/2006/relationships/hyperlink" Target="mailto:escalation@iana.org" TargetMode="External"/><Relationship Id="rId9" Type="http://schemas.openxmlformats.org/officeDocument/2006/relationships/footer" Target="footer1.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mailto:ROOT-MGMT@iana.org" TargetMode="External"/><Relationship Id="rId34" Type="http://schemas.openxmlformats.org/officeDocument/2006/relationships/hyperlink" Target="https://www.icann.org/en/system/files/files/cwg-naming-transition-01dec14-en.pdf" TargetMode="Externa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hyperlink" Target="https://www.ietf.org/rfc/rfc1591.txt" TargetMode="External"/><Relationship Id="rId12" Type="http://schemas.openxmlformats.org/officeDocument/2006/relationships/hyperlink" Target="https://www.icann.org/icp/icp-1.htm" TargetMode="External"/><Relationship Id="rId13" Type="http://schemas.openxmlformats.org/officeDocument/2006/relationships/hyperlink" Target="http://ccnso.icann.org/workinggroups/foi-final-resolutions-11feb15-en.pdf" TargetMode="External"/><Relationship Id="rId14" Type="http://schemas.openxmlformats.org/officeDocument/2006/relationships/hyperlink" Target="https://www.icann.org/resources/pages/irp-2012-02-25-en" TargetMode="External"/><Relationship Id="rId15" Type="http://schemas.openxmlformats.org/officeDocument/2006/relationships/hyperlink" Target="https://www.icann.org/resources/pages/governance/bylaws-en" TargetMode="External"/><Relationship Id="rId16" Type="http://schemas.openxmlformats.org/officeDocument/2006/relationships/hyperlink" Target="https://gacweb.icann.org/download/attachments/28278844/ccTLD_Principles_0.pdf?version=1&amp;modificationDate=1312385141000&amp;api=v2" TargetMode="External"/><Relationship Id="rId17" Type="http://schemas.openxmlformats.org/officeDocument/2006/relationships/hyperlink" Target="https://www.icann.org/resources/pages/governance/bylaws-en" TargetMode="External"/><Relationship Id="rId18" Type="http://schemas.openxmlformats.org/officeDocument/2006/relationships/hyperlink" Target="http://newgtlds.icann.org/EN/APPLICANTS/AGB" TargetMode="External"/><Relationship Id="rId19" Type="http://schemas.openxmlformats.org/officeDocument/2006/relationships/hyperlink" Target="https://www.icann.org/resources/pages/governance/bylaws-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icann.org/resources/pages/bylaws-2012-02-25-en" TargetMode="External"/><Relationship Id="rId2" Type="http://schemas.openxmlformats.org/officeDocument/2006/relationships/hyperlink" Target="http://www.iana.org/reports/2010/ksk-termination-plan-201006.pdf" TargetMode="External"/><Relationship Id="rId3" Type="http://schemas.openxmlformats.org/officeDocument/2006/relationships/hyperlink" Target="https://www.icann.org/news/announcement-3-2015-03-23-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087AA-881B-824D-966E-C9757EBF1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27037</Words>
  <Characters>154114</Characters>
  <Application>Microsoft Macintosh Word</Application>
  <DocSecurity>4</DocSecurity>
  <Lines>1284</Lines>
  <Paragraphs>361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180790</CharactersWithSpaces>
  <SharedDoc>false</SharedDoc>
  <HLinks>
    <vt:vector size="162" baseType="variant">
      <vt:variant>
        <vt:i4>4653086</vt:i4>
      </vt:variant>
      <vt:variant>
        <vt:i4>252</vt:i4>
      </vt:variant>
      <vt:variant>
        <vt:i4>0</vt:i4>
      </vt:variant>
      <vt:variant>
        <vt:i4>5</vt:i4>
      </vt:variant>
      <vt:variant>
        <vt:lpwstr>https://www.icann.org/en/system/files/files/cwg-naming-transition-01dec14-en.pdf</vt:lpwstr>
      </vt:variant>
      <vt:variant>
        <vt:lpwstr/>
      </vt:variant>
      <vt:variant>
        <vt:i4>1703961</vt:i4>
      </vt:variant>
      <vt:variant>
        <vt:i4>249</vt:i4>
      </vt:variant>
      <vt:variant>
        <vt:i4>0</vt:i4>
      </vt:variant>
      <vt:variant>
        <vt:i4>5</vt:i4>
      </vt:variant>
      <vt:variant>
        <vt:lpwstr>mailto:ROOT-MGMT@IANA.ORG</vt:lpwstr>
      </vt:variant>
      <vt:variant>
        <vt:lpwstr/>
      </vt:variant>
      <vt:variant>
        <vt:i4>7340129</vt:i4>
      </vt:variant>
      <vt:variant>
        <vt:i4>243</vt:i4>
      </vt:variant>
      <vt:variant>
        <vt:i4>0</vt:i4>
      </vt:variant>
      <vt:variant>
        <vt:i4>5</vt:i4>
      </vt:variant>
      <vt:variant>
        <vt:lpwstr>http://www.icann.org/en/help/ombudsman</vt:lpwstr>
      </vt:variant>
      <vt:variant>
        <vt:lpwstr/>
      </vt:variant>
      <vt:variant>
        <vt:i4>5963877</vt:i4>
      </vt:variant>
      <vt:variant>
        <vt:i4>240</vt:i4>
      </vt:variant>
      <vt:variant>
        <vt:i4>0</vt:i4>
      </vt:variant>
      <vt:variant>
        <vt:i4>5</vt:i4>
      </vt:variant>
      <vt:variant>
        <vt:lpwstr>mailto:escalation@iana.org</vt:lpwstr>
      </vt:variant>
      <vt:variant>
        <vt:lpwstr/>
      </vt:variant>
      <vt:variant>
        <vt:i4>1114221</vt:i4>
      </vt:variant>
      <vt:variant>
        <vt:i4>237</vt:i4>
      </vt:variant>
      <vt:variant>
        <vt:i4>0</vt:i4>
      </vt:variant>
      <vt:variant>
        <vt:i4>5</vt:i4>
      </vt:variant>
      <vt:variant>
        <vt:lpwstr>http://www.iana.org/help/escalation-procedure</vt:lpwstr>
      </vt:variant>
      <vt:variant>
        <vt:lpwstr/>
      </vt:variant>
      <vt:variant>
        <vt:i4>917515</vt:i4>
      </vt:variant>
      <vt:variant>
        <vt:i4>234</vt:i4>
      </vt:variant>
      <vt:variant>
        <vt:i4>0</vt:i4>
      </vt:variant>
      <vt:variant>
        <vt:i4>5</vt:i4>
      </vt:variant>
      <vt:variant>
        <vt:lpwstr>https://community.icann.org/x/CA4nAw</vt:lpwstr>
      </vt:variant>
      <vt:variant>
        <vt:lpwstr/>
      </vt:variant>
      <vt:variant>
        <vt:i4>3014697</vt:i4>
      </vt:variant>
      <vt:variant>
        <vt:i4>231</vt:i4>
      </vt:variant>
      <vt:variant>
        <vt:i4>0</vt:i4>
      </vt:variant>
      <vt:variant>
        <vt:i4>5</vt:i4>
      </vt:variant>
      <vt:variant>
        <vt:lpwstr>http://www.iana.org/domains/int/policy</vt:lpwstr>
      </vt:variant>
      <vt:variant>
        <vt:lpwstr/>
      </vt:variant>
      <vt:variant>
        <vt:i4>4128768</vt:i4>
      </vt:variant>
      <vt:variant>
        <vt:i4>228</vt:i4>
      </vt:variant>
      <vt:variant>
        <vt:i4>0</vt:i4>
      </vt:variant>
      <vt:variant>
        <vt:i4>5</vt:i4>
      </vt:variant>
      <vt:variant>
        <vt:lpwstr>https://community.icann.org/display/gnsocwgdtstwrdshp/Outreach+Tracking+CWG-Stewardship</vt:lpwstr>
      </vt:variant>
      <vt:variant>
        <vt:lpwstr/>
      </vt:variant>
      <vt:variant>
        <vt:i4>6291463</vt:i4>
      </vt:variant>
      <vt:variant>
        <vt:i4>225</vt:i4>
      </vt:variant>
      <vt:variant>
        <vt:i4>0</vt:i4>
      </vt:variant>
      <vt:variant>
        <vt:i4>5</vt:i4>
      </vt:variant>
      <vt:variant>
        <vt:lpwstr>https://community.icann.org/display/gnsocwgdtstwrdshp/Mailing+List+Archives</vt:lpwstr>
      </vt:variant>
      <vt:variant>
        <vt:lpwstr/>
      </vt:variant>
      <vt:variant>
        <vt:i4>4980773</vt:i4>
      </vt:variant>
      <vt:variant>
        <vt:i4>222</vt:i4>
      </vt:variant>
      <vt:variant>
        <vt:i4>0</vt:i4>
      </vt:variant>
      <vt:variant>
        <vt:i4>5</vt:i4>
      </vt:variant>
      <vt:variant>
        <vt:lpwstr>https://community.icann.org/pages/viewpage.action?pageId=52889457</vt:lpwstr>
      </vt:variant>
      <vt:variant>
        <vt:lpwstr/>
      </vt:variant>
      <vt:variant>
        <vt:i4>5570622</vt:i4>
      </vt:variant>
      <vt:variant>
        <vt:i4>219</vt:i4>
      </vt:variant>
      <vt:variant>
        <vt:i4>0</vt:i4>
      </vt:variant>
      <vt:variant>
        <vt:i4>5</vt:i4>
      </vt:variant>
      <vt:variant>
        <vt:lpwstr>https://www.icann.org/public-comments/cwg-naming-transition-2014-12-01-en</vt:lpwstr>
      </vt:variant>
      <vt:variant>
        <vt:lpwstr/>
      </vt:variant>
      <vt:variant>
        <vt:i4>3604512</vt:i4>
      </vt:variant>
      <vt:variant>
        <vt:i4>216</vt:i4>
      </vt:variant>
      <vt:variant>
        <vt:i4>0</vt:i4>
      </vt:variant>
      <vt:variant>
        <vt:i4>5</vt:i4>
      </vt:variant>
      <vt:variant>
        <vt:lpwstr>https://community.icann.org/display/gnsocwgdtstwrdshp/Meetings</vt:lpwstr>
      </vt:variant>
      <vt:variant>
        <vt:lpwstr/>
      </vt:variant>
      <vt:variant>
        <vt:i4>4390946</vt:i4>
      </vt:variant>
      <vt:variant>
        <vt:i4>213</vt:i4>
      </vt:variant>
      <vt:variant>
        <vt:i4>0</vt:i4>
      </vt:variant>
      <vt:variant>
        <vt:i4>5</vt:i4>
      </vt:variant>
      <vt:variant>
        <vt:lpwstr>https://community.icann.org/pages/viewpage.action?pageId=49351381</vt:lpwstr>
      </vt:variant>
      <vt:variant>
        <vt:lpwstr/>
      </vt:variant>
      <vt:variant>
        <vt:i4>4456482</vt:i4>
      </vt:variant>
      <vt:variant>
        <vt:i4>210</vt:i4>
      </vt:variant>
      <vt:variant>
        <vt:i4>0</vt:i4>
      </vt:variant>
      <vt:variant>
        <vt:i4>5</vt:i4>
      </vt:variant>
      <vt:variant>
        <vt:lpwstr>https://community.icann.org/display/gnsocwgdtstwrdshp/Charter</vt:lpwstr>
      </vt:variant>
      <vt:variant>
        <vt:lpwstr/>
      </vt:variant>
      <vt:variant>
        <vt:i4>3735633</vt:i4>
      </vt:variant>
      <vt:variant>
        <vt:i4>207</vt:i4>
      </vt:variant>
      <vt:variant>
        <vt:i4>0</vt:i4>
      </vt:variant>
      <vt:variant>
        <vt:i4>5</vt:i4>
      </vt:variant>
      <vt:variant>
        <vt:lpwstr>http://newgtlds.icann.org/EN/APPLICANTS/AGB</vt:lpwstr>
      </vt:variant>
      <vt:variant>
        <vt:lpwstr/>
      </vt:variant>
      <vt:variant>
        <vt:i4>1048601</vt:i4>
      </vt:variant>
      <vt:variant>
        <vt:i4>204</vt:i4>
      </vt:variant>
      <vt:variant>
        <vt:i4>0</vt:i4>
      </vt:variant>
      <vt:variant>
        <vt:i4>5</vt:i4>
      </vt:variant>
      <vt:variant>
        <vt:lpwstr>https://www.icann.org/resources/pages/governance/bylaws-en</vt:lpwstr>
      </vt:variant>
      <vt:variant>
        <vt:lpwstr>AnnexA</vt:lpwstr>
      </vt:variant>
      <vt:variant>
        <vt:i4>3735633</vt:i4>
      </vt:variant>
      <vt:variant>
        <vt:i4>201</vt:i4>
      </vt:variant>
      <vt:variant>
        <vt:i4>0</vt:i4>
      </vt:variant>
      <vt:variant>
        <vt:i4>5</vt:i4>
      </vt:variant>
      <vt:variant>
        <vt:lpwstr>http://newgtlds.icann.org/EN/APPLICANTS/AGB</vt:lpwstr>
      </vt:variant>
      <vt:variant>
        <vt:lpwstr/>
      </vt:variant>
      <vt:variant>
        <vt:i4>1048601</vt:i4>
      </vt:variant>
      <vt:variant>
        <vt:i4>198</vt:i4>
      </vt:variant>
      <vt:variant>
        <vt:i4>0</vt:i4>
      </vt:variant>
      <vt:variant>
        <vt:i4>5</vt:i4>
      </vt:variant>
      <vt:variant>
        <vt:lpwstr>https://www.icann.org/resources/pages/governance/bylaws-en</vt:lpwstr>
      </vt:variant>
      <vt:variant>
        <vt:lpwstr>AnnexA</vt:lpwstr>
      </vt:variant>
      <vt:variant>
        <vt:i4>7274522</vt:i4>
      </vt:variant>
      <vt:variant>
        <vt:i4>195</vt:i4>
      </vt:variant>
      <vt:variant>
        <vt:i4>0</vt:i4>
      </vt:variant>
      <vt:variant>
        <vt:i4>5</vt:i4>
      </vt:variant>
      <vt:variant>
        <vt:lpwstr>https://gacweb.icann.org/download/attachments/28278844/ccTLD_Principles_0.pdf?version=1&amp;modificationDate=1312385141000&amp;api=v2</vt:lpwstr>
      </vt:variant>
      <vt:variant>
        <vt:lpwstr/>
      </vt:variant>
      <vt:variant>
        <vt:i4>1245209</vt:i4>
      </vt:variant>
      <vt:variant>
        <vt:i4>192</vt:i4>
      </vt:variant>
      <vt:variant>
        <vt:i4>0</vt:i4>
      </vt:variant>
      <vt:variant>
        <vt:i4>5</vt:i4>
      </vt:variant>
      <vt:variant>
        <vt:lpwstr>https://www.icann.org/resources/pages/governance/bylaws-en</vt:lpwstr>
      </vt:variant>
      <vt:variant>
        <vt:lpwstr>AnnexB</vt:lpwstr>
      </vt:variant>
      <vt:variant>
        <vt:i4>4128858</vt:i4>
      </vt:variant>
      <vt:variant>
        <vt:i4>189</vt:i4>
      </vt:variant>
      <vt:variant>
        <vt:i4>0</vt:i4>
      </vt:variant>
      <vt:variant>
        <vt:i4>5</vt:i4>
      </vt:variant>
      <vt:variant>
        <vt:lpwstr>https://www.icann.org/resources/pages/irp-2012-02-25-en</vt:lpwstr>
      </vt:variant>
      <vt:variant>
        <vt:lpwstr/>
      </vt:variant>
      <vt:variant>
        <vt:i4>1638518</vt:i4>
      </vt:variant>
      <vt:variant>
        <vt:i4>186</vt:i4>
      </vt:variant>
      <vt:variant>
        <vt:i4>0</vt:i4>
      </vt:variant>
      <vt:variant>
        <vt:i4>5</vt:i4>
      </vt:variant>
      <vt:variant>
        <vt:lpwstr>http://ccnso.icann.org/workinggroups/foi-final-resolutions-11feb15-en.pdf</vt:lpwstr>
      </vt:variant>
      <vt:variant>
        <vt:lpwstr/>
      </vt:variant>
      <vt:variant>
        <vt:i4>7208986</vt:i4>
      </vt:variant>
      <vt:variant>
        <vt:i4>183</vt:i4>
      </vt:variant>
      <vt:variant>
        <vt:i4>0</vt:i4>
      </vt:variant>
      <vt:variant>
        <vt:i4>5</vt:i4>
      </vt:variant>
      <vt:variant>
        <vt:lpwstr>https://www.icann.org/icp/icp-1.htm</vt:lpwstr>
      </vt:variant>
      <vt:variant>
        <vt:lpwstr/>
      </vt:variant>
      <vt:variant>
        <vt:i4>4653151</vt:i4>
      </vt:variant>
      <vt:variant>
        <vt:i4>180</vt:i4>
      </vt:variant>
      <vt:variant>
        <vt:i4>0</vt:i4>
      </vt:variant>
      <vt:variant>
        <vt:i4>5</vt:i4>
      </vt:variant>
      <vt:variant>
        <vt:lpwstr>https://www.ietf.org/rfc/rfc1591.txt</vt:lpwstr>
      </vt:variant>
      <vt:variant>
        <vt:lpwstr/>
      </vt:variant>
      <vt:variant>
        <vt:i4>7602268</vt:i4>
      </vt:variant>
      <vt:variant>
        <vt:i4>6</vt:i4>
      </vt:variant>
      <vt:variant>
        <vt:i4>0</vt:i4>
      </vt:variant>
      <vt:variant>
        <vt:i4>5</vt:i4>
      </vt:variant>
      <vt:variant>
        <vt:lpwstr>https://www.icann.org/news/announcement-3-2015-03-23-en</vt:lpwstr>
      </vt:variant>
      <vt:variant>
        <vt:lpwstr/>
      </vt:variant>
      <vt:variant>
        <vt:i4>1769474</vt:i4>
      </vt:variant>
      <vt:variant>
        <vt:i4>3</vt:i4>
      </vt:variant>
      <vt:variant>
        <vt:i4>0</vt:i4>
      </vt:variant>
      <vt:variant>
        <vt:i4>5</vt:i4>
      </vt:variant>
      <vt:variant>
        <vt:lpwstr>http://www.iana.org/reports/2010/ksk-termination-plan-201006.pdf</vt:lpwstr>
      </vt:variant>
      <vt:variant>
        <vt:lpwstr/>
      </vt:variant>
      <vt:variant>
        <vt:i4>4194381</vt:i4>
      </vt:variant>
      <vt:variant>
        <vt:i4>0</vt:i4>
      </vt:variant>
      <vt:variant>
        <vt:i4>0</vt:i4>
      </vt:variant>
      <vt:variant>
        <vt:i4>5</vt:i4>
      </vt:variant>
      <vt:variant>
        <vt:lpwstr>https://www.icann.org/resources/pages/bylaws-2012-02-25-en</vt:lpwstr>
      </vt:variant>
      <vt:variant>
        <vt:lpwstr>XI</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dc:creator>
  <cp:lastModifiedBy>Grace Abuhamad</cp:lastModifiedBy>
  <cp:revision>2</cp:revision>
  <cp:lastPrinted>2015-04-21T20:22:00Z</cp:lastPrinted>
  <dcterms:created xsi:type="dcterms:W3CDTF">2015-05-20T22:27:00Z</dcterms:created>
  <dcterms:modified xsi:type="dcterms:W3CDTF">2015-05-20T22:27:00Z</dcterms:modified>
</cp:coreProperties>
</file>