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29C" w:rsidRDefault="00BA029C" w:rsidP="00BA029C">
      <w:pPr>
        <w:pStyle w:val="NormalWeb"/>
        <w:spacing w:before="0" w:beforeAutospacing="0" w:after="0" w:afterAutospacing="0"/>
      </w:pPr>
      <w:bookmarkStart w:id="0" w:name="_GoBack"/>
      <w:bookmarkEnd w:id="0"/>
      <w:r>
        <w:rPr>
          <w:rFonts w:ascii="Arial" w:hAnsi="Arial" w:cs="Arial"/>
          <w:color w:val="000000"/>
          <w:sz w:val="23"/>
          <w:szCs w:val="22"/>
        </w:rPr>
        <w:t>Estimados,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El Programa Piloto de Difusión Regional Orientado a la Comunidad (CROPP) de la ICANN permite que las Organizaciones Regionales At-Large (RALO) presenten solicitudes para la financiación de 5 viajeros para asistir a los eventos regionales a fin de: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1) Crear concientización local/regional y reclutar nuevos miembros de la comunidad;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2) Participar eficazmente con los miembros actuales o "reactivar" miembros de la comunidad de la ICANN que participaban previamente; y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3) Comunicar la misión y los objetivos de la ICANN a nuevas audiencias.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El financiamiento para el viajero se limita al pasaje aéreo, el hotel y estipendios diarios para hasta tres días y dos noches.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Las solicitudes para el CROPP requieren trabajar con el presidente y el secretario de la LACRALO (Alberto Soto y Humberto Carasso), junto con los miembros de la LACRALO del Equipo de Revisión del CROPP de At-Large (Dev Anand Teelucksingh, Juan Rojas) para presentar propuestas que serán revisadas por el Equipo de Revisión del CROPP de At-Large (CROPP RT) y el Vicepresidente de Participación Global de Partes Interesadas (GSE) de la ICANN, Rodrigo De La Parra. Las propuestas deben ser aprobadas por el Equipo de Revisión del CROPP y Rodrigo antes de que la ICANN las procese. Los viajeros deben presentar una evaluación de viaje posterior al viaje a fin de informar cómo se lograron los objetivos especificados y los propósitos del viaje.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La estrategia regional de América Latina e Islas del Caribe de la ICANN también ofrece financiamiento para que un viajero más presente una solicitud para el CROPP.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Hasta la fecha, la LACRALO ha utilizado 2 de las 6 asignaciones para viajes del CROPP para el año fiscal 2015 que finaliza el 30 de junio de 2015.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El CROPP RT ha tomado nota de los beneficios pretendidos del programa CROPP, en particular, "Participar más eficazmente con los miembros actuales o "reactivar" miembros de la comunidad de la ICANN que participaban previamente" y que otras unidades constitutivas han utilizado el CROPP para asistir a reuniones presenciales de la ICANN.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De este modo, el liderazgo de la LACRALO y el Equipo de Revisión del CROPP de At-Large están solicitando manifestaciones de interés para que los viajeros de la región consideren presentar solicitudes para financiamiento del CROPP a fin de asistir a la reunión n.° 53 de la ICANN en Buenos Aires, Argentina, que comienza el 21 de junio de 2015.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Dichas propuestas del CROPP deben tener en cuenta lo siguiente: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- los viajeros deben residir en la región de América Latina e Islas del Cribe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FF0000"/>
          <w:sz w:val="23"/>
          <w:szCs w:val="22"/>
        </w:rPr>
        <w:t xml:space="preserve">- </w:t>
      </w:r>
      <w:r>
        <w:rPr>
          <w:rFonts w:ascii="Arial" w:hAnsi="Arial" w:cs="Arial"/>
          <w:color w:val="000000"/>
          <w:sz w:val="23"/>
          <w:szCs w:val="22"/>
        </w:rPr>
        <w:t>los viajeros deben ser miembros de una Estructura de At-Large en la LACRALO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 xml:space="preserve">- El financiamiento para viajeros con los fines del CROPP se limita a 3 días y 2 noches. Sin embargo, si un solicitante puede usar fondos que no pertenezcan a la ICANN (personales o de alguna otra fuente) para extender el viaje más allá de tres días y dos noches, eso ayudaría a la propuesta. 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- Los fines/objetivos y resultados esperados para las propuestas del CROPP deben seguir siendo específicos, relevantes y mensurables.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Algunas ideas de los resultados esperados de una propuesta del CROPP para asistir a la reunión n.° 53 de la ICANN: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 xml:space="preserve">- para miembros de la LACRALO con menor participación, dichos viajeros deben comprometerse a unirse a al menos un grupo de trabajo (WG) de At-Large, y asistir y participar en convocatorias de la LACRALO y convocatorias del WG de At-Large después de la reunión presencial de la ICANN para compartir sus experiencias con la Comunidad At-Large. 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Asimismo, dichos miembros de la LACRALO con menor participación deben debatir con los representantes de la LACRALO (liderazgo y miembros del ALAC que asisten a la reunión de la LACRALO) sus ideas para su participación futura en At-Large antes de la reunión presencial de la ICANN.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- para miembros de la LACRALO con mayor participación (que han asistido previamente a reuniones presenciales de la ICANN), dichos viajeros deben informar a qué actividades durante la reunión presencial de la ICANN pueden contribuir (a pesar de que el programa final de reuniones aun debe publicarse) y acordar ayudar en la orientación de los miembros de la LACRALO con menor participación presentes en la reunión. Asimismo, deben volverse a comprometer a asistir y participar en las convocatorias de la LACRALO y las convocatorias del WG de At-Large después de la reunión presencial de la ICANN para compartir sus experiencias con la Comunidad At-Large.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- los viajeros deben investigar y anotar posibles oportunidades para participar activamente en las actividades de la LACRALO como la demostración de la LACRALO el miércoles (si hay oportunidades de hablar, por ejemplo) y la reunión mensual de la LACRALO, así como oportunidades de participación para aumentar la concientización de la LACRALO y At-Large, como reunirse con los becarios de la ICANN todas las mañanas u ofrecerse como voluntarios para estar en el puesto de información para principiantes de la ICANN.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 xml:space="preserve">Todos los viajeros deben presentar una evaluación de viaje detallada después de la reunión en la que se detalle de qué manera pudieron lograr los objetivos y propósitos establecidos del viaje. Estas evaluaciones de viaje serán revisadas por el Equipo de Revisión del CROPP y Rodrigo de la Parra para guiar la forma en que el CROPP será utilizado en el futuro. 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Debates en el Equipo de Revisión del CROPP han identificado que una propuesta que implique una combinación de mentores y guiados trabajando juntos puede ser una buena opción para el CROPP.</w:t>
      </w:r>
    </w:p>
    <w:p w:rsidR="00BA029C" w:rsidRDefault="00BA029C" w:rsidP="00BA029C"/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Los viajeros interesados deben ponerse en contacto con los miembros del Equipo de Revisión del CROPP de la LACRALO, Dev Anand Teelucksingh (</w:t>
      </w:r>
      <w:hyperlink r:id="rId4" w:history="1">
        <w:r>
          <w:rPr>
            <w:rStyle w:val="Hyperlink"/>
            <w:rFonts w:ascii="Arial" w:hAnsi="Arial" w:cs="Arial"/>
            <w:color w:val="1155CC"/>
            <w:sz w:val="23"/>
            <w:szCs w:val="22"/>
          </w:rPr>
          <w:t>devtee@gmail.com</w:t>
        </w:r>
      </w:hyperlink>
      <w:r>
        <w:rPr>
          <w:rFonts w:ascii="Arial" w:hAnsi="Arial" w:cs="Arial"/>
          <w:color w:val="000000"/>
          <w:sz w:val="23"/>
          <w:szCs w:val="22"/>
        </w:rPr>
        <w:t>) y Juan Rojas (</w:t>
      </w:r>
      <w:hyperlink r:id="rId5" w:history="1">
        <w:r>
          <w:rPr>
            <w:rStyle w:val="Hyperlink"/>
            <w:rFonts w:ascii="Arial" w:hAnsi="Arial" w:cs="Arial"/>
            <w:color w:val="1155CC"/>
            <w:sz w:val="23"/>
            <w:szCs w:val="22"/>
          </w:rPr>
          <w:t>jumaropi@yahoo.com</w:t>
        </w:r>
      </w:hyperlink>
      <w:r>
        <w:rPr>
          <w:rFonts w:ascii="Arial" w:hAnsi="Arial" w:cs="Arial"/>
          <w:color w:val="000000"/>
          <w:sz w:val="23"/>
          <w:szCs w:val="22"/>
        </w:rPr>
        <w:t>) para trabajar en una propuesta antes del 10 de mayo de 2015.  </w:t>
      </w:r>
    </w:p>
    <w:p w:rsidR="00BA029C" w:rsidRDefault="00BA029C" w:rsidP="00BA029C">
      <w:pPr>
        <w:spacing w:after="240"/>
      </w:pP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>Algunos enlaces de referencia relacionados acerca del CROPP: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 xml:space="preserve">Equipo de Revisión del CROPP de At-Large: </w:t>
      </w:r>
      <w:hyperlink r:id="rId6" w:history="1">
        <w:r>
          <w:rPr>
            <w:rStyle w:val="Hyperlink"/>
            <w:rFonts w:ascii="Arial" w:hAnsi="Arial" w:cs="Arial"/>
            <w:color w:val="1155CC"/>
            <w:sz w:val="23"/>
            <w:szCs w:val="22"/>
          </w:rPr>
          <w:t>https://community.icann.org/x/5xyfAg</w:t>
        </w:r>
      </w:hyperlink>
      <w:r>
        <w:rPr>
          <w:rFonts w:ascii="Arial" w:hAnsi="Arial" w:cs="Arial"/>
          <w:color w:val="000000"/>
          <w:sz w:val="23"/>
          <w:szCs w:val="22"/>
        </w:rPr>
        <w:t xml:space="preserve"> 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 xml:space="preserve">Presentación del CROPP: </w:t>
      </w:r>
      <w:hyperlink r:id="rId7" w:history="1">
        <w:r>
          <w:rPr>
            <w:rStyle w:val="Hyperlink"/>
            <w:rFonts w:ascii="Arial" w:hAnsi="Arial" w:cs="Arial"/>
            <w:color w:val="1155CC"/>
            <w:sz w:val="23"/>
            <w:szCs w:val="22"/>
          </w:rPr>
          <w:t>https://community.icann.org/download/attachments/43982055/At-Large-CROPP-15-Oct-2014.pdf</w:t>
        </w:r>
      </w:hyperlink>
      <w:r>
        <w:rPr>
          <w:rFonts w:ascii="Arial" w:hAnsi="Arial" w:cs="Arial"/>
          <w:color w:val="000000"/>
          <w:sz w:val="23"/>
          <w:szCs w:val="22"/>
        </w:rPr>
        <w:t xml:space="preserve"> 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 xml:space="preserve">Propuestas preliminares del CROPP de At-Large: </w:t>
      </w:r>
      <w:hyperlink r:id="rId8" w:history="1">
        <w:r>
          <w:rPr>
            <w:rStyle w:val="Hyperlink"/>
            <w:rFonts w:ascii="Arial" w:hAnsi="Arial" w:cs="Arial"/>
            <w:color w:val="1155CC"/>
            <w:sz w:val="23"/>
            <w:szCs w:val="22"/>
          </w:rPr>
          <w:t>https://community.icann.org/x/GZfhAg</w:t>
        </w:r>
      </w:hyperlink>
      <w:r>
        <w:rPr>
          <w:rFonts w:ascii="Arial" w:hAnsi="Arial" w:cs="Arial"/>
          <w:color w:val="000000"/>
          <w:sz w:val="23"/>
          <w:szCs w:val="22"/>
        </w:rPr>
        <w:t xml:space="preserve"> </w:t>
      </w:r>
    </w:p>
    <w:p w:rsidR="00BA029C" w:rsidRDefault="00BA029C" w:rsidP="00BA029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2"/>
        </w:rPr>
        <w:t xml:space="preserve">Propuestas aprobadas del CROPP de At-Large: </w:t>
      </w:r>
      <w:hyperlink r:id="rId9" w:history="1">
        <w:r>
          <w:rPr>
            <w:rStyle w:val="Hyperlink"/>
            <w:rFonts w:ascii="Arial" w:hAnsi="Arial" w:cs="Arial"/>
            <w:color w:val="1155CC"/>
            <w:sz w:val="23"/>
            <w:szCs w:val="22"/>
          </w:rPr>
          <w:t>https://community.icann.org/x/iI3hAg</w:t>
        </w:r>
      </w:hyperlink>
      <w:r>
        <w:rPr>
          <w:rFonts w:ascii="Arial" w:hAnsi="Arial" w:cs="Arial"/>
          <w:color w:val="000000"/>
          <w:sz w:val="23"/>
          <w:szCs w:val="22"/>
        </w:rPr>
        <w:t xml:space="preserve"> </w:t>
      </w:r>
    </w:p>
    <w:p w:rsidR="00BA029C" w:rsidRDefault="00BA029C" w:rsidP="00BA029C"/>
    <w:p w:rsidR="008B4FC7" w:rsidRDefault="008B4FC7"/>
    <w:p w:rsidR="00907F36" w:rsidRDefault="00907F36"/>
    <w:sectPr w:rsidR="00907F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9C"/>
    <w:rsid w:val="008B4FC7"/>
    <w:rsid w:val="00907F36"/>
    <w:rsid w:val="00BA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BB053D-2E4F-48B0-B9D9-3E2D564E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es-MX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29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A029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2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8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unity.icann.org/x/GZfhA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mmunity.icann.org/download/attachments/43982055/At-Large-CROPP-15-Oct-2014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munity.icann.org/x/5xyfAg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jumaropi@yahoo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devtee@gmail.com" TargetMode="External"/><Relationship Id="rId9" Type="http://schemas.openxmlformats.org/officeDocument/2006/relationships/hyperlink" Target="https://community.icann.org/x/iI3hA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Agnew</dc:creator>
  <cp:keywords/>
  <dc:description/>
  <cp:lastModifiedBy>Terri Agnew</cp:lastModifiedBy>
  <cp:revision>2</cp:revision>
  <dcterms:created xsi:type="dcterms:W3CDTF">2015-05-04T21:53:00Z</dcterms:created>
  <dcterms:modified xsi:type="dcterms:W3CDTF">2015-05-04T21:53:00Z</dcterms:modified>
</cp:coreProperties>
</file>