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Default="008772F9">
      <w:bookmarkStart w:id="0" w:name="_GoBack"/>
      <w:bookmarkEnd w:id="0"/>
      <w:r>
        <w:t>CWG Stewardship Comments on the Draft FY17 Operating Plan &amp; Budget – Draft 1</w:t>
      </w:r>
    </w:p>
    <w:p w:rsidR="008772F9" w:rsidRDefault="008772F9">
      <w:r>
        <w:t>The CWG Stewardship submits the following comments and questions regarding the Draft FY17 Operating Plan &amp; Budget (Draft FY17 Budget).</w:t>
      </w:r>
      <w:r w:rsidR="00D71ABC">
        <w:t xml:space="preserve">  The comments are provided after references to the relevant sections of the Draft FY17 Budget.</w:t>
      </w:r>
    </w:p>
    <w:p w:rsidR="008772F9" w:rsidRDefault="008772F9">
      <w:bookmarkStart w:id="1" w:name="_Toc445126782"/>
      <w:r w:rsidRPr="00D71ABC">
        <w:rPr>
          <w:b/>
        </w:rPr>
        <w:t>4 - Overview of the IANA Stewardship Transition and implementation (including PTI)</w:t>
      </w:r>
      <w:bookmarkEnd w:id="1"/>
    </w:p>
    <w:p w:rsidR="00D71ABC" w:rsidRPr="00D71ABC" w:rsidRDefault="00D71ABC">
      <w:pPr>
        <w:rPr>
          <w:u w:val="single"/>
        </w:rPr>
      </w:pPr>
      <w:r>
        <w:rPr>
          <w:u w:val="single"/>
        </w:rPr>
        <w:t>4.1 – Overview of Transition and Implementation</w:t>
      </w:r>
    </w:p>
    <w:p w:rsidR="00D71ABC" w:rsidRDefault="00D71ABC">
      <w:r>
        <w:t>The 3</w:t>
      </w:r>
      <w:r w:rsidRPr="00D71ABC">
        <w:rPr>
          <w:vertAlign w:val="superscript"/>
        </w:rPr>
        <w:t>rd</w:t>
      </w:r>
      <w:r>
        <w:t xml:space="preserve"> paragraph on page 23 says: “</w:t>
      </w:r>
      <w:r w:rsidRPr="00D71ABC">
        <w:t>A placeholder for the above activities was offered for a range of $6m to $9m, awaiting for a more detailed and comprehensive costs estimate.</w:t>
      </w:r>
      <w:r>
        <w:t>”</w:t>
      </w:r>
      <w:r w:rsidR="003C5D2D">
        <w:t xml:space="preserve">  Is it correct to include that the $6m to $9m placeholder includes estimates for Track 1 (Root Zone Management), Track 2 (Stewardship Transition), Track 3 (</w:t>
      </w:r>
      <w:r w:rsidR="00727CD0">
        <w:t>Work stream</w:t>
      </w:r>
      <w:r w:rsidR="003C5D2D">
        <w:t xml:space="preserve"> 1 Accountability Enhancements) and </w:t>
      </w:r>
      <w:r w:rsidR="00727CD0">
        <w:t>Work stream</w:t>
      </w:r>
      <w:r w:rsidR="003C5D2D">
        <w:t xml:space="preserve"> 2 Accountability Enhancements?</w:t>
      </w:r>
    </w:p>
    <w:p w:rsidR="003C5D2D" w:rsidRDefault="003C5D2D">
      <w:r w:rsidRPr="003C5D2D">
        <w:t xml:space="preserve">The next paragraph says: “A project costs support team is currently being organized to define such activities and costs, and suggest funding solutions. The community input on possible funding approaches is welcome as part of the public comment submitted on this document.”  What team does this refer to?  Who will be on the </w:t>
      </w:r>
      <w:r w:rsidR="00727CD0" w:rsidRPr="003C5D2D">
        <w:t>team?</w:t>
      </w:r>
      <w:r w:rsidRPr="003C5D2D">
        <w:t xml:space="preserve">  What type</w:t>
      </w:r>
      <w:r w:rsidR="001E5759">
        <w:t>s</w:t>
      </w:r>
      <w:r w:rsidRPr="003C5D2D">
        <w:t xml:space="preserve"> of solutions are being considered?  Is this related to the CWG Design Team O work that is ongoing?</w:t>
      </w:r>
    </w:p>
    <w:p w:rsidR="003C5D2D" w:rsidRDefault="006E05EB">
      <w:bookmarkStart w:id="2" w:name="_Toc445126784"/>
      <w:r w:rsidRPr="006E05EB">
        <w:rPr>
          <w:u w:val="single"/>
        </w:rPr>
        <w:t>4.2 – Focus on the Post-Transition IANA (PTI) implementation</w:t>
      </w:r>
      <w:bookmarkEnd w:id="2"/>
    </w:p>
    <w:p w:rsidR="006E05EB" w:rsidRDefault="006E05EB">
      <w:r>
        <w:t xml:space="preserve">A graph is provided on page 24 </w:t>
      </w:r>
      <w:r w:rsidR="00D84953">
        <w:t xml:space="preserve">to illustrate the planned post transition state.  </w:t>
      </w:r>
      <w:r w:rsidR="00D84953" w:rsidRPr="00D84953">
        <w:t>The graph and explanations of the numbered items are not very clear.  A webinar should be held for the CWG</w:t>
      </w:r>
      <w:r w:rsidR="00D84953">
        <w:t xml:space="preserve"> and other interested parties with enough time prior to the end of the comment period to allow for CWG comments.</w:t>
      </w:r>
    </w:p>
    <w:p w:rsidR="00D84953" w:rsidRDefault="00A15BA3">
      <w:bookmarkStart w:id="3" w:name="_Toc445126785"/>
      <w:r w:rsidRPr="00A15BA3">
        <w:rPr>
          <w:u w:val="single"/>
        </w:rPr>
        <w:t>4.3 - Focus on the IANA Functions Operating Plan and Budget</w:t>
      </w:r>
      <w:bookmarkEnd w:id="3"/>
    </w:p>
    <w:p w:rsidR="00A15BA3" w:rsidRDefault="00A15BA3" w:rsidP="00A15BA3">
      <w:pPr>
        <w:pStyle w:val="CommentText"/>
      </w:pPr>
      <w:r w:rsidRPr="000B490B">
        <w:t xml:space="preserve">A table is </w:t>
      </w:r>
      <w:r w:rsidR="000B490B">
        <w:t xml:space="preserve">provided at the top of page 28 </w:t>
      </w:r>
      <w:r w:rsidRPr="000B490B">
        <w:t>that shows a summarized view of the total IANA Functions costs, and its breakdown by operational community, and by the three sources of costs.  How do the cost elements of the table correlate to the diagram of the IANA implementation in Section 4.2?</w:t>
      </w:r>
    </w:p>
    <w:p w:rsidR="000B490B" w:rsidRDefault="000B490B" w:rsidP="00A15BA3">
      <w:pPr>
        <w:pStyle w:val="CommentText"/>
      </w:pPr>
    </w:p>
    <w:p w:rsidR="00E40D24" w:rsidRPr="0006707B" w:rsidRDefault="00E40D24" w:rsidP="00A15BA3">
      <w:pPr>
        <w:pStyle w:val="CommentText"/>
        <w:rPr>
          <w:rFonts w:asciiTheme="minorHAnsi" w:hAnsiTheme="minorHAnsi"/>
          <w:sz w:val="22"/>
          <w:szCs w:val="22"/>
        </w:rPr>
      </w:pPr>
      <w:bookmarkStart w:id="4" w:name="_Toc445126795"/>
      <w:r w:rsidRPr="0006707B">
        <w:rPr>
          <w:rFonts w:asciiTheme="minorHAnsi" w:hAnsiTheme="minorHAnsi"/>
          <w:b/>
          <w:sz w:val="22"/>
          <w:szCs w:val="22"/>
        </w:rPr>
        <w:t>7 - FY17 Operating Plan &amp; Budget – Description</w:t>
      </w:r>
      <w:bookmarkEnd w:id="4"/>
    </w:p>
    <w:p w:rsidR="00E40D24" w:rsidRPr="0006707B" w:rsidRDefault="00E40D24" w:rsidP="00A15BA3">
      <w:pPr>
        <w:pStyle w:val="CommentText"/>
        <w:rPr>
          <w:rFonts w:asciiTheme="minorHAnsi" w:hAnsiTheme="minorHAnsi"/>
          <w:sz w:val="22"/>
          <w:szCs w:val="22"/>
        </w:rPr>
      </w:pPr>
    </w:p>
    <w:p w:rsidR="000B490B" w:rsidRPr="0006707B" w:rsidRDefault="00E40D24" w:rsidP="00A15BA3">
      <w:pPr>
        <w:pStyle w:val="CommentText"/>
        <w:rPr>
          <w:rFonts w:asciiTheme="minorHAnsi" w:hAnsiTheme="minorHAnsi"/>
          <w:sz w:val="22"/>
          <w:szCs w:val="22"/>
          <w:u w:val="single"/>
        </w:rPr>
      </w:pPr>
      <w:r w:rsidRPr="0006707B">
        <w:rPr>
          <w:rFonts w:asciiTheme="minorHAnsi" w:hAnsiTheme="minorHAnsi"/>
          <w:sz w:val="22"/>
          <w:szCs w:val="22"/>
          <w:u w:val="single"/>
        </w:rPr>
        <w:t>7 - 2.1 Foster and coordinate a healthy, secure, stable, and resilient identifier ecosystem</w:t>
      </w:r>
    </w:p>
    <w:p w:rsidR="00E40D24" w:rsidRDefault="00E40D24" w:rsidP="00A15BA3">
      <w:pPr>
        <w:pStyle w:val="CommentText"/>
      </w:pPr>
    </w:p>
    <w:p w:rsidR="00A15BA3" w:rsidRDefault="00E40D24" w:rsidP="00C42546">
      <w:pPr>
        <w:pStyle w:val="CommentText"/>
      </w:pPr>
      <w:r>
        <w:t>Are we correct in concluding that the IANA Stewardship Transition, to the extent the costs of known, is included in the Operating Plan &amp; Budget?</w:t>
      </w:r>
    </w:p>
    <w:p w:rsidR="00C42546" w:rsidRDefault="00C42546" w:rsidP="00C42546">
      <w:pPr>
        <w:pStyle w:val="CommentText"/>
      </w:pPr>
    </w:p>
    <w:p w:rsidR="00C42546" w:rsidRPr="007C4390" w:rsidRDefault="00C42546">
      <w:pPr>
        <w:rPr>
          <w:u w:val="single"/>
        </w:rPr>
      </w:pPr>
      <w:r w:rsidRPr="007C4390">
        <w:rPr>
          <w:u w:val="single"/>
        </w:rPr>
        <w:t>7 - 2.1.7 Implementation of IANA Functions Stewardship Transition &amp; Enhancing ICANN Accountability</w:t>
      </w:r>
    </w:p>
    <w:p w:rsidR="007C4390" w:rsidRDefault="007C4390" w:rsidP="007C4390">
      <w:pPr>
        <w:pStyle w:val="CommentText"/>
      </w:pPr>
      <w:r w:rsidRPr="007C4390">
        <w:t>Is $300K for personnel and $800K for Professional Services enough for transition implementation? Refer to project cost spreadsheet.</w:t>
      </w:r>
    </w:p>
    <w:p w:rsidR="007C4390" w:rsidRDefault="007C4390" w:rsidP="007C4390">
      <w:pPr>
        <w:pStyle w:val="CommentText"/>
      </w:pPr>
    </w:p>
    <w:p w:rsidR="00240025" w:rsidRPr="00240025" w:rsidRDefault="00240025" w:rsidP="00240025">
      <w:pPr>
        <w:pStyle w:val="Heading2"/>
        <w:ind w:right="2240"/>
        <w:rPr>
          <w:rFonts w:asciiTheme="minorHAnsi" w:hAnsiTheme="minorHAnsi"/>
          <w:b w:val="0"/>
          <w:sz w:val="22"/>
          <w:szCs w:val="22"/>
          <w:u w:val="single"/>
        </w:rPr>
      </w:pPr>
      <w:bookmarkStart w:id="5" w:name="_Toc445126807"/>
      <w:r w:rsidRPr="00240025">
        <w:rPr>
          <w:rFonts w:asciiTheme="minorHAnsi" w:hAnsiTheme="minorHAnsi"/>
          <w:b w:val="0"/>
          <w:sz w:val="22"/>
          <w:szCs w:val="22"/>
          <w:u w:val="single"/>
        </w:rPr>
        <w:lastRenderedPageBreak/>
        <w:t>7.12 – 3.2 Ensure Structured coordination of ICANN’s technical resources</w:t>
      </w:r>
    </w:p>
    <w:bookmarkEnd w:id="5"/>
    <w:p w:rsidR="007C4390" w:rsidRDefault="007C4390" w:rsidP="007C4390">
      <w:pPr>
        <w:pStyle w:val="CommentText"/>
      </w:pPr>
    </w:p>
    <w:p w:rsidR="00240025" w:rsidRDefault="00300FA6" w:rsidP="007C4390">
      <w:pPr>
        <w:pStyle w:val="CommentText"/>
      </w:pPr>
      <w:r>
        <w:t>The second activity listed on pages 54-55 is: “</w:t>
      </w:r>
      <w:r w:rsidRPr="00300FA6">
        <w:t>Measure and compare metric for the IANA Functions against baseline for YoY improvement”</w:t>
      </w:r>
    </w:p>
    <w:p w:rsidR="00300FA6" w:rsidRDefault="00300FA6" w:rsidP="007C4390">
      <w:pPr>
        <w:pStyle w:val="CommentText"/>
      </w:pPr>
    </w:p>
    <w:p w:rsidR="00300FA6" w:rsidRDefault="00300FA6" w:rsidP="007C4390">
      <w:pPr>
        <w:pStyle w:val="CommentText"/>
      </w:pPr>
      <w:r w:rsidRPr="00300FA6">
        <w:t>This will need to include new SLEs once they are finalized</w:t>
      </w:r>
      <w:r w:rsidR="008A0EE0">
        <w:t>.</w:t>
      </w:r>
    </w:p>
    <w:p w:rsidR="008A0EE0" w:rsidRDefault="008A0EE0" w:rsidP="007C4390">
      <w:pPr>
        <w:pStyle w:val="CommentText"/>
      </w:pPr>
    </w:p>
    <w:p w:rsidR="008A0EE0" w:rsidRDefault="008A0EE0" w:rsidP="00FE571C">
      <w:pPr>
        <w:pStyle w:val="CommentText"/>
      </w:pPr>
      <w:r>
        <w:t xml:space="preserve">Here is the description of Portfolio 3.2.3 </w:t>
      </w:r>
      <w:r w:rsidRPr="008A0D7B">
        <w:t>Root Systems Operations</w:t>
      </w:r>
      <w:r>
        <w:t xml:space="preserve"> on page 55</w:t>
      </w:r>
      <w:r w:rsidR="00FE571C">
        <w:t>: “</w:t>
      </w:r>
      <w:r w:rsidRPr="008A0D7B">
        <w:t>Facilitating the continued evolution of the root server system to ensure its ongoing security, stability, and resiliency as DNS technology and operations change over time</w:t>
      </w:r>
      <w:r>
        <w:t>:</w:t>
      </w:r>
      <w:r w:rsidRPr="008A0D7B">
        <w:t xml:space="preserve"> </w:t>
      </w:r>
      <w:r>
        <w:t>m</w:t>
      </w:r>
      <w:r w:rsidRPr="008A0D7B">
        <w:t xml:space="preserve">aintenance of relationships with the </w:t>
      </w:r>
      <w:r>
        <w:t>R</w:t>
      </w:r>
      <w:r w:rsidRPr="008A0D7B">
        <w:t xml:space="preserve">oot </w:t>
      </w:r>
      <w:r>
        <w:t>S</w:t>
      </w:r>
      <w:r w:rsidRPr="008A0D7B">
        <w:t xml:space="preserve">erver </w:t>
      </w:r>
      <w:r>
        <w:t>O</w:t>
      </w:r>
      <w:r w:rsidRPr="008A0D7B">
        <w:t>perators, RSSAC, and related stakeholders</w:t>
      </w:r>
      <w:r w:rsidRPr="00FE571C">
        <w:t>.</w:t>
      </w:r>
      <w:r w:rsidR="00FE571C" w:rsidRPr="00FE571C">
        <w:t>”  Is this portfolio above and beyond the PTI budget and operational expenses for the number and protocol IANA services?</w:t>
      </w:r>
    </w:p>
    <w:p w:rsidR="00FE571C" w:rsidRDefault="00FE571C" w:rsidP="00FE571C">
      <w:pPr>
        <w:pStyle w:val="CommentText"/>
      </w:pPr>
    </w:p>
    <w:p w:rsidR="00FE571C" w:rsidRPr="00645224" w:rsidRDefault="00FE571C" w:rsidP="00FE571C">
      <w:pPr>
        <w:pStyle w:val="Heading2"/>
        <w:ind w:right="2240"/>
        <w:rPr>
          <w:rFonts w:asciiTheme="minorHAnsi" w:hAnsiTheme="minorHAnsi"/>
          <w:sz w:val="22"/>
          <w:szCs w:val="22"/>
        </w:rPr>
      </w:pPr>
      <w:bookmarkStart w:id="6" w:name="_Toc445126820"/>
      <w:r w:rsidRPr="00645224">
        <w:rPr>
          <w:rFonts w:asciiTheme="minorHAnsi" w:hAnsiTheme="minorHAnsi"/>
          <w:sz w:val="22"/>
          <w:szCs w:val="22"/>
        </w:rPr>
        <w:t>Appendix B - FY17 IANA Operations by Activity</w:t>
      </w:r>
      <w:bookmarkEnd w:id="6"/>
    </w:p>
    <w:p w:rsidR="00FE571C" w:rsidRPr="00645224" w:rsidRDefault="00FE571C" w:rsidP="00FE571C">
      <w:pPr>
        <w:pStyle w:val="CommentText"/>
        <w:rPr>
          <w:rFonts w:asciiTheme="minorHAnsi" w:hAnsiTheme="minorHAnsi"/>
          <w:sz w:val="22"/>
          <w:szCs w:val="22"/>
        </w:rPr>
      </w:pPr>
      <w:r w:rsidRPr="00645224">
        <w:rPr>
          <w:rFonts w:asciiTheme="minorHAnsi" w:hAnsiTheme="minorHAnsi"/>
          <w:sz w:val="22"/>
          <w:szCs w:val="22"/>
        </w:rPr>
        <w:t>Is it correct to assume that this appendix does not reflect changes that may occur after the transition occurs?</w:t>
      </w:r>
    </w:p>
    <w:p w:rsidR="00645224" w:rsidRDefault="00645224" w:rsidP="00FE571C">
      <w:pPr>
        <w:pStyle w:val="CommentText"/>
      </w:pPr>
    </w:p>
    <w:p w:rsidR="00645224" w:rsidRDefault="00645224" w:rsidP="00645224">
      <w:r>
        <w:t>In the last row of the table on page 70 for Stakeholder Engagement, second bullet says: “</w:t>
      </w:r>
      <w:r w:rsidRPr="00645224">
        <w:t>Includes drafting, renewing and finalizing annual SLA</w:t>
      </w:r>
      <w:r>
        <w:t>.</w:t>
      </w:r>
      <w:r w:rsidRPr="00645224">
        <w:t>”  Is it correct to assume that this does not include the new SLEs?</w:t>
      </w:r>
    </w:p>
    <w:p w:rsidR="00FE571C" w:rsidRDefault="00FE571C" w:rsidP="00FE571C">
      <w:pPr>
        <w:rPr>
          <w:highlight w:val="cyan"/>
        </w:rPr>
      </w:pPr>
    </w:p>
    <w:p w:rsidR="00645224" w:rsidRPr="00FE571C" w:rsidRDefault="00645224" w:rsidP="00FE571C">
      <w:pPr>
        <w:rPr>
          <w:highlight w:val="cyan"/>
        </w:rPr>
      </w:pPr>
    </w:p>
    <w:p w:rsidR="00FE571C" w:rsidRDefault="00FE571C" w:rsidP="00FE571C">
      <w:pPr>
        <w:pStyle w:val="CommentText"/>
      </w:pPr>
    </w:p>
    <w:p w:rsidR="00D71ABC" w:rsidRPr="00D71ABC" w:rsidRDefault="00D71ABC"/>
    <w:sectPr w:rsidR="00D71ABC" w:rsidRPr="00D71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 w15:restartNumberingAfterBreak="0">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6707B"/>
    <w:rsid w:val="000B490B"/>
    <w:rsid w:val="001E5759"/>
    <w:rsid w:val="00240025"/>
    <w:rsid w:val="00300FA6"/>
    <w:rsid w:val="003A2AD3"/>
    <w:rsid w:val="003C5D2D"/>
    <w:rsid w:val="00427417"/>
    <w:rsid w:val="00645224"/>
    <w:rsid w:val="006E05EB"/>
    <w:rsid w:val="00727CD0"/>
    <w:rsid w:val="007C4390"/>
    <w:rsid w:val="008772F9"/>
    <w:rsid w:val="008A0EE0"/>
    <w:rsid w:val="008E050D"/>
    <w:rsid w:val="008E0E10"/>
    <w:rsid w:val="00A15BA3"/>
    <w:rsid w:val="00C42546"/>
    <w:rsid w:val="00D07108"/>
    <w:rsid w:val="00D71ABC"/>
    <w:rsid w:val="00D84953"/>
    <w:rsid w:val="00E40D24"/>
    <w:rsid w:val="00FE5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4F3B4-B51E-40CC-93CE-6E161386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2016-04-04T16:36:00Z</dcterms:created>
  <dcterms:modified xsi:type="dcterms:W3CDTF">2016-04-04T16:36:00Z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897888079</vt:i4>
  </property>
  <property fmtid="{D5CDD505-2E9C-101B-9397-08002B2CF9AE}" pid="3" name="_NewReviewCycle">
    <vt:lpwstr/>
  </property>
  <property fmtid="{D5CDD505-2E9C-101B-9397-08002B2CF9AE}" pid="4" name="_EmailSubject">
    <vt:lpwstr>Possible CWG FY17 Draft Operating Plan and Budget Comments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