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A83892" w:rsidRDefault="00A212ED" w:rsidP="00CD059A">
      <w:pPr>
        <w:pStyle w:val="Heading2"/>
        <w:rPr>
          <w:rStyle w:val="SectionTile"/>
          <w:rFonts w:ascii="Avenir Book" w:hAnsi="Avenir Book"/>
          <w:b w:val="0"/>
          <w:sz w:val="28"/>
          <w:szCs w:val="28"/>
        </w:rPr>
      </w:pPr>
      <w:bookmarkStart w:id="0" w:name="_Toc292327607"/>
      <w:bookmarkStart w:id="1" w:name="_Toc292368578"/>
      <w:bookmarkStart w:id="2" w:name="_Toc292368645"/>
      <w:bookmarkStart w:id="3" w:name="_Toc292025305"/>
      <w:bookmarkStart w:id="4" w:name="_Toc291848688"/>
      <w:r w:rsidRPr="00A83892">
        <w:rPr>
          <w:rStyle w:val="SectionTile"/>
          <w:rFonts w:ascii="Avenir Book" w:hAnsi="Avenir Book"/>
          <w:sz w:val="28"/>
          <w:szCs w:val="28"/>
        </w:rPr>
        <w:t>4) Appeals Mechanisms</w:t>
      </w:r>
      <w:bookmarkEnd w:id="0"/>
      <w:bookmarkEnd w:id="1"/>
      <w:bookmarkEnd w:id="2"/>
    </w:p>
    <w:p w14:paraId="6B6CAF55" w14:textId="77777777" w:rsidR="00A212ED" w:rsidRPr="00CD059A" w:rsidRDefault="00A212ED">
      <w:pPr>
        <w:pStyle w:val="Heading2"/>
      </w:pPr>
      <w:bookmarkStart w:id="5" w:name="_Toc292327608"/>
      <w:bookmarkStart w:id="6" w:name="_Toc292368579"/>
      <w:bookmarkStart w:id="7" w:name="_Toc292368646"/>
      <w:r w:rsidRPr="00CD059A">
        <w:t>4.1 Independent Review Process Enhancement</w:t>
      </w:r>
      <w:bookmarkEnd w:id="3"/>
      <w:bookmarkEnd w:id="4"/>
      <w:bookmarkEnd w:id="5"/>
      <w:bookmarkEnd w:id="6"/>
      <w:bookmarkEnd w:id="7"/>
    </w:p>
    <w:p w14:paraId="438F49A3" w14:textId="77777777" w:rsidR="00A212ED" w:rsidRPr="00A83892" w:rsidRDefault="00A212ED" w:rsidP="00A212ED">
      <w:pPr>
        <w:pStyle w:val="Heading4"/>
        <w:tabs>
          <w:tab w:val="clear" w:pos="360"/>
        </w:tabs>
        <w:ind w:left="360"/>
        <w:rPr>
          <w:rFonts w:ascii="Avenir Book" w:hAnsi="Avenir Book"/>
        </w:rPr>
      </w:pPr>
      <w:r w:rsidRPr="00A83892">
        <w:rPr>
          <w:rFonts w:ascii="Avenir Book" w:hAnsi="Avenir Book"/>
        </w:rPr>
        <w:t>Introduction</w:t>
      </w:r>
    </w:p>
    <w:p w14:paraId="6B08D27F" w14:textId="77777777" w:rsidR="00A212ED" w:rsidRPr="00A83892" w:rsidRDefault="00A212ED" w:rsidP="00A212ED">
      <w:pPr>
        <w:numPr>
          <w:ilvl w:val="0"/>
          <w:numId w:val="2"/>
        </w:numPr>
        <w:ind w:hanging="540"/>
        <w:rPr>
          <w:rFonts w:ascii="Avenir Book" w:hAnsi="Avenir Book"/>
          <w:bCs/>
          <w:szCs w:val="22"/>
        </w:rPr>
      </w:pPr>
      <w:r w:rsidRPr="00A83892">
        <w:rPr>
          <w:rFonts w:ascii="Avenir Book" w:hAnsi="Avenir Book"/>
          <w:bCs/>
          <w:szCs w:val="22"/>
        </w:rPr>
        <w:t xml:space="preserve">The consultation process undertaken by ICANN produced numerous comments calling for overhaul and reform of ICANN’s existing Independent Review Process (IRP).  Commenters called for ICANN to be held to a </w:t>
      </w:r>
      <w:r w:rsidRPr="00A83892">
        <w:rPr>
          <w:rFonts w:ascii="Avenir Book" w:hAnsi="Avenir Book"/>
          <w:bCs/>
          <w:i/>
          <w:iCs/>
          <w:szCs w:val="22"/>
        </w:rPr>
        <w:t>substantive standard of behavior</w:t>
      </w:r>
      <w:r w:rsidRPr="00A83892">
        <w:rPr>
          <w:rFonts w:ascii="Avenir Book" w:hAnsi="Avenir Book"/>
          <w:bCs/>
          <w:szCs w:val="22"/>
        </w:rPr>
        <w:t xml:space="preserve"> rather than just an evaluation of whether or not its action was taken in good faith.  Commenters called for a process that was </w:t>
      </w:r>
      <w:r w:rsidRPr="00A83892">
        <w:rPr>
          <w:rFonts w:ascii="Avenir Book" w:hAnsi="Avenir Book"/>
          <w:bCs/>
          <w:i/>
          <w:iCs/>
          <w:szCs w:val="22"/>
        </w:rPr>
        <w:t>binding</w:t>
      </w:r>
      <w:r w:rsidRPr="00A83892">
        <w:rPr>
          <w:rFonts w:ascii="Avenir Book" w:hAnsi="Avenir Book"/>
          <w:bCs/>
          <w:szCs w:val="22"/>
        </w:rPr>
        <w:t xml:space="preserve"> rather than merely advisory.  Commenters also strongly urged that the IRP be </w:t>
      </w:r>
      <w:r w:rsidRPr="00A83892">
        <w:rPr>
          <w:rFonts w:ascii="Avenir Book" w:hAnsi="Avenir Book"/>
          <w:bCs/>
          <w:i/>
          <w:iCs/>
          <w:szCs w:val="22"/>
        </w:rPr>
        <w:t>accessible</w:t>
      </w:r>
      <w:r w:rsidRPr="00A83892">
        <w:rPr>
          <w:rFonts w:ascii="Avenir Book" w:hAnsi="Avenir Book"/>
          <w:bCs/>
          <w:szCs w:val="22"/>
        </w:rPr>
        <w:t xml:space="preserve">, both financially and from a standing perspective, transparent, </w:t>
      </w:r>
      <w:r w:rsidRPr="00A83892">
        <w:rPr>
          <w:rFonts w:ascii="Avenir Book" w:hAnsi="Avenir Book"/>
          <w:bCs/>
          <w:i/>
          <w:iCs/>
          <w:szCs w:val="22"/>
        </w:rPr>
        <w:t>efficient</w:t>
      </w:r>
      <w:r w:rsidRPr="00A83892">
        <w:rPr>
          <w:rFonts w:ascii="Avenir Book" w:hAnsi="Avenir Book"/>
          <w:bCs/>
          <w:szCs w:val="22"/>
        </w:rPr>
        <w:t>, and that it be designed to produce</w:t>
      </w:r>
      <w:r w:rsidRPr="00A83892">
        <w:rPr>
          <w:rFonts w:ascii="Avenir Book" w:hAnsi="Avenir Book"/>
          <w:bCs/>
          <w:i/>
          <w:iCs/>
          <w:szCs w:val="22"/>
        </w:rPr>
        <w:t xml:space="preserve"> consistent and coherent results </w:t>
      </w:r>
      <w:r w:rsidRPr="00A83892">
        <w:rPr>
          <w:rFonts w:ascii="Avenir Book" w:hAnsi="Avenir Book"/>
          <w:bCs/>
          <w:szCs w:val="22"/>
        </w:rPr>
        <w:t>that will serve as a guide for future actions.</w:t>
      </w:r>
    </w:p>
    <w:p w14:paraId="4C803BA3" w14:textId="77777777" w:rsidR="00A212ED" w:rsidRPr="00A83892" w:rsidRDefault="00A212ED" w:rsidP="00A212ED">
      <w:pPr>
        <w:tabs>
          <w:tab w:val="clear" w:pos="360"/>
        </w:tabs>
        <w:ind w:left="360"/>
        <w:rPr>
          <w:rFonts w:ascii="Avenir Book" w:hAnsi="Avenir Book"/>
          <w:bCs/>
          <w:szCs w:val="22"/>
        </w:rPr>
      </w:pPr>
    </w:p>
    <w:p w14:paraId="6E7CAC76" w14:textId="77777777" w:rsidR="003D61E6" w:rsidRPr="00A83892" w:rsidRDefault="003D61E6" w:rsidP="00A212ED">
      <w:pPr>
        <w:tabs>
          <w:tab w:val="clear" w:pos="360"/>
        </w:tabs>
        <w:ind w:left="360"/>
        <w:rPr>
          <w:rFonts w:ascii="Avenir Book" w:hAnsi="Avenir Book"/>
          <w:bCs/>
          <w:szCs w:val="22"/>
        </w:rPr>
      </w:pPr>
      <w:r w:rsidRPr="00A83892">
        <w:rPr>
          <w:rFonts w:ascii="Avenir Book" w:hAnsi="Avenir Book"/>
          <w:bCs/>
          <w:szCs w:val="22"/>
        </w:rPr>
        <w:t>COMMENTS FROM PUBLIC CONSULTATION</w:t>
      </w:r>
    </w:p>
    <w:p w14:paraId="3FF11950" w14:textId="77777777" w:rsidR="003D61E6" w:rsidRPr="00A83892" w:rsidRDefault="003D61E6" w:rsidP="00A212ED">
      <w:pPr>
        <w:tabs>
          <w:tab w:val="clear" w:pos="360"/>
        </w:tabs>
        <w:ind w:left="360"/>
        <w:rPr>
          <w:rFonts w:ascii="Avenir Book" w:hAnsi="Avenir Book"/>
          <w:bCs/>
          <w:szCs w:val="22"/>
        </w:rPr>
      </w:pPr>
    </w:p>
    <w:p w14:paraId="1F64E203" w14:textId="0207E4F9" w:rsidR="003D61E6" w:rsidRPr="00501DD3" w:rsidRDefault="003D61E6" w:rsidP="00A83892">
      <w:pPr>
        <w:ind w:left="360"/>
        <w:rPr>
          <w:rFonts w:ascii="Avenir Book" w:hAnsi="Avenir Book"/>
          <w:szCs w:val="22"/>
        </w:rPr>
      </w:pPr>
      <w:r w:rsidRPr="00501DD3">
        <w:rPr>
          <w:rFonts w:ascii="Avenir Book" w:hAnsi="Avenir Book"/>
          <w:szCs w:val="22"/>
        </w:rPr>
        <w:t>Commenters expressed support for the general idea of strengthening ICANN’s Independent Review process; none expressed a contrary view.  The Board declined to comment on the grounds that it could not respond to the IRP proposal without more detail</w:t>
      </w:r>
      <w:r w:rsidRPr="00A83892">
        <w:rPr>
          <w:rFonts w:ascii="Avenir Book" w:hAnsi="Avenir Book"/>
          <w:szCs w:val="22"/>
        </w:rPr>
        <w:t xml:space="preserve">. Regarding the overall structure of the IRP, two commenters urged that it “has to remain an internal mechanism within ICANN,” i.e. that it not be designed as a “traditional court of international arbitration” or “international commercial arbitration panel.”  </w:t>
      </w:r>
      <w:r w:rsidR="00282718">
        <w:rPr>
          <w:rFonts w:ascii="Avenir Book" w:hAnsi="Avenir Book"/>
          <w:szCs w:val="22"/>
        </w:rPr>
        <w:t>The CCWG-Accountability r</w:t>
      </w:r>
      <w:r w:rsidRPr="00501DD3">
        <w:rPr>
          <w:rFonts w:ascii="Avenir Book" w:hAnsi="Avenir Book"/>
          <w:szCs w:val="22"/>
        </w:rPr>
        <w:t xml:space="preserve">evised the text from the Initial Draft Report (4 May 2015) based on community input and further discussions.  </w:t>
      </w:r>
    </w:p>
    <w:p w14:paraId="7C3F5FA8" w14:textId="77777777" w:rsidR="003D61E6" w:rsidRPr="00A83892" w:rsidRDefault="003D61E6" w:rsidP="00A212ED">
      <w:pPr>
        <w:tabs>
          <w:tab w:val="clear" w:pos="360"/>
        </w:tabs>
        <w:ind w:left="360"/>
        <w:rPr>
          <w:rFonts w:ascii="Avenir Book" w:hAnsi="Avenir Book"/>
          <w:bCs/>
          <w:szCs w:val="22"/>
        </w:rPr>
      </w:pPr>
    </w:p>
    <w:p w14:paraId="2645B6AE" w14:textId="03E7D4F1" w:rsidR="00A212ED" w:rsidRPr="00A83892" w:rsidRDefault="00A212ED" w:rsidP="00A212ED">
      <w:pPr>
        <w:numPr>
          <w:ilvl w:val="0"/>
          <w:numId w:val="2"/>
        </w:numPr>
        <w:ind w:hanging="540"/>
        <w:rPr>
          <w:rFonts w:ascii="Avenir Book" w:hAnsi="Avenir Book"/>
          <w:bCs/>
          <w:szCs w:val="22"/>
        </w:rPr>
      </w:pPr>
      <w:r w:rsidRPr="00A83892">
        <w:rPr>
          <w:rFonts w:ascii="Avenir Book" w:hAnsi="Avenir Book"/>
          <w:bCs/>
          <w:szCs w:val="22"/>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r w:rsidR="003D61E6" w:rsidRPr="00A83892">
        <w:rPr>
          <w:rFonts w:ascii="Avenir Book" w:hAnsi="Avenir Book"/>
          <w:bCs/>
          <w:szCs w:val="22"/>
        </w:rPr>
        <w:t xml:space="preserve"> and</w:t>
      </w:r>
      <w:r w:rsidRPr="00A83892">
        <w:rPr>
          <w:rFonts w:ascii="Avenir Book" w:hAnsi="Avenir Book"/>
          <w:bCs/>
          <w:szCs w:val="22"/>
        </w:rPr>
        <w:t xml:space="preserve"> acting in accordance with ICANN’s Articles of Incorporation and/or Bylaws</w:t>
      </w:r>
      <w:r w:rsidR="0091654A">
        <w:rPr>
          <w:rFonts w:ascii="Avenir Book" w:hAnsi="Avenir Book"/>
          <w:bCs/>
          <w:szCs w:val="22"/>
        </w:rPr>
        <w:t>.</w:t>
      </w:r>
    </w:p>
    <w:p w14:paraId="5B7DF46C" w14:textId="77777777" w:rsidR="00A212ED" w:rsidRPr="00A83892" w:rsidRDefault="00A212ED" w:rsidP="00A212ED">
      <w:pPr>
        <w:tabs>
          <w:tab w:val="clear" w:pos="360"/>
        </w:tabs>
        <w:ind w:left="360"/>
        <w:rPr>
          <w:rFonts w:ascii="Avenir Book" w:hAnsi="Avenir Book"/>
          <w:bCs/>
          <w:szCs w:val="22"/>
        </w:rPr>
      </w:pPr>
    </w:p>
    <w:p w14:paraId="0A16AA74" w14:textId="77777777" w:rsidR="00A212ED" w:rsidRDefault="00A212ED" w:rsidP="00A212ED">
      <w:pPr>
        <w:numPr>
          <w:ilvl w:val="0"/>
          <w:numId w:val="2"/>
        </w:numPr>
        <w:ind w:hanging="540"/>
        <w:rPr>
          <w:rFonts w:ascii="Avenir Book" w:hAnsi="Avenir Book"/>
          <w:szCs w:val="22"/>
        </w:rPr>
      </w:pPr>
      <w:r w:rsidRPr="00A83892">
        <w:rPr>
          <w:rFonts w:ascii="Avenir Book" w:hAnsi="Avenir Book"/>
          <w:szCs w:val="22"/>
        </w:rPr>
        <w:t xml:space="preserve">The proposal calls for a fully </w:t>
      </w:r>
      <w:r w:rsidRPr="00A83892">
        <w:rPr>
          <w:rFonts w:ascii="Avenir Book" w:hAnsi="Avenir Book"/>
          <w:i/>
          <w:iCs/>
          <w:szCs w:val="22"/>
        </w:rPr>
        <w:t>independent</w:t>
      </w:r>
      <w:r w:rsidRPr="00A83892">
        <w:rPr>
          <w:rFonts w:ascii="Avenir Book" w:hAnsi="Avenir Book"/>
          <w:szCs w:val="22"/>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072FCD9C" w14:textId="77777777" w:rsidR="002A4163" w:rsidRDefault="002A4163" w:rsidP="00A83892">
      <w:pPr>
        <w:pStyle w:val="ListParagraph"/>
        <w:rPr>
          <w:rFonts w:ascii="Avenir Book" w:hAnsi="Avenir Book"/>
          <w:szCs w:val="22"/>
        </w:rPr>
      </w:pPr>
    </w:p>
    <w:p w14:paraId="2797D76A" w14:textId="4F5A7277" w:rsidR="002A4163" w:rsidRDefault="002A4163" w:rsidP="002A4163">
      <w:pPr>
        <w:numPr>
          <w:ilvl w:val="0"/>
          <w:numId w:val="2"/>
        </w:numPr>
        <w:rPr>
          <w:rFonts w:ascii="Avenir Book" w:hAnsi="Avenir Book"/>
          <w:szCs w:val="22"/>
        </w:rPr>
      </w:pPr>
      <w:r w:rsidRPr="002A4163">
        <w:rPr>
          <w:rFonts w:ascii="Avenir Book" w:hAnsi="Avenir Book"/>
          <w:szCs w:val="22"/>
        </w:rPr>
        <w:t xml:space="preserve">The proposal does not establish a new international court or a new body of international law: it is not a Treaty function, and is internal to ICANN. It </w:t>
      </w:r>
      <w:r w:rsidR="0091654A">
        <w:rPr>
          <w:rFonts w:ascii="Avenir Book" w:hAnsi="Avenir Book"/>
          <w:szCs w:val="22"/>
        </w:rPr>
        <w:t xml:space="preserve">reviews </w:t>
      </w:r>
      <w:r w:rsidR="0091654A">
        <w:rPr>
          <w:rFonts w:ascii="Avenir Book" w:hAnsi="Avenir Book"/>
          <w:szCs w:val="22"/>
        </w:rPr>
        <w:lastRenderedPageBreak/>
        <w:t>application of</w:t>
      </w:r>
      <w:r w:rsidRPr="002A4163">
        <w:rPr>
          <w:rFonts w:ascii="Avenir Book" w:hAnsi="Avenir Book"/>
          <w:szCs w:val="22"/>
        </w:rPr>
        <w:t xml:space="preserve"> rules for ICANN established by the ICANN multistakeholder community. Those rules remain under the control of the ICANN multistakeholder community, so this IRP remains a mechanism the community is using to ensure that its policies and processes are followed, and does not become a means to replace or subordinate the multistakeholder community to some other entity</w:t>
      </w:r>
      <w:r>
        <w:rPr>
          <w:rFonts w:ascii="Avenir Book" w:hAnsi="Avenir Book"/>
          <w:szCs w:val="22"/>
        </w:rPr>
        <w:t>.</w:t>
      </w:r>
    </w:p>
    <w:p w14:paraId="07721116" w14:textId="77777777" w:rsidR="00220E02" w:rsidRDefault="00220E02" w:rsidP="00A83892">
      <w:pPr>
        <w:tabs>
          <w:tab w:val="clear" w:pos="360"/>
        </w:tabs>
        <w:rPr>
          <w:rFonts w:ascii="Avenir Book" w:hAnsi="Avenir Book"/>
          <w:szCs w:val="22"/>
        </w:rPr>
      </w:pPr>
    </w:p>
    <w:p w14:paraId="6BF5FD9E" w14:textId="1D67F60C" w:rsidR="006C4AB5" w:rsidRPr="00A83892" w:rsidRDefault="00220E02" w:rsidP="00A83892">
      <w:pPr>
        <w:numPr>
          <w:ilvl w:val="0"/>
          <w:numId w:val="2"/>
        </w:numPr>
        <w:rPr>
          <w:rFonts w:ascii="Avenir Book" w:hAnsi="Avenir Book"/>
          <w:szCs w:val="22"/>
        </w:rPr>
      </w:pPr>
      <w:r w:rsidRPr="00D5291F">
        <w:rPr>
          <w:rFonts w:ascii="Avenir Book" w:hAnsi="Avenir Book"/>
          <w:szCs w:val="22"/>
        </w:rPr>
        <w:t>Implementation of these enhancements will necessarily require additional, detailed work</w:t>
      </w:r>
      <w:r>
        <w:rPr>
          <w:rFonts w:ascii="Avenir Book" w:hAnsi="Avenir Book"/>
          <w:szCs w:val="22"/>
        </w:rPr>
        <w:t xml:space="preserve">. </w:t>
      </w:r>
      <w:r w:rsidRPr="002A4163">
        <w:rPr>
          <w:rFonts w:ascii="Avenir Book" w:hAnsi="Avenir Book"/>
          <w:bCs/>
          <w:szCs w:val="22"/>
        </w:rPr>
        <w:t xml:space="preserve"> Detailed rules for the implementation of the IRP (such as rules of procedure) are to be created by the ICANN community through a C</w:t>
      </w:r>
      <w:r w:rsidR="00282718">
        <w:rPr>
          <w:rFonts w:ascii="Avenir Book" w:hAnsi="Avenir Book"/>
          <w:bCs/>
          <w:szCs w:val="22"/>
        </w:rPr>
        <w:t xml:space="preserve">ross </w:t>
      </w:r>
      <w:r w:rsidRPr="002A4163">
        <w:rPr>
          <w:rFonts w:ascii="Avenir Book" w:hAnsi="Avenir Book"/>
          <w:bCs/>
          <w:szCs w:val="22"/>
        </w:rPr>
        <w:t>C</w:t>
      </w:r>
      <w:r w:rsidR="00282718">
        <w:rPr>
          <w:rFonts w:ascii="Avenir Book" w:hAnsi="Avenir Book"/>
          <w:bCs/>
          <w:szCs w:val="22"/>
        </w:rPr>
        <w:t xml:space="preserve">ommunity </w:t>
      </w:r>
      <w:r w:rsidRPr="002A4163">
        <w:rPr>
          <w:rFonts w:ascii="Avenir Book" w:hAnsi="Avenir Book"/>
          <w:bCs/>
          <w:szCs w:val="22"/>
        </w:rPr>
        <w:t>W</w:t>
      </w:r>
      <w:r w:rsidR="00282718">
        <w:rPr>
          <w:rFonts w:ascii="Avenir Book" w:hAnsi="Avenir Book"/>
          <w:bCs/>
          <w:szCs w:val="22"/>
        </w:rPr>
        <w:t xml:space="preserve">orking </w:t>
      </w:r>
      <w:r w:rsidRPr="002A4163">
        <w:rPr>
          <w:rFonts w:ascii="Avenir Book" w:hAnsi="Avenir Book"/>
          <w:bCs/>
          <w:szCs w:val="22"/>
        </w:rPr>
        <w:t>G</w:t>
      </w:r>
      <w:r w:rsidR="00282718">
        <w:rPr>
          <w:rFonts w:ascii="Avenir Book" w:hAnsi="Avenir Book"/>
          <w:bCs/>
          <w:szCs w:val="22"/>
        </w:rPr>
        <w:t>roup</w:t>
      </w:r>
      <w:r w:rsidRPr="002A4163">
        <w:rPr>
          <w:rFonts w:ascii="Avenir Book" w:hAnsi="Avenir Book"/>
          <w:bCs/>
          <w:szCs w:val="22"/>
        </w:rPr>
        <w:t xml:space="preserve"> </w:t>
      </w:r>
      <w:r>
        <w:rPr>
          <w:rFonts w:ascii="Avenir Book" w:hAnsi="Avenir Book"/>
          <w:bCs/>
          <w:szCs w:val="22"/>
        </w:rPr>
        <w:t xml:space="preserve">(assisted by counsel, 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r>
        <w:rPr>
          <w:rFonts w:ascii="Avenir Book" w:hAnsi="Avenir Book"/>
          <w:szCs w:val="22"/>
        </w:rPr>
        <w:t xml:space="preserve"> </w:t>
      </w:r>
      <w:r w:rsidR="006C4AB5" w:rsidRPr="00A83892">
        <w:rPr>
          <w:rFonts w:ascii="Avenir Book" w:hAnsi="Avenir Book"/>
          <w:szCs w:val="22"/>
        </w:rPr>
        <w:t>In addition, to ensure that the IRP functions as intended, we propose to subject the IRP to periodic community review</w:t>
      </w:r>
      <w:r>
        <w:rPr>
          <w:rFonts w:ascii="Avenir Book" w:hAnsi="Avenir Book"/>
          <w:szCs w:val="22"/>
        </w:rPr>
        <w:t>.</w:t>
      </w:r>
    </w:p>
    <w:p w14:paraId="085CCE60" w14:textId="0A3DA2EC" w:rsidR="00A212ED" w:rsidRPr="00A83892" w:rsidRDefault="00A212ED" w:rsidP="00A83892">
      <w:pPr>
        <w:tabs>
          <w:tab w:val="clear" w:pos="360"/>
        </w:tabs>
        <w:rPr>
          <w:rFonts w:ascii="Avenir Book" w:hAnsi="Avenir Book"/>
          <w:bCs/>
          <w:szCs w:val="22"/>
        </w:rPr>
      </w:pPr>
    </w:p>
    <w:p w14:paraId="6B65DDBD" w14:textId="5BE62E7F" w:rsidR="00A212ED" w:rsidRPr="00A83892" w:rsidRDefault="0091654A"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Purpose of the IRP</w:t>
      </w:r>
      <w:r>
        <w:rPr>
          <w:rFonts w:ascii="Avenir Book" w:hAnsi="Avenir Book" w:cs="Times New Roman"/>
          <w:bCs/>
          <w:szCs w:val="22"/>
        </w:rPr>
        <w:t>:  T</w:t>
      </w:r>
      <w:r w:rsidR="00A212ED" w:rsidRPr="00A83892">
        <w:rPr>
          <w:rFonts w:ascii="Avenir Book" w:hAnsi="Avenir Book" w:cs="Times New Roman"/>
          <w:bCs/>
          <w:szCs w:val="22"/>
        </w:rPr>
        <w:t>he overall purpose is to ensure that ICANN does not exceed the scope of its limited technical Mission and</w:t>
      </w:r>
      <w:r w:rsidR="003D61E6" w:rsidRPr="00A83892">
        <w:rPr>
          <w:rFonts w:ascii="Avenir Book" w:hAnsi="Avenir Book" w:cs="Times New Roman"/>
          <w:bCs/>
          <w:szCs w:val="22"/>
        </w:rPr>
        <w:t xml:space="preserve"> complies with its Articles of Incorporation and Bylaws</w:t>
      </w:r>
      <w:r w:rsidR="00A212ED" w:rsidRPr="00A83892">
        <w:rPr>
          <w:rFonts w:ascii="Avenir Book" w:hAnsi="Avenir Book" w:cs="Times New Roman"/>
          <w:bCs/>
          <w:szCs w:val="22"/>
        </w:rPr>
        <w:t xml:space="preserve">. </w:t>
      </w:r>
      <w:r w:rsidR="00A212ED" w:rsidRPr="00A83892">
        <w:rPr>
          <w:rFonts w:ascii="Avenir Book" w:hAnsi="Avenir Book" w:cs="Times New Roman"/>
          <w:bCs/>
          <w:szCs w:val="22"/>
        </w:rPr>
        <w:br/>
      </w:r>
    </w:p>
    <w:p w14:paraId="3DF88396" w14:textId="7E359FEC"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Empower the community and affected individuals/entities to prevent “mission creep” enforce compliance with </w:t>
      </w:r>
      <w:r w:rsidR="003D61E6" w:rsidRPr="00A83892">
        <w:rPr>
          <w:rFonts w:ascii="Avenir Book" w:hAnsi="Avenir Book" w:cs="Times New Roman"/>
          <w:bCs/>
          <w:szCs w:val="22"/>
        </w:rPr>
        <w:t>the Articles and Bylaws</w:t>
      </w:r>
      <w:r w:rsidRPr="00A83892">
        <w:rPr>
          <w:rFonts w:ascii="Avenir Book" w:hAnsi="Avenir Book" w:cs="Times New Roman"/>
          <w:bCs/>
          <w:szCs w:val="22"/>
        </w:rPr>
        <w:t xml:space="preserve"> through meaningful, affordable, access</w:t>
      </w:r>
      <w:r w:rsidR="00EA0329">
        <w:rPr>
          <w:rFonts w:ascii="Avenir Book" w:hAnsi="Avenir Book" w:cs="Times New Roman"/>
          <w:bCs/>
          <w:szCs w:val="22"/>
        </w:rPr>
        <w:t>ible</w:t>
      </w:r>
      <w:r w:rsidRPr="00A83892">
        <w:rPr>
          <w:rFonts w:ascii="Avenir Book" w:hAnsi="Avenir Book" w:cs="Times New Roman"/>
          <w:bCs/>
          <w:szCs w:val="22"/>
        </w:rPr>
        <w:t xml:space="preserve"> expert review of ICANN actions.</w:t>
      </w:r>
      <w:r w:rsidRPr="00A83892">
        <w:rPr>
          <w:rFonts w:ascii="Avenir Book" w:hAnsi="Avenir Book" w:cs="Times New Roman"/>
          <w:bCs/>
          <w:szCs w:val="22"/>
        </w:rPr>
        <w:br/>
      </w:r>
    </w:p>
    <w:p w14:paraId="01DCE8F0" w14:textId="6A4521E9"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Ensure that ICANN is accountable to the community and individuals/entities for actions outside its Mission or that violate </w:t>
      </w:r>
      <w:r w:rsidR="003D61E6" w:rsidRPr="00A83892">
        <w:rPr>
          <w:rFonts w:ascii="Avenir Book" w:hAnsi="Avenir Book" w:cs="Times New Roman"/>
          <w:bCs/>
          <w:szCs w:val="22"/>
        </w:rPr>
        <w:t>its Articles or Bylaws</w:t>
      </w:r>
      <w:r w:rsidRPr="00A83892">
        <w:rPr>
          <w:rFonts w:ascii="Avenir Book" w:hAnsi="Avenir Book" w:cs="Times New Roman"/>
          <w:bCs/>
          <w:szCs w:val="22"/>
        </w:rPr>
        <w:t xml:space="preserve">. </w:t>
      </w:r>
      <w:r w:rsidRPr="00A83892">
        <w:rPr>
          <w:rFonts w:ascii="Avenir Book" w:hAnsi="Avenir Book" w:cs="Times New Roman"/>
          <w:bCs/>
          <w:szCs w:val="22"/>
        </w:rPr>
        <w:br/>
      </w:r>
    </w:p>
    <w:p w14:paraId="12E0F1B1" w14:textId="4FFF71FA"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Reduce disputes going forward by creating precedent to guide and</w:t>
      </w:r>
      <w:r w:rsidR="00282718">
        <w:rPr>
          <w:rFonts w:ascii="Avenir Book" w:hAnsi="Avenir Book" w:cs="Times New Roman"/>
          <w:bCs/>
          <w:szCs w:val="22"/>
        </w:rPr>
        <w:t xml:space="preserve"> inform ICANN Board, staff, SOs and </w:t>
      </w:r>
      <w:r w:rsidRPr="00A83892">
        <w:rPr>
          <w:rFonts w:ascii="Avenir Book" w:hAnsi="Avenir Book" w:cs="Times New Roman"/>
          <w:bCs/>
          <w:szCs w:val="22"/>
        </w:rPr>
        <w:t>ACs, and the community in connection with policy development and implementation.</w:t>
      </w:r>
    </w:p>
    <w:p w14:paraId="5AA4D71D" w14:textId="77777777" w:rsidR="00A212ED" w:rsidRPr="00A83892" w:rsidRDefault="00A212ED" w:rsidP="00A212ED">
      <w:pPr>
        <w:pStyle w:val="ListParagraph"/>
        <w:tabs>
          <w:tab w:val="clear" w:pos="360"/>
        </w:tabs>
        <w:ind w:left="0"/>
        <w:rPr>
          <w:rFonts w:ascii="Avenir Book" w:hAnsi="Avenir Book" w:cs="Times New Roman"/>
          <w:bCs/>
          <w:szCs w:val="22"/>
        </w:rPr>
      </w:pPr>
    </w:p>
    <w:p w14:paraId="00DD4CC7" w14:textId="79173B4C" w:rsidR="00262401" w:rsidRDefault="0091654A" w:rsidP="00A83892">
      <w:pPr>
        <w:pStyle w:val="ListParagraph"/>
        <w:numPr>
          <w:ilvl w:val="0"/>
          <w:numId w:val="1"/>
        </w:numPr>
        <w:ind w:left="1440" w:hanging="540"/>
        <w:rPr>
          <w:rFonts w:ascii="Avenir Book" w:hAnsi="Avenir Book" w:cs="Times New Roman"/>
          <w:szCs w:val="22"/>
        </w:rPr>
      </w:pPr>
      <w:r w:rsidRPr="00A83892">
        <w:rPr>
          <w:rFonts w:ascii="Avenir Book" w:hAnsi="Avenir Book" w:cs="Times New Roman"/>
          <w:b/>
          <w:szCs w:val="22"/>
        </w:rPr>
        <w:t>Role of the IRP</w:t>
      </w:r>
      <w:r>
        <w:rPr>
          <w:rFonts w:ascii="Avenir Book" w:hAnsi="Avenir Book" w:cs="Times New Roman"/>
          <w:szCs w:val="22"/>
        </w:rPr>
        <w:t xml:space="preserve">:  </w:t>
      </w:r>
      <w:r w:rsidR="00262401" w:rsidRPr="00A83892">
        <w:rPr>
          <w:rFonts w:ascii="Avenir Book" w:hAnsi="Avenir Book" w:cs="Times New Roman"/>
          <w:szCs w:val="22"/>
        </w:rPr>
        <w:t>The role of the Independent Review Process (IRP) will be to:</w:t>
      </w:r>
    </w:p>
    <w:p w14:paraId="799FF699" w14:textId="77777777" w:rsidR="00A83892" w:rsidRPr="00CD059A" w:rsidRDefault="00A83892" w:rsidP="00A83892">
      <w:pPr>
        <w:pStyle w:val="ListParagraph"/>
        <w:tabs>
          <w:tab w:val="clear" w:pos="360"/>
        </w:tabs>
        <w:rPr>
          <w:rFonts w:ascii="Avenir Book" w:hAnsi="Avenir Book" w:cs="Times New Roman"/>
          <w:szCs w:val="22"/>
        </w:rPr>
      </w:pPr>
    </w:p>
    <w:p w14:paraId="44D72E95" w14:textId="277A8701" w:rsidR="00262401" w:rsidRDefault="00262401" w:rsidP="00A83892">
      <w:pPr>
        <w:pStyle w:val="ListParagraph"/>
        <w:numPr>
          <w:ilvl w:val="0"/>
          <w:numId w:val="4"/>
        </w:numPr>
        <w:spacing w:before="0" w:after="0"/>
        <w:ind w:hanging="180"/>
        <w:rPr>
          <w:rFonts w:ascii="Avenir Book" w:hAnsi="Avenir Book" w:cs="Times New Roman"/>
          <w:szCs w:val="22"/>
        </w:rPr>
      </w:pPr>
      <w:bookmarkStart w:id="8" w:name="_cp_text_1_4"/>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8"/>
      <w:r w:rsidRPr="00CD059A">
        <w:rPr>
          <w:rFonts w:ascii="Avenir Book" w:hAnsi="Avenir Book" w:cs="Times New Roman"/>
          <w:szCs w:val="22"/>
        </w:rPr>
        <w:t xml:space="preserve">has acted </w:t>
      </w:r>
      <w:bookmarkStart w:id="9" w:name="_cp_text_2_5"/>
      <w:r w:rsidRPr="00CD059A">
        <w:rPr>
          <w:rFonts w:ascii="Avenir Book" w:hAnsi="Avenir Book" w:cs="Times New Roman"/>
          <w:strike/>
          <w:szCs w:val="22"/>
        </w:rPr>
        <w:t>(</w:t>
      </w:r>
      <w:bookmarkEnd w:id="9"/>
      <w:r w:rsidRPr="00CD059A">
        <w:rPr>
          <w:rFonts w:ascii="Avenir Book" w:hAnsi="Avenir Book" w:cs="Times New Roman"/>
          <w:szCs w:val="22"/>
        </w:rPr>
        <w:t xml:space="preserve">or has failed to act in violation of its </w:t>
      </w:r>
      <w:bookmarkStart w:id="10" w:name="_cp_text_1_7"/>
      <w:r w:rsidRPr="00CD059A">
        <w:rPr>
          <w:rFonts w:ascii="Avenir Book" w:hAnsi="Avenir Book" w:cs="Times New Roman"/>
          <w:szCs w:val="22"/>
          <w:u w:color="0000FF"/>
        </w:rPr>
        <w:t xml:space="preserve">Articles of Incorporation or </w:t>
      </w:r>
      <w:bookmarkEnd w:id="10"/>
      <w:r w:rsidRPr="00CD059A">
        <w:rPr>
          <w:rFonts w:ascii="Avenir Book" w:hAnsi="Avenir Book" w:cs="Times New Roman"/>
          <w:szCs w:val="22"/>
        </w:rPr>
        <w:t>Bylaws (including any violation of the Bylaws resulting from action taken in res</w:t>
      </w:r>
      <w:r w:rsidR="00282718">
        <w:rPr>
          <w:rFonts w:ascii="Avenir Book" w:hAnsi="Avenir Book" w:cs="Times New Roman"/>
          <w:szCs w:val="22"/>
        </w:rPr>
        <w:t>ponse to advice/input from any Advisory Committee or Supporting O</w:t>
      </w:r>
      <w:r w:rsidRPr="00CD059A">
        <w:rPr>
          <w:rFonts w:ascii="Avenir Book" w:hAnsi="Avenir Book" w:cs="Times New Roman"/>
          <w:szCs w:val="22"/>
        </w:rPr>
        <w:t xml:space="preserve">rganization); </w:t>
      </w:r>
    </w:p>
    <w:p w14:paraId="11CC8652" w14:textId="77777777" w:rsidR="00A83892" w:rsidRPr="00CD059A" w:rsidRDefault="00A83892" w:rsidP="00A83892">
      <w:pPr>
        <w:pStyle w:val="ListParagraph"/>
        <w:tabs>
          <w:tab w:val="clear" w:pos="360"/>
        </w:tabs>
        <w:spacing w:before="0" w:after="0"/>
        <w:ind w:left="1620"/>
        <w:rPr>
          <w:rFonts w:ascii="Avenir Book" w:hAnsi="Avenir Book" w:cs="Times New Roman"/>
          <w:szCs w:val="22"/>
        </w:rPr>
      </w:pPr>
    </w:p>
    <w:p w14:paraId="0E22DE21" w14:textId="77777777" w:rsidR="00262401" w:rsidRDefault="00262401" w:rsidP="00A83892">
      <w:pPr>
        <w:pStyle w:val="ListParagraph"/>
        <w:numPr>
          <w:ilvl w:val="0"/>
          <w:numId w:val="4"/>
        </w:numPr>
        <w:spacing w:before="0" w:after="0"/>
        <w:ind w:hanging="180"/>
        <w:rPr>
          <w:rFonts w:ascii="Avenir Book" w:hAnsi="Avenir Book" w:cs="Times New Roman"/>
          <w:szCs w:val="22"/>
        </w:rPr>
      </w:pPr>
      <w:bookmarkStart w:id="11" w:name="_cp_text_1_9"/>
      <w:r w:rsidRPr="00CD059A">
        <w:rPr>
          <w:rFonts w:ascii="Avenir Book" w:hAnsi="Avenir Book" w:cs="Times New Roman"/>
          <w:szCs w:val="22"/>
          <w:u w:color="0000FF"/>
        </w:rPr>
        <w:lastRenderedPageBreak/>
        <w:t>Reconcile</w:t>
      </w:r>
      <w:r w:rsidRPr="00CD059A">
        <w:rPr>
          <w:rFonts w:ascii="Avenir Book" w:hAnsi="Avenir Book" w:cs="Times New Roman"/>
          <w:szCs w:val="22"/>
        </w:rPr>
        <w:t xml:space="preserve"> </w:t>
      </w:r>
      <w:bookmarkEnd w:id="11"/>
      <w:r w:rsidRPr="00CD059A">
        <w:rPr>
          <w:rFonts w:ascii="Avenir Book" w:hAnsi="Avenir Book" w:cs="Times New Roman"/>
          <w:szCs w:val="22"/>
        </w:rPr>
        <w:t xml:space="preserve">conflicting </w:t>
      </w:r>
      <w:bookmarkStart w:id="12"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2"/>
      <w:r w:rsidRPr="00CD059A">
        <w:rPr>
          <w:rFonts w:ascii="Avenir Book" w:hAnsi="Avenir Book" w:cs="Times New Roman"/>
          <w:szCs w:val="22"/>
        </w:rPr>
        <w:t>“expert panels”; and</w:t>
      </w:r>
    </w:p>
    <w:p w14:paraId="6E49BA8C" w14:textId="77777777" w:rsidR="00A83892" w:rsidRPr="00A83892" w:rsidRDefault="00A83892" w:rsidP="00A83892">
      <w:pPr>
        <w:tabs>
          <w:tab w:val="clear" w:pos="360"/>
        </w:tabs>
        <w:rPr>
          <w:rFonts w:ascii="Avenir Book" w:hAnsi="Avenir Book"/>
          <w:szCs w:val="22"/>
        </w:rPr>
      </w:pPr>
    </w:p>
    <w:p w14:paraId="6AB04851" w14:textId="09ACC713" w:rsidR="00262401" w:rsidRPr="00CD059A" w:rsidRDefault="00262401" w:rsidP="00A83892">
      <w:pPr>
        <w:pStyle w:val="ListParagraph"/>
        <w:numPr>
          <w:ilvl w:val="0"/>
          <w:numId w:val="4"/>
        </w:numPr>
        <w:spacing w:before="0" w:after="0"/>
        <w:ind w:hanging="180"/>
        <w:rPr>
          <w:rFonts w:ascii="Avenir Book" w:hAnsi="Avenir Book" w:cs="Times New Roman"/>
          <w:szCs w:val="22"/>
        </w:rPr>
      </w:pPr>
      <w:bookmarkStart w:id="13" w:name="_cp_text_1_13"/>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3"/>
      <w:r w:rsidRPr="00CD059A">
        <w:rPr>
          <w:rFonts w:ascii="Avenir Book" w:hAnsi="Avenir Book" w:cs="Times New Roman"/>
          <w:szCs w:val="22"/>
        </w:rPr>
        <w:t xml:space="preserve">claims involving rights of the Sole Member under the </w:t>
      </w:r>
      <w:bookmarkStart w:id="14"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4"/>
      <w:r w:rsidRPr="00CD059A">
        <w:rPr>
          <w:rFonts w:ascii="Avenir Book" w:hAnsi="Avenir Book" w:cs="Times New Roman"/>
          <w:szCs w:val="22"/>
        </w:rPr>
        <w:t xml:space="preserve">Bylaws </w:t>
      </w:r>
      <w:r w:rsidR="00282718">
        <w:rPr>
          <w:rFonts w:ascii="Avenir Book" w:hAnsi="Avenir Book" w:cs="Times New Roman"/>
          <w:szCs w:val="22"/>
        </w:rPr>
        <w:t xml:space="preserve">(subject to voting thresholds). </w:t>
      </w:r>
    </w:p>
    <w:p w14:paraId="65F645CA" w14:textId="33E04A86" w:rsidR="0091654A" w:rsidRPr="0091654A" w:rsidRDefault="0091654A" w:rsidP="0091654A">
      <w:pPr>
        <w:tabs>
          <w:tab w:val="clear" w:pos="360"/>
        </w:tabs>
        <w:rPr>
          <w:rFonts w:ascii="Avenir Book" w:hAnsi="Avenir Book"/>
          <w:szCs w:val="22"/>
        </w:rPr>
      </w:pPr>
    </w:p>
    <w:p w14:paraId="4B3248E6" w14:textId="01527B18" w:rsidR="00A212ED" w:rsidRPr="00A83892" w:rsidRDefault="0091654A" w:rsidP="00A212ED">
      <w:pPr>
        <w:pStyle w:val="ListParagraph"/>
        <w:numPr>
          <w:ilvl w:val="0"/>
          <w:numId w:val="1"/>
        </w:numPr>
        <w:ind w:left="1440" w:hanging="540"/>
        <w:rPr>
          <w:rFonts w:ascii="Avenir Book" w:hAnsi="Avenir Book" w:cs="Times New Roman"/>
          <w:szCs w:val="22"/>
        </w:rPr>
      </w:pPr>
      <w:r w:rsidRPr="00A83892">
        <w:rPr>
          <w:rFonts w:ascii="Avenir Book" w:hAnsi="Avenir Book" w:cs="Times New Roman"/>
          <w:b/>
          <w:bCs/>
          <w:szCs w:val="22"/>
        </w:rPr>
        <w:t>A Standing Panel</w:t>
      </w:r>
      <w:r>
        <w:rPr>
          <w:rFonts w:ascii="Avenir Book" w:hAnsi="Avenir Book" w:cs="Times New Roman"/>
          <w:bCs/>
          <w:szCs w:val="22"/>
        </w:rPr>
        <w:t xml:space="preserve">:  </w:t>
      </w:r>
      <w:r w:rsidR="00A212ED" w:rsidRPr="00A83892">
        <w:rPr>
          <w:rFonts w:ascii="Avenir Book" w:hAnsi="Avenir Book" w:cs="Times New Roman"/>
          <w:bCs/>
          <w:szCs w:val="22"/>
        </w:rPr>
        <w:t xml:space="preserve">The IRP should have a standing judicial/arbitral panel tasked with reviewing and acting on complaints brought by individuals, entities, and/or the community who have been materially harmed by ICANN’s action or inaction in violation of </w:t>
      </w:r>
      <w:r w:rsidR="00D97EED" w:rsidRPr="00A83892">
        <w:rPr>
          <w:rFonts w:ascii="Avenir Book" w:hAnsi="Avenir Book" w:cs="Times New Roman"/>
          <w:bCs/>
          <w:szCs w:val="22"/>
        </w:rPr>
        <w:t>the</w:t>
      </w:r>
      <w:r w:rsidR="00A212ED" w:rsidRPr="00A83892">
        <w:rPr>
          <w:rFonts w:ascii="Avenir Book" w:hAnsi="Avenir Book" w:cs="Times New Roman"/>
          <w:bCs/>
          <w:szCs w:val="22"/>
        </w:rPr>
        <w:t xml:space="preserve"> Articles of Incorporation and/or Bylaws.</w:t>
      </w:r>
    </w:p>
    <w:p w14:paraId="63238468" w14:textId="77777777" w:rsidR="00A212ED" w:rsidRPr="00A83892" w:rsidRDefault="00A212ED" w:rsidP="00A212ED">
      <w:pPr>
        <w:pStyle w:val="ListParagraph"/>
        <w:tabs>
          <w:tab w:val="clear" w:pos="360"/>
        </w:tabs>
        <w:ind w:left="0"/>
        <w:rPr>
          <w:rFonts w:ascii="Avenir Book" w:hAnsi="Avenir Book" w:cs="Times New Roman"/>
          <w:bCs/>
          <w:szCs w:val="22"/>
        </w:rPr>
      </w:pPr>
    </w:p>
    <w:p w14:paraId="649B765A" w14:textId="3D9BF5CC" w:rsidR="00A212ED" w:rsidRPr="00A83892" w:rsidRDefault="000700F0"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Initiation of an IRP</w:t>
      </w:r>
      <w:r>
        <w:rPr>
          <w:rFonts w:ascii="Avenir Book" w:hAnsi="Avenir Book" w:cs="Times New Roman"/>
          <w:bCs/>
          <w:szCs w:val="22"/>
        </w:rPr>
        <w:t xml:space="preserve">: </w:t>
      </w:r>
      <w:r w:rsidR="00A212ED" w:rsidRPr="00A83892">
        <w:rPr>
          <w:rFonts w:ascii="Avenir Book" w:hAnsi="Avenir Book" w:cs="Times New Roman"/>
          <w:bCs/>
          <w:szCs w:val="22"/>
        </w:rPr>
        <w:t xml:space="preserve">An aggrieved party would trigger the IRP by filing a complaint </w:t>
      </w:r>
      <w:r>
        <w:rPr>
          <w:rFonts w:ascii="Avenir Book" w:hAnsi="Avenir Book" w:cs="Times New Roman"/>
          <w:bCs/>
          <w:szCs w:val="22"/>
        </w:rPr>
        <w:t xml:space="preserve">with the panel </w:t>
      </w:r>
      <w:r w:rsidR="00A212ED" w:rsidRPr="00A83892">
        <w:rPr>
          <w:rFonts w:ascii="Avenir Book" w:hAnsi="Avenir Book" w:cs="Times New Roman"/>
          <w:bCs/>
          <w:szCs w:val="22"/>
        </w:rPr>
        <w:t xml:space="preserve">alleging that a specified action or inaction is in violation of ICANN’s Articles of Incorporation and/or Bylaws. </w:t>
      </w:r>
      <w:r w:rsidR="00A212ED" w:rsidRPr="00A83892">
        <w:rPr>
          <w:rFonts w:ascii="Avenir Book" w:hAnsi="Avenir Book" w:cs="Times New Roman"/>
          <w:szCs w:val="22"/>
        </w:rPr>
        <w:t xml:space="preserve">Matters specifically reserved to </w:t>
      </w:r>
      <w:r>
        <w:rPr>
          <w:rFonts w:ascii="Avenir Book" w:hAnsi="Avenir Book" w:cs="Times New Roman"/>
          <w:szCs w:val="22"/>
        </w:rPr>
        <w:t>the Sole Member</w:t>
      </w:r>
      <w:r w:rsidR="00A212ED" w:rsidRPr="00A83892">
        <w:rPr>
          <w:rFonts w:ascii="Avenir Book" w:hAnsi="Avenir Book" w:cs="Times New Roman"/>
          <w:szCs w:val="22"/>
        </w:rPr>
        <w:t xml:space="preserve"> of ICANN in the Articles or Bylaws would </w:t>
      </w:r>
      <w:r w:rsidR="003D61E6" w:rsidRPr="00A83892">
        <w:rPr>
          <w:rFonts w:ascii="Avenir Book" w:hAnsi="Avenir Book" w:cs="Times New Roman"/>
          <w:szCs w:val="22"/>
        </w:rPr>
        <w:t>also be subject to IRP</w:t>
      </w:r>
      <w:r w:rsidR="00A212ED" w:rsidRPr="00A83892">
        <w:rPr>
          <w:rFonts w:ascii="Avenir Book" w:hAnsi="Avenir Book" w:cs="Times New Roman"/>
          <w:szCs w:val="22"/>
        </w:rPr>
        <w:t xml:space="preserve"> review.  </w:t>
      </w:r>
    </w:p>
    <w:p w14:paraId="3B183C1A" w14:textId="77777777" w:rsidR="00A212ED" w:rsidRPr="00A83892" w:rsidRDefault="00A212ED" w:rsidP="00A212ED">
      <w:pPr>
        <w:tabs>
          <w:tab w:val="clear" w:pos="360"/>
        </w:tabs>
        <w:rPr>
          <w:rFonts w:ascii="Avenir Book" w:hAnsi="Avenir Book"/>
          <w:bCs/>
          <w:szCs w:val="22"/>
        </w:rPr>
      </w:pPr>
    </w:p>
    <w:p w14:paraId="016660E3" w14:textId="525648D4" w:rsidR="00A83892" w:rsidRDefault="000700F0" w:rsidP="00A83892">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Possible Outcomes of the IRP</w:t>
      </w:r>
      <w:r>
        <w:rPr>
          <w:rFonts w:ascii="Avenir Book" w:hAnsi="Avenir Book" w:cs="Times New Roman"/>
          <w:bCs/>
          <w:szCs w:val="22"/>
        </w:rPr>
        <w:t xml:space="preserve">:  </w:t>
      </w:r>
      <w:r w:rsidR="00770D3E" w:rsidRPr="00A83892">
        <w:rPr>
          <w:rFonts w:ascii="Avenir Book" w:hAnsi="Avenir Book" w:cs="Times New Roman"/>
          <w:bCs/>
          <w:szCs w:val="22"/>
        </w:rPr>
        <w:t>An IRP will result in a declaration</w:t>
      </w:r>
      <w:r w:rsidR="008D1831" w:rsidRPr="00A83892">
        <w:rPr>
          <w:rFonts w:ascii="Avenir Book" w:hAnsi="Avenir Book" w:cs="Times New Roman"/>
          <w:bCs/>
          <w:szCs w:val="22"/>
        </w:rPr>
        <w:t xml:space="preserve"> </w:t>
      </w:r>
      <w:r w:rsidR="00A212ED" w:rsidRPr="00A83892">
        <w:rPr>
          <w:rFonts w:ascii="Avenir Book" w:hAnsi="Avenir Book" w:cs="Times New Roman"/>
          <w:bCs/>
          <w:szCs w:val="22"/>
        </w:rPr>
        <w:t xml:space="preserve">that an action/failure to act </w:t>
      </w:r>
      <w:r w:rsidR="008D1831" w:rsidRPr="00A83892">
        <w:rPr>
          <w:rFonts w:ascii="Avenir Book" w:hAnsi="Avenir Book" w:cs="Times New Roman"/>
          <w:bCs/>
          <w:szCs w:val="22"/>
        </w:rPr>
        <w:t xml:space="preserve">complied or did not comply with </w:t>
      </w:r>
      <w:r w:rsidR="00A212ED" w:rsidRPr="00A83892">
        <w:rPr>
          <w:rFonts w:ascii="Avenir Book" w:hAnsi="Avenir Book" w:cs="Times New Roman"/>
          <w:bCs/>
          <w:szCs w:val="22"/>
        </w:rPr>
        <w:t>ICANN’s Articles of Incorporation and/or Bylaws.  </w:t>
      </w:r>
      <w:r w:rsidR="003D61E6" w:rsidRPr="00A83892">
        <w:rPr>
          <w:rFonts w:ascii="Avenir Book" w:hAnsi="Avenir Book" w:cs="Times New Roman"/>
          <w:bCs/>
          <w:szCs w:val="22"/>
        </w:rPr>
        <w:t>To the extent permitted by law,</w:t>
      </w:r>
      <w:r w:rsidR="00A212ED" w:rsidRPr="00A83892">
        <w:rPr>
          <w:rFonts w:ascii="Avenir Book" w:hAnsi="Avenir Book" w:cs="Times New Roman"/>
          <w:bCs/>
          <w:szCs w:val="22"/>
        </w:rPr>
        <w:t xml:space="preserve"> IRP decisions should be binding on ICANN.</w:t>
      </w:r>
      <w:r w:rsidR="00CD059A" w:rsidRPr="00A83892">
        <w:rPr>
          <w:rFonts w:ascii="Avenir Book" w:hAnsi="Avenir Book" w:cs="Times New Roman"/>
          <w:bCs/>
          <w:szCs w:val="22"/>
        </w:rPr>
        <w:t xml:space="preserve">  </w:t>
      </w:r>
    </w:p>
    <w:p w14:paraId="5334DC49" w14:textId="77777777" w:rsidR="00A83892" w:rsidRPr="00A83892" w:rsidRDefault="00A83892" w:rsidP="00A83892">
      <w:pPr>
        <w:tabs>
          <w:tab w:val="clear" w:pos="360"/>
        </w:tabs>
        <w:rPr>
          <w:rFonts w:ascii="Avenir Book" w:hAnsi="Avenir Book"/>
          <w:bCs/>
          <w:szCs w:val="22"/>
        </w:rPr>
      </w:pPr>
    </w:p>
    <w:p w14:paraId="7B9DB865" w14:textId="0D7E3342" w:rsidR="00A212ED" w:rsidRDefault="00A212ED" w:rsidP="00A212ED">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 xml:space="preserve">Decisions of </w:t>
      </w:r>
      <w:r w:rsidR="00D97EED" w:rsidRPr="00A83892">
        <w:rPr>
          <w:rFonts w:ascii="Avenir Book" w:hAnsi="Avenir Book" w:cs="Times New Roman"/>
          <w:bCs/>
          <w:szCs w:val="22"/>
        </w:rPr>
        <w:t>a three-</w:t>
      </w:r>
      <w:r w:rsidR="003D61E6" w:rsidRPr="00A83892">
        <w:rPr>
          <w:rFonts w:ascii="Avenir Book" w:hAnsi="Avenir Book" w:cs="Times New Roman"/>
          <w:bCs/>
          <w:szCs w:val="22"/>
        </w:rPr>
        <w:t xml:space="preserve">member </w:t>
      </w:r>
      <w:r w:rsidR="00EA0329">
        <w:rPr>
          <w:rFonts w:ascii="Avenir Book" w:hAnsi="Avenir Book" w:cs="Times New Roman"/>
          <w:bCs/>
          <w:szCs w:val="22"/>
        </w:rPr>
        <w:t>decisional panel</w:t>
      </w:r>
      <w:r w:rsidR="003D61E6" w:rsidRPr="00A83892">
        <w:rPr>
          <w:rFonts w:ascii="Avenir Book" w:hAnsi="Avenir Book" w:cs="Times New Roman"/>
          <w:bCs/>
          <w:szCs w:val="22"/>
        </w:rPr>
        <w:t xml:space="preserve"> will be appealable to </w:t>
      </w:r>
      <w:r w:rsidRPr="00A83892">
        <w:rPr>
          <w:rFonts w:ascii="Avenir Book" w:hAnsi="Avenir Book" w:cs="Times New Roman"/>
          <w:bCs/>
          <w:szCs w:val="22"/>
        </w:rPr>
        <w:t xml:space="preserve">the </w:t>
      </w:r>
      <w:r w:rsidR="003D61E6" w:rsidRPr="00A83892">
        <w:rPr>
          <w:rFonts w:ascii="Avenir Book" w:hAnsi="Avenir Book" w:cs="Times New Roman"/>
          <w:bCs/>
          <w:szCs w:val="22"/>
        </w:rPr>
        <w:t xml:space="preserve">full </w:t>
      </w:r>
      <w:r w:rsidRPr="00A83892">
        <w:rPr>
          <w:rFonts w:ascii="Avenir Book" w:hAnsi="Avenir Book" w:cs="Times New Roman"/>
          <w:bCs/>
          <w:szCs w:val="22"/>
        </w:rPr>
        <w:t xml:space="preserve">IRP Panel </w:t>
      </w:r>
      <w:r w:rsidR="003D61E6" w:rsidRPr="00A83892">
        <w:rPr>
          <w:rFonts w:ascii="Avenir Book" w:hAnsi="Avenir Book" w:cs="Times New Roman"/>
          <w:bCs/>
          <w:szCs w:val="22"/>
        </w:rPr>
        <w:t xml:space="preserve">sitting </w:t>
      </w:r>
      <w:r w:rsidR="003D61E6" w:rsidRPr="00A83892">
        <w:rPr>
          <w:rFonts w:ascii="Avenir Book" w:hAnsi="Avenir Book" w:cs="Times New Roman"/>
          <w:bCs/>
          <w:i/>
          <w:szCs w:val="22"/>
        </w:rPr>
        <w:t>en banc</w:t>
      </w:r>
      <w:r w:rsidR="00247F77" w:rsidRPr="00A83892">
        <w:rPr>
          <w:rFonts w:ascii="Avenir Book" w:hAnsi="Avenir Book" w:cs="Times New Roman"/>
          <w:bCs/>
          <w:i/>
          <w:szCs w:val="22"/>
        </w:rPr>
        <w:t xml:space="preserve">, </w:t>
      </w:r>
      <w:r w:rsidR="00247F77" w:rsidRPr="00A83892">
        <w:rPr>
          <w:rFonts w:ascii="Avenir Book" w:hAnsi="Avenir Book" w:cs="Times New Roman"/>
          <w:bCs/>
          <w:szCs w:val="22"/>
        </w:rPr>
        <w:t>based on a clear error of judgment or the application of an incorrect legal standard.  The standard may be revised or supplemented via the IRP Sub Group process</w:t>
      </w:r>
      <w:r w:rsidR="00A83892">
        <w:rPr>
          <w:rFonts w:ascii="Avenir Book" w:hAnsi="Avenir Book" w:cs="Times New Roman"/>
          <w:bCs/>
          <w:szCs w:val="22"/>
        </w:rPr>
        <w:t>.</w:t>
      </w:r>
    </w:p>
    <w:p w14:paraId="7D53A8C3" w14:textId="77777777" w:rsidR="00A83892" w:rsidRPr="00A83892" w:rsidRDefault="00A83892" w:rsidP="00A83892">
      <w:pPr>
        <w:pStyle w:val="ListParagraph"/>
        <w:tabs>
          <w:tab w:val="clear" w:pos="360"/>
        </w:tabs>
        <w:ind w:left="2880"/>
        <w:rPr>
          <w:rFonts w:ascii="Avenir Book" w:hAnsi="Avenir Book" w:cs="Times New Roman"/>
          <w:bCs/>
          <w:szCs w:val="22"/>
        </w:rPr>
      </w:pPr>
    </w:p>
    <w:p w14:paraId="6355AF08" w14:textId="2F8EE471" w:rsidR="00A83892" w:rsidRPr="00A83892" w:rsidRDefault="00A212ED" w:rsidP="00A83892">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 xml:space="preserve">This balance between the </w:t>
      </w:r>
      <w:r w:rsidR="00AF0CF7">
        <w:rPr>
          <w:rFonts w:ascii="Avenir Book" w:hAnsi="Avenir Book" w:cs="Times New Roman"/>
          <w:bCs/>
          <w:szCs w:val="22"/>
        </w:rPr>
        <w:t xml:space="preserve">limited right </w:t>
      </w:r>
      <w:r w:rsidRPr="00A83892">
        <w:rPr>
          <w:rFonts w:ascii="Avenir Book" w:hAnsi="Avenir Book" w:cs="Times New Roman"/>
          <w:bCs/>
          <w:szCs w:val="22"/>
        </w:rPr>
        <w:t xml:space="preserve">of appeal and the limitation to the type of decision made is intended to mitigate the potential effect that one key decision of the panel might have on several third parties, and to avoid </w:t>
      </w:r>
      <w:r w:rsidR="00AF0CF7">
        <w:rPr>
          <w:rFonts w:ascii="Avenir Book" w:hAnsi="Avenir Book" w:cs="Times New Roman"/>
          <w:bCs/>
          <w:szCs w:val="22"/>
        </w:rPr>
        <w:t>an</w:t>
      </w:r>
      <w:r w:rsidRPr="00A83892">
        <w:rPr>
          <w:rFonts w:ascii="Avenir Book" w:hAnsi="Avenir Book" w:cs="Times New Roman"/>
          <w:bCs/>
          <w:szCs w:val="22"/>
        </w:rPr>
        <w:t xml:space="preserve"> outcome </w:t>
      </w:r>
      <w:r w:rsidR="00AF0CF7">
        <w:rPr>
          <w:rFonts w:ascii="Avenir Book" w:hAnsi="Avenir Book" w:cs="Times New Roman"/>
          <w:bCs/>
          <w:szCs w:val="22"/>
        </w:rPr>
        <w:t xml:space="preserve">that would force the Board to violate </w:t>
      </w:r>
      <w:r w:rsidRPr="00A83892">
        <w:rPr>
          <w:rFonts w:ascii="Avenir Book" w:hAnsi="Avenir Book" w:cs="Times New Roman"/>
          <w:bCs/>
          <w:szCs w:val="22"/>
        </w:rPr>
        <w:t>its fiduciary duties.</w:t>
      </w:r>
    </w:p>
    <w:p w14:paraId="0BC01797" w14:textId="77777777" w:rsidR="00A83892" w:rsidRPr="00A83892" w:rsidRDefault="00A83892" w:rsidP="00A83892">
      <w:pPr>
        <w:pStyle w:val="ListParagraph"/>
        <w:tabs>
          <w:tab w:val="clear" w:pos="360"/>
        </w:tabs>
        <w:ind w:left="2880"/>
        <w:rPr>
          <w:rFonts w:ascii="Avenir Book" w:hAnsi="Avenir Book" w:cs="Times New Roman"/>
          <w:bCs/>
          <w:szCs w:val="22"/>
        </w:rPr>
      </w:pPr>
    </w:p>
    <w:p w14:paraId="469B6D1D" w14:textId="074BACED" w:rsidR="008D1831" w:rsidRDefault="008D1831">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The limited right to appeal is further balanced by the co</w:t>
      </w:r>
      <w:r w:rsidR="00CD059A" w:rsidRPr="00A83892">
        <w:rPr>
          <w:rFonts w:ascii="Avenir Book" w:hAnsi="Avenir Book" w:cs="Times New Roman"/>
          <w:bCs/>
          <w:szCs w:val="22"/>
        </w:rPr>
        <w:t xml:space="preserve">mmunity powers, </w:t>
      </w:r>
      <w:r w:rsidRPr="00A83892">
        <w:rPr>
          <w:rFonts w:ascii="Avenir Book" w:hAnsi="Avenir Book" w:cs="Times New Roman"/>
          <w:bCs/>
          <w:szCs w:val="22"/>
        </w:rPr>
        <w:t xml:space="preserve">relevant policy development process, </w:t>
      </w:r>
      <w:r w:rsidR="00AF0CF7">
        <w:rPr>
          <w:rFonts w:ascii="Avenir Book" w:hAnsi="Avenir Book" w:cs="Times New Roman"/>
          <w:bCs/>
          <w:szCs w:val="22"/>
        </w:rPr>
        <w:t xml:space="preserve">and </w:t>
      </w:r>
      <w:r w:rsidR="00CD059A" w:rsidRPr="00A83892">
        <w:rPr>
          <w:rFonts w:ascii="Avenir Book" w:hAnsi="Avenir Book" w:cs="Times New Roman"/>
          <w:bCs/>
          <w:szCs w:val="22"/>
        </w:rPr>
        <w:t xml:space="preserve">advice from ACs, </w:t>
      </w:r>
      <w:r w:rsidRPr="00A83892">
        <w:rPr>
          <w:rFonts w:ascii="Avenir Book" w:hAnsi="Avenir Book" w:cs="Times New Roman"/>
          <w:bCs/>
          <w:szCs w:val="22"/>
        </w:rPr>
        <w:t>each as set forth in the Bylaws.</w:t>
      </w:r>
    </w:p>
    <w:p w14:paraId="445DEC6F" w14:textId="77777777" w:rsidR="00282718" w:rsidRPr="00282718" w:rsidRDefault="00282718" w:rsidP="00282718">
      <w:pPr>
        <w:tabs>
          <w:tab w:val="clear" w:pos="360"/>
        </w:tabs>
        <w:rPr>
          <w:rFonts w:ascii="Avenir Book" w:hAnsi="Avenir Book"/>
          <w:bCs/>
          <w:szCs w:val="22"/>
        </w:rPr>
      </w:pPr>
    </w:p>
    <w:p w14:paraId="674F49E3" w14:textId="21E3A618" w:rsidR="00262401" w:rsidRDefault="00770D3E">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 xml:space="preserve">IRP panelists will consider and may rely on prior decisions of other IRPs addressing similar </w:t>
      </w:r>
      <w:r w:rsidR="000700F0">
        <w:rPr>
          <w:rFonts w:ascii="Avenir Book" w:hAnsi="Avenir Book" w:cs="Times New Roman"/>
          <w:bCs/>
          <w:szCs w:val="22"/>
        </w:rPr>
        <w:t xml:space="preserve">issues.  </w:t>
      </w:r>
    </w:p>
    <w:p w14:paraId="50E1666A" w14:textId="77777777" w:rsidR="00A83892" w:rsidRDefault="00A83892" w:rsidP="00A83892">
      <w:pPr>
        <w:pStyle w:val="ListParagraph"/>
        <w:tabs>
          <w:tab w:val="clear" w:pos="360"/>
        </w:tabs>
        <w:ind w:left="2880"/>
        <w:rPr>
          <w:rFonts w:ascii="Avenir Book" w:hAnsi="Avenir Book" w:cs="Times New Roman"/>
          <w:bCs/>
          <w:szCs w:val="22"/>
        </w:rPr>
      </w:pPr>
    </w:p>
    <w:p w14:paraId="4C3F3135" w14:textId="77777777" w:rsidR="000700F0" w:rsidRPr="00895EC2" w:rsidRDefault="000700F0" w:rsidP="00A83892">
      <w:pPr>
        <w:pStyle w:val="ListParagraph"/>
        <w:numPr>
          <w:ilvl w:val="1"/>
          <w:numId w:val="1"/>
        </w:numPr>
        <w:ind w:left="2880"/>
        <w:rPr>
          <w:rFonts w:ascii="Avenir Book" w:hAnsi="Avenir Book" w:cs="Times New Roman"/>
          <w:bCs/>
          <w:szCs w:val="22"/>
        </w:rPr>
      </w:pPr>
      <w:r w:rsidRPr="00895EC2">
        <w:rPr>
          <w:rFonts w:ascii="Avenir Book" w:hAnsi="Avenir Book" w:cs="Times New Roman"/>
          <w:bCs/>
          <w:szCs w:val="22"/>
        </w:rPr>
        <w:t>Interim (prospective, interlocutory, injunctive, status quo preservation) relief will be available in advance of Board/management/staff action where a complainant can demonstrate:</w:t>
      </w:r>
      <w:r w:rsidRPr="00895EC2">
        <w:rPr>
          <w:rFonts w:ascii="Avenir Book" w:hAnsi="Avenir Book" w:cs="Times New Roman"/>
          <w:bCs/>
          <w:szCs w:val="22"/>
        </w:rPr>
        <w:br/>
      </w:r>
    </w:p>
    <w:p w14:paraId="2F4F99BE" w14:textId="77777777" w:rsidR="000700F0" w:rsidRPr="00895EC2" w:rsidRDefault="000700F0" w:rsidP="000700F0">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Harm that cannot be cured once a decision has been taken or for which there is no adequate remedy once a decision has been taken;</w:t>
      </w:r>
      <w:r w:rsidRPr="00895EC2">
        <w:rPr>
          <w:rFonts w:ascii="Avenir Book" w:hAnsi="Avenir Book" w:cs="Times New Roman"/>
          <w:bCs/>
          <w:szCs w:val="22"/>
        </w:rPr>
        <w:br/>
      </w:r>
    </w:p>
    <w:p w14:paraId="1BC9DF8C" w14:textId="77777777" w:rsidR="000700F0" w:rsidRPr="00895EC2" w:rsidRDefault="000700F0" w:rsidP="000700F0">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Either (a) a likelihood of success on the merits or (b) sufficiently serious questions going to the merits; and</w:t>
      </w:r>
      <w:r w:rsidRPr="00895EC2">
        <w:rPr>
          <w:rFonts w:ascii="Avenir Book" w:hAnsi="Avenir Book" w:cs="Times New Roman"/>
          <w:bCs/>
          <w:szCs w:val="22"/>
        </w:rPr>
        <w:br/>
      </w:r>
    </w:p>
    <w:p w14:paraId="67D27955" w14:textId="49000973" w:rsidR="00A212ED" w:rsidRPr="00A83892" w:rsidRDefault="000700F0" w:rsidP="00A83892">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 xml:space="preserve">A balance of hardships tipping decidedly toward the party seeking the relief. </w:t>
      </w:r>
      <w:r w:rsidRPr="00895EC2">
        <w:rPr>
          <w:rFonts w:ascii="Avenir Book" w:hAnsi="Avenir Book" w:cs="Times New Roman"/>
          <w:bCs/>
          <w:szCs w:val="22"/>
        </w:rPr>
        <w:br/>
      </w:r>
    </w:p>
    <w:p w14:paraId="108592FD" w14:textId="64355DF1" w:rsidR="00A212ED" w:rsidRPr="00A83892" w:rsidRDefault="000700F0"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Standing</w:t>
      </w:r>
      <w:r>
        <w:rPr>
          <w:rFonts w:ascii="Avenir Book" w:hAnsi="Avenir Book" w:cs="Times New Roman"/>
          <w:bCs/>
          <w:szCs w:val="22"/>
        </w:rPr>
        <w:t xml:space="preserve">:  </w:t>
      </w:r>
      <w:r w:rsidR="00A212ED" w:rsidRPr="00A83892">
        <w:rPr>
          <w:rFonts w:ascii="Avenir Book" w:hAnsi="Avenir Book" w:cs="Times New Roman"/>
          <w:bCs/>
          <w:szCs w:val="22"/>
        </w:rPr>
        <w:t>Any person/group/entity “materially affected” by an ICANN action or inaction in violation of ICANN’s Articles of Incorporation and/or Bylaws</w:t>
      </w:r>
      <w:r w:rsidR="00084CFA" w:rsidRPr="00084CFA">
        <w:rPr>
          <w:rFonts w:ascii="Avenir Book" w:hAnsi="Avenir Book" w:cs="Times New Roman"/>
          <w:bCs/>
          <w:szCs w:val="22"/>
        </w:rPr>
        <w:t xml:space="preserve"> </w:t>
      </w:r>
      <w:r w:rsidR="00084CFA" w:rsidRPr="00A83892">
        <w:rPr>
          <w:rFonts w:ascii="Avenir Book" w:hAnsi="Avenir Book" w:cs="Times New Roman"/>
          <w:bCs/>
          <w:szCs w:val="22"/>
        </w:rPr>
        <w:t xml:space="preserve">shall have the right to </w:t>
      </w:r>
      <w:r w:rsidR="00AF0CF7">
        <w:rPr>
          <w:rFonts w:ascii="Avenir Book" w:hAnsi="Avenir Book" w:cs="Times New Roman"/>
          <w:bCs/>
          <w:szCs w:val="22"/>
        </w:rPr>
        <w:t>file a complaint under</w:t>
      </w:r>
      <w:r w:rsidR="00084CFA" w:rsidRPr="00A83892">
        <w:rPr>
          <w:rFonts w:ascii="Avenir Book" w:hAnsi="Avenir Book" w:cs="Times New Roman"/>
          <w:bCs/>
          <w:szCs w:val="22"/>
        </w:rPr>
        <w:t xml:space="preserve"> the IRP and seek redress. They must do so within </w:t>
      </w:r>
      <w:r w:rsidR="00AF0CF7">
        <w:rPr>
          <w:rFonts w:ascii="Avenir Book" w:hAnsi="Avenir Book" w:cs="Times New Roman"/>
          <w:bCs/>
          <w:szCs w:val="22"/>
        </w:rPr>
        <w:t>[</w:t>
      </w:r>
      <w:r w:rsidR="00900B96">
        <w:rPr>
          <w:rFonts w:ascii="Avenir Book" w:hAnsi="Avenir Book" w:cs="Times New Roman"/>
          <w:bCs/>
          <w:szCs w:val="22"/>
        </w:rPr>
        <w:t xml:space="preserve">number of days to be determined by IRP Sub </w:t>
      </w:r>
      <w:r w:rsidR="004D2557">
        <w:rPr>
          <w:rFonts w:ascii="Avenir Book" w:hAnsi="Avenir Book" w:cs="Times New Roman"/>
          <w:bCs/>
          <w:szCs w:val="22"/>
        </w:rPr>
        <w:t>Group]</w:t>
      </w:r>
      <w:r w:rsidR="004D2557" w:rsidRPr="00084CFA">
        <w:rPr>
          <w:rFonts w:ascii="Avenir Book" w:hAnsi="Avenir Book" w:cs="Times New Roman"/>
          <w:bCs/>
          <w:szCs w:val="22"/>
        </w:rPr>
        <w:t xml:space="preserve"> days</w:t>
      </w:r>
      <w:r w:rsidR="00084CFA" w:rsidRPr="00A83892">
        <w:rPr>
          <w:rFonts w:ascii="Avenir Book" w:hAnsi="Avenir Book" w:cs="Times New Roman"/>
          <w:bCs/>
          <w:szCs w:val="22"/>
        </w:rPr>
        <w:t xml:space="preserve"> of becoming aware of the alleged violation and how it </w:t>
      </w:r>
      <w:r w:rsidR="00AF0CF7">
        <w:rPr>
          <w:rFonts w:ascii="Avenir Book" w:hAnsi="Avenir Book" w:cs="Times New Roman"/>
          <w:bCs/>
          <w:szCs w:val="22"/>
        </w:rPr>
        <w:t xml:space="preserve">allegedly </w:t>
      </w:r>
      <w:r w:rsidR="00084CFA" w:rsidRPr="00A83892">
        <w:rPr>
          <w:rFonts w:ascii="Avenir Book" w:hAnsi="Avenir Book" w:cs="Times New Roman"/>
          <w:bCs/>
          <w:szCs w:val="22"/>
        </w:rPr>
        <w:t>affects them</w:t>
      </w:r>
      <w:r w:rsidR="008D1831" w:rsidRPr="00A83892">
        <w:rPr>
          <w:rFonts w:ascii="Avenir Book" w:hAnsi="Avenir Book" w:cs="Times New Roman"/>
          <w:bCs/>
          <w:szCs w:val="22"/>
        </w:rPr>
        <w:t>.  The Sole Member has standing to bring claims involving its rights under the Articles and Bylaws.  Issues relating to joinder and intervention will be determined by the IRP Sub Group, assisted by experts and the initial Standing Panel, based on consultation with the community.</w:t>
      </w:r>
    </w:p>
    <w:p w14:paraId="6E89C273" w14:textId="6784D5F0" w:rsidR="00A212ED" w:rsidRPr="00A83892" w:rsidRDefault="00A212ED" w:rsidP="00A83892">
      <w:pPr>
        <w:pStyle w:val="ListParagraph"/>
        <w:tabs>
          <w:tab w:val="clear" w:pos="360"/>
        </w:tabs>
        <w:ind w:left="3240"/>
        <w:rPr>
          <w:rFonts w:ascii="Avenir Book" w:hAnsi="Avenir Book" w:cs="Times New Roman"/>
          <w:bCs/>
          <w:szCs w:val="22"/>
        </w:rPr>
      </w:pPr>
    </w:p>
    <w:p w14:paraId="35F59C0E" w14:textId="7A831513" w:rsidR="00A212ED" w:rsidRPr="00A83892" w:rsidRDefault="000700F0" w:rsidP="00A212ED">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Community IRP</w:t>
      </w:r>
      <w:r>
        <w:rPr>
          <w:rFonts w:ascii="Avenir Book" w:hAnsi="Avenir Book" w:cs="Times New Roman"/>
          <w:bCs/>
          <w:szCs w:val="22"/>
        </w:rPr>
        <w:t xml:space="preserve">:  </w:t>
      </w:r>
      <w:r w:rsidR="00A212ED" w:rsidRPr="00A83892">
        <w:rPr>
          <w:rFonts w:ascii="Avenir Book" w:hAnsi="Avenir Book" w:cs="Times New Roman"/>
          <w:bCs/>
          <w:szCs w:val="22"/>
        </w:rPr>
        <w:t>The CCWG-Accou</w:t>
      </w:r>
      <w:r w:rsidR="00A83892">
        <w:rPr>
          <w:rFonts w:ascii="Avenir Book" w:hAnsi="Avenir Book" w:cs="Times New Roman"/>
          <w:bCs/>
          <w:szCs w:val="22"/>
        </w:rPr>
        <w:t xml:space="preserve">ntability recommends giving the </w:t>
      </w:r>
      <w:r w:rsidR="00A212ED" w:rsidRPr="00A83892">
        <w:rPr>
          <w:rFonts w:ascii="Avenir Book" w:hAnsi="Avenir Book" w:cs="Times New Roman"/>
          <w:bCs/>
          <w:szCs w:val="22"/>
        </w:rPr>
        <w:t xml:space="preserve">community, as described in Section 5.1, the right to have standing with the IRP. In such </w:t>
      </w:r>
      <w:r w:rsidR="007217DB" w:rsidRPr="00A83892">
        <w:rPr>
          <w:rFonts w:ascii="Avenir Book" w:hAnsi="Avenir Book" w:cs="Times New Roman"/>
          <w:bCs/>
          <w:szCs w:val="22"/>
        </w:rPr>
        <w:t>cases</w:t>
      </w:r>
      <w:r w:rsidR="00A212ED" w:rsidRPr="00A83892">
        <w:rPr>
          <w:rFonts w:ascii="Avenir Book" w:hAnsi="Avenir Book" w:cs="Times New Roman"/>
          <w:bCs/>
          <w:szCs w:val="22"/>
        </w:rPr>
        <w:t>, ICANN</w:t>
      </w:r>
      <w:r w:rsidR="007217DB" w:rsidRPr="00A83892">
        <w:rPr>
          <w:rFonts w:ascii="Avenir Book" w:hAnsi="Avenir Book" w:cs="Times New Roman"/>
          <w:bCs/>
          <w:szCs w:val="22"/>
        </w:rPr>
        <w:t xml:space="preserve"> </w:t>
      </w:r>
      <w:r w:rsidR="00D97EED" w:rsidRPr="00A83892">
        <w:rPr>
          <w:rFonts w:ascii="Avenir Book" w:hAnsi="Avenir Book" w:cs="Times New Roman"/>
          <w:bCs/>
          <w:szCs w:val="22"/>
        </w:rPr>
        <w:t>will bear the costs associated with the Standing Panel, although the IRP Sub Group may recommend filing or other fees to the extent necessary to prevent abuse of the process.</w:t>
      </w:r>
      <w:r w:rsidR="00A212ED" w:rsidRPr="00A83892">
        <w:rPr>
          <w:rFonts w:ascii="Avenir Book" w:hAnsi="Avenir Book" w:cs="Times New Roman"/>
          <w:bCs/>
          <w:szCs w:val="22"/>
        </w:rPr>
        <w:br/>
      </w:r>
    </w:p>
    <w:p w14:paraId="2A709CAE" w14:textId="0708CC37" w:rsidR="00A212ED" w:rsidRDefault="000700F0" w:rsidP="00A212ED">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Exclusions</w:t>
      </w:r>
      <w:proofErr w:type="gramStart"/>
      <w:r w:rsidRPr="00A83892">
        <w:rPr>
          <w:rFonts w:ascii="Avenir Book" w:hAnsi="Avenir Book" w:cs="Times New Roman"/>
          <w:b/>
          <w:bCs/>
          <w:szCs w:val="22"/>
        </w:rPr>
        <w:t>;</w:t>
      </w:r>
      <w:proofErr w:type="gramEnd"/>
      <w:r w:rsidRPr="00A83892">
        <w:rPr>
          <w:rFonts w:ascii="Avenir Book" w:hAnsi="Avenir Book" w:cs="Times New Roman"/>
          <w:b/>
          <w:bCs/>
          <w:szCs w:val="22"/>
        </w:rPr>
        <w:t xml:space="preserve"> ccTLD Delegation/Redelegation</w:t>
      </w:r>
      <w:r>
        <w:rPr>
          <w:rFonts w:ascii="Avenir Book" w:hAnsi="Avenir Book" w:cs="Times New Roman"/>
          <w:bCs/>
          <w:szCs w:val="22"/>
        </w:rPr>
        <w:t xml:space="preserve">:  </w:t>
      </w:r>
      <w:r w:rsidR="00A212ED" w:rsidRPr="00A83892">
        <w:rPr>
          <w:rFonts w:ascii="Avenir Book" w:hAnsi="Avenir Book" w:cs="Times New Roman"/>
          <w:bCs/>
          <w:szCs w:val="22"/>
        </w:rPr>
        <w:t xml:space="preserve">In their letter dated 15 </w:t>
      </w:r>
      <w:r w:rsidR="00282718">
        <w:rPr>
          <w:rFonts w:ascii="Avenir Book" w:hAnsi="Avenir Book" w:cs="Times New Roman"/>
          <w:bCs/>
          <w:szCs w:val="22"/>
        </w:rPr>
        <w:t>April 2015, the CWG-Stewardship</w:t>
      </w:r>
      <w:r w:rsidR="00A212ED" w:rsidRPr="00A83892">
        <w:rPr>
          <w:rFonts w:ascii="Avenir Book" w:hAnsi="Avenir Book" w:cs="Times New Roman"/>
          <w:bCs/>
          <w:szCs w:val="22"/>
        </w:rPr>
        <w:t xml:space="preserve"> indicated</w:t>
      </w:r>
      <w:r w:rsidR="00282718">
        <w:rPr>
          <w:rFonts w:ascii="Avenir Book" w:hAnsi="Avenir Book" w:cs="Times New Roman"/>
          <w:bCs/>
          <w:szCs w:val="22"/>
        </w:rPr>
        <w:t xml:space="preserve"> that,</w:t>
      </w:r>
      <w:r w:rsidR="00A212ED" w:rsidRPr="00A83892">
        <w:rPr>
          <w:rFonts w:ascii="Avenir Book" w:hAnsi="Avenir Book" w:cs="Times New Roman"/>
          <w:bCs/>
          <w:szCs w:val="22"/>
        </w:rPr>
        <w:t xml:space="preserve">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w:t>
      </w:r>
      <w:r w:rsidR="00282718" w:rsidRPr="00A83892">
        <w:rPr>
          <w:rFonts w:ascii="Avenir Book" w:hAnsi="Avenir Book" w:cs="Times New Roman"/>
          <w:bCs/>
          <w:szCs w:val="22"/>
        </w:rPr>
        <w:t xml:space="preserve">the </w:t>
      </w:r>
      <w:proofErr w:type="spellStart"/>
      <w:r w:rsidR="00282718" w:rsidRPr="00A83892">
        <w:rPr>
          <w:rFonts w:ascii="Avenir Book" w:hAnsi="Avenir Book" w:cs="Times New Roman"/>
          <w:bCs/>
          <w:szCs w:val="22"/>
        </w:rPr>
        <w:t>ccTLD</w:t>
      </w:r>
      <w:proofErr w:type="spellEnd"/>
      <w:r w:rsidR="00282718" w:rsidRPr="00A83892">
        <w:rPr>
          <w:rFonts w:ascii="Avenir Book" w:hAnsi="Avenir Book" w:cs="Times New Roman"/>
          <w:bCs/>
          <w:szCs w:val="22"/>
        </w:rPr>
        <w:t xml:space="preserve"> community, in coordination with other parties, has developed relevant appeals mechanisms</w:t>
      </w:r>
      <w:r w:rsidR="00A212ED" w:rsidRPr="00A83892">
        <w:rPr>
          <w:rFonts w:ascii="Avenir Book" w:hAnsi="Avenir Book" w:cs="Times New Roman"/>
          <w:bCs/>
          <w:szCs w:val="22"/>
        </w:rPr>
        <w:t xml:space="preserve">. </w:t>
      </w:r>
    </w:p>
    <w:p w14:paraId="7222C613" w14:textId="77777777" w:rsidR="00A83892" w:rsidRPr="00A83892" w:rsidRDefault="00A83892" w:rsidP="00A83892">
      <w:pPr>
        <w:pStyle w:val="ListParagraph"/>
        <w:tabs>
          <w:tab w:val="clear" w:pos="360"/>
        </w:tabs>
        <w:ind w:left="1530"/>
        <w:rPr>
          <w:rFonts w:ascii="Avenir Book" w:hAnsi="Avenir Book" w:cs="Times New Roman"/>
          <w:bCs/>
          <w:szCs w:val="22"/>
        </w:rPr>
      </w:pPr>
    </w:p>
    <w:p w14:paraId="3D377FA6" w14:textId="56D5AEBB" w:rsidR="00A212ED" w:rsidRPr="00A83892" w:rsidRDefault="000700F0" w:rsidP="00A83892">
      <w:pPr>
        <w:pStyle w:val="ListParagraph"/>
        <w:numPr>
          <w:ilvl w:val="0"/>
          <w:numId w:val="1"/>
        </w:numPr>
        <w:ind w:left="1530"/>
        <w:rPr>
          <w:rFonts w:ascii="Avenir Book" w:hAnsi="Avenir Book"/>
          <w:szCs w:val="22"/>
        </w:rPr>
      </w:pPr>
      <w:r w:rsidRPr="00A83892">
        <w:rPr>
          <w:rFonts w:ascii="Avenir Book" w:hAnsi="Avenir Book"/>
          <w:b/>
          <w:szCs w:val="22"/>
        </w:rPr>
        <w:lastRenderedPageBreak/>
        <w:t>Exclusions</w:t>
      </w:r>
      <w:proofErr w:type="gramStart"/>
      <w:r w:rsidRPr="00A83892">
        <w:rPr>
          <w:rFonts w:ascii="Avenir Book" w:hAnsi="Avenir Book"/>
          <w:b/>
          <w:szCs w:val="22"/>
        </w:rPr>
        <w:t>;</w:t>
      </w:r>
      <w:proofErr w:type="gramEnd"/>
      <w:r w:rsidRPr="00A83892">
        <w:rPr>
          <w:rFonts w:ascii="Avenir Book" w:hAnsi="Avenir Book"/>
          <w:b/>
          <w:szCs w:val="22"/>
        </w:rPr>
        <w:t xml:space="preserve"> Numbering Resources</w:t>
      </w:r>
      <w:r>
        <w:rPr>
          <w:rFonts w:ascii="Avenir Book" w:hAnsi="Avenir Book"/>
          <w:szCs w:val="22"/>
        </w:rPr>
        <w:t xml:space="preserve">: </w:t>
      </w:r>
      <w:r w:rsidR="007217DB" w:rsidRPr="00A83892">
        <w:rPr>
          <w:rFonts w:ascii="Avenir Book" w:hAnsi="Avenir Book"/>
          <w:szCs w:val="22"/>
        </w:rPr>
        <w:t>The Address Supporting Organization has likewise indicated that disputes related to Internet number resources should be out of scope for the IRP</w:t>
      </w:r>
      <w:r w:rsidR="00A212ED" w:rsidRPr="00A83892">
        <w:rPr>
          <w:rFonts w:ascii="Avenir Book" w:hAnsi="Avenir Book"/>
          <w:szCs w:val="22"/>
        </w:rPr>
        <w:t>.</w:t>
      </w:r>
      <w:r w:rsidR="00770D3E" w:rsidRPr="00A83892">
        <w:rPr>
          <w:rFonts w:ascii="Avenir Book" w:hAnsi="Avenir Book"/>
          <w:szCs w:val="22"/>
        </w:rPr>
        <w:t xml:space="preserve">  </w:t>
      </w:r>
      <w:r w:rsidR="00770D3E" w:rsidRPr="00A83892">
        <w:rPr>
          <w:rFonts w:ascii="Avenir Book" w:hAnsi="Avenir Book"/>
          <w:bCs/>
          <w:szCs w:val="22"/>
        </w:rPr>
        <w:t>As requested by the ASO, decisions regarding numbering resources would be excluded from standing.</w:t>
      </w:r>
    </w:p>
    <w:p w14:paraId="1528E53D" w14:textId="77777777" w:rsidR="00A212ED" w:rsidRPr="00A83892" w:rsidRDefault="00A212ED" w:rsidP="00A212ED">
      <w:pPr>
        <w:pStyle w:val="ListParagraph"/>
        <w:tabs>
          <w:tab w:val="clear" w:pos="360"/>
        </w:tabs>
        <w:ind w:left="0"/>
        <w:rPr>
          <w:rFonts w:ascii="Avenir Book" w:hAnsi="Avenir Book" w:cs="Times New Roman"/>
          <w:bCs/>
          <w:szCs w:val="22"/>
        </w:rPr>
      </w:pPr>
    </w:p>
    <w:p w14:paraId="5CEF1825" w14:textId="1A4467FE" w:rsidR="00A212ED" w:rsidRPr="00A83892" w:rsidRDefault="000700F0" w:rsidP="00A83892">
      <w:pPr>
        <w:pStyle w:val="ListParagraph"/>
        <w:numPr>
          <w:ilvl w:val="0"/>
          <w:numId w:val="1"/>
        </w:numPr>
        <w:ind w:left="1530"/>
        <w:rPr>
          <w:rFonts w:ascii="Avenir Book" w:eastAsia="MS Mincho" w:hAnsi="Avenir Book" w:cs="Times New Roman"/>
          <w:kern w:val="0"/>
          <w:szCs w:val="22"/>
          <w:lang w:eastAsia="en-US"/>
        </w:rPr>
      </w:pPr>
      <w:r w:rsidRPr="00A83892">
        <w:rPr>
          <w:rFonts w:ascii="Avenir Book" w:hAnsi="Avenir Book"/>
          <w:b/>
          <w:bCs/>
          <w:szCs w:val="22"/>
        </w:rPr>
        <w:t>Standard of Review</w:t>
      </w:r>
      <w:r>
        <w:rPr>
          <w:rFonts w:ascii="Avenir Book" w:hAnsi="Avenir Book"/>
          <w:bCs/>
          <w:szCs w:val="22"/>
        </w:rPr>
        <w:t xml:space="preserve">: </w:t>
      </w:r>
      <w:r w:rsidR="00900B96">
        <w:rPr>
          <w:rFonts w:ascii="Avenir Book" w:hAnsi="Avenir Book"/>
          <w:bCs/>
          <w:szCs w:val="22"/>
        </w:rPr>
        <w:t xml:space="preserve">The IRP Panel, with respect to a particular IRP, shall decide the issue(s) presented based on their own independent interpretation of the ICANN Articles and Bylaws in the context of applicable governing law. </w:t>
      </w:r>
      <w:r w:rsidR="00084CFA" w:rsidRPr="00084CFA">
        <w:rPr>
          <w:rFonts w:ascii="Avenir Book" w:hAnsi="Avenir Book"/>
          <w:bCs/>
          <w:szCs w:val="22"/>
        </w:rPr>
        <w:t>The standard of review shall be</w:t>
      </w:r>
      <w:r w:rsidR="00900B96">
        <w:rPr>
          <w:rFonts w:ascii="Avenir Book" w:hAnsi="Avenir Book"/>
          <w:bCs/>
          <w:szCs w:val="22"/>
        </w:rPr>
        <w:t xml:space="preserve"> an</w:t>
      </w:r>
      <w:r w:rsidR="00084CFA" w:rsidRPr="00084CFA">
        <w:rPr>
          <w:rFonts w:ascii="Avenir Book" w:hAnsi="Avenir Book"/>
          <w:bCs/>
          <w:szCs w:val="22"/>
        </w:rPr>
        <w:t xml:space="preserve"> objective examination</w:t>
      </w:r>
      <w:r w:rsidR="00084CFA">
        <w:rPr>
          <w:rFonts w:ascii="Avenir Book" w:hAnsi="Avenir Book"/>
          <w:bCs/>
          <w:szCs w:val="22"/>
        </w:rPr>
        <w:t xml:space="preserve"> as to whether </w:t>
      </w:r>
      <w:r w:rsidR="00A212ED" w:rsidRPr="00A83892">
        <w:rPr>
          <w:rFonts w:ascii="Avenir Book" w:eastAsia="MS Mincho" w:hAnsi="Avenir Book" w:cs="Times New Roman"/>
          <w:bCs/>
          <w:kern w:val="0"/>
          <w:szCs w:val="22"/>
          <w:lang w:eastAsia="en-US"/>
        </w:rPr>
        <w:t xml:space="preserve">the complained-of action </w:t>
      </w:r>
      <w:r w:rsidR="00770D3E" w:rsidRPr="00A83892">
        <w:rPr>
          <w:rFonts w:ascii="Avenir Book" w:eastAsia="MS Mincho" w:hAnsi="Avenir Book" w:cs="Times New Roman"/>
          <w:bCs/>
          <w:kern w:val="0"/>
          <w:szCs w:val="22"/>
          <w:lang w:eastAsia="en-US"/>
        </w:rPr>
        <w:t xml:space="preserve">exceeds the scope of ICANN’s Mission and/or </w:t>
      </w:r>
      <w:r w:rsidR="00A212ED" w:rsidRPr="00A83892">
        <w:rPr>
          <w:rFonts w:ascii="Avenir Book" w:eastAsia="MS Mincho" w:hAnsi="Avenir Book" w:cs="Times New Roman"/>
          <w:bCs/>
          <w:kern w:val="0"/>
          <w:szCs w:val="22"/>
          <w:lang w:eastAsia="en-US"/>
        </w:rPr>
        <w:t xml:space="preserve">violates ICANN’s </w:t>
      </w:r>
      <w:r w:rsidR="00770D3E" w:rsidRPr="00A83892">
        <w:rPr>
          <w:rFonts w:ascii="Avenir Book" w:eastAsia="MS Mincho" w:hAnsi="Avenir Book" w:cs="Times New Roman"/>
          <w:bCs/>
          <w:kern w:val="0"/>
          <w:szCs w:val="22"/>
          <w:lang w:eastAsia="en-US"/>
        </w:rPr>
        <w:t>Articles and Bylaws</w:t>
      </w:r>
      <w:r w:rsidR="00A212ED" w:rsidRPr="00A83892">
        <w:rPr>
          <w:rFonts w:ascii="Avenir Book" w:eastAsia="MS Mincho" w:hAnsi="Avenir Book" w:cs="Times New Roman"/>
          <w:bCs/>
          <w:i/>
          <w:iCs/>
          <w:kern w:val="0"/>
          <w:szCs w:val="22"/>
          <w:lang w:eastAsia="en-US"/>
        </w:rPr>
        <w:t xml:space="preserve">. </w:t>
      </w:r>
      <w:r w:rsidR="00AF0CF7">
        <w:rPr>
          <w:rFonts w:ascii="Avenir Book" w:hAnsi="Avenir Book"/>
          <w:bCs/>
          <w:szCs w:val="22"/>
        </w:rPr>
        <w:t>Decisions will be</w:t>
      </w:r>
      <w:r w:rsidR="00AF0CF7" w:rsidRPr="00895EC2">
        <w:rPr>
          <w:rFonts w:ascii="Avenir Book" w:hAnsi="Avenir Book"/>
          <w:bCs/>
          <w:szCs w:val="22"/>
        </w:rPr>
        <w:t xml:space="preserve"> based on each IRP panelist’s assessment of the</w:t>
      </w:r>
      <w:r w:rsidR="00282718">
        <w:rPr>
          <w:rFonts w:ascii="Avenir Book" w:hAnsi="Avenir Book"/>
          <w:bCs/>
          <w:szCs w:val="22"/>
        </w:rPr>
        <w:t xml:space="preserve"> merits of the claimant’s case.</w:t>
      </w:r>
      <w:r w:rsidR="00AF0CF7" w:rsidRPr="00895EC2">
        <w:rPr>
          <w:rFonts w:ascii="Avenir Book" w:hAnsi="Avenir Book"/>
          <w:bCs/>
          <w:szCs w:val="22"/>
        </w:rPr>
        <w:t> The panel may undertake a de novo review of the case, make findings of fact, and issue decisions based on those facts.</w:t>
      </w:r>
    </w:p>
    <w:p w14:paraId="5B7E2C1D" w14:textId="77777777" w:rsidR="00A212ED" w:rsidRPr="00A83892" w:rsidRDefault="00A212ED" w:rsidP="00A212ED">
      <w:pPr>
        <w:pStyle w:val="ListParagraph"/>
        <w:tabs>
          <w:tab w:val="clear" w:pos="360"/>
        </w:tabs>
        <w:ind w:left="0"/>
        <w:rPr>
          <w:rFonts w:ascii="Avenir Book" w:hAnsi="Avenir Book" w:cs="Times New Roman"/>
          <w:bCs/>
          <w:szCs w:val="22"/>
        </w:rPr>
      </w:pPr>
    </w:p>
    <w:p w14:paraId="126F4B3A" w14:textId="0273DD93" w:rsidR="00A212ED" w:rsidRPr="00A83892" w:rsidRDefault="00282718" w:rsidP="00A83892">
      <w:pPr>
        <w:pStyle w:val="ListParagraph"/>
        <w:numPr>
          <w:ilvl w:val="0"/>
          <w:numId w:val="1"/>
        </w:numPr>
        <w:ind w:left="1530"/>
        <w:rPr>
          <w:rFonts w:ascii="Avenir Book" w:eastAsia="MS Mincho" w:hAnsi="Avenir Book" w:cs="Times New Roman"/>
          <w:bCs/>
          <w:kern w:val="0"/>
          <w:szCs w:val="22"/>
          <w:lang w:eastAsia="en-US"/>
        </w:rPr>
      </w:pPr>
      <w:r>
        <w:rPr>
          <w:rFonts w:ascii="Avenir Book" w:hAnsi="Avenir Book"/>
          <w:b/>
          <w:bCs/>
          <w:szCs w:val="22"/>
        </w:rPr>
        <w:t>Composition of Panel and</w:t>
      </w:r>
      <w:r w:rsidR="000700F0" w:rsidRPr="00A83892">
        <w:rPr>
          <w:rFonts w:ascii="Avenir Book" w:hAnsi="Avenir Book"/>
          <w:b/>
          <w:bCs/>
          <w:szCs w:val="22"/>
        </w:rPr>
        <w:t xml:space="preserve"> Expertise</w:t>
      </w:r>
      <w:r w:rsidR="000700F0">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Significant legal expertise, particularly international </w:t>
      </w:r>
      <w:r w:rsidR="00D97EED" w:rsidRPr="00A83892">
        <w:rPr>
          <w:rFonts w:ascii="Avenir Book" w:eastAsia="MS Mincho" w:hAnsi="Avenir Book" w:cs="Times New Roman"/>
          <w:bCs/>
          <w:kern w:val="0"/>
          <w:szCs w:val="22"/>
          <w:lang w:eastAsia="en-US"/>
        </w:rPr>
        <w:t>law, corporate governance, and judicial systems/dispute resolution/arbitration.  Panel</w:t>
      </w:r>
      <w:r w:rsidR="00AF0CF7">
        <w:rPr>
          <w:rFonts w:ascii="Avenir Book" w:hAnsi="Avenir Book"/>
          <w:bCs/>
          <w:szCs w:val="22"/>
        </w:rPr>
        <w:t>ists</w:t>
      </w:r>
      <w:r w:rsidR="00D97EED" w:rsidRPr="00A83892">
        <w:rPr>
          <w:rFonts w:ascii="Avenir Book" w:eastAsia="MS Mincho" w:hAnsi="Avenir Book" w:cs="Times New Roman"/>
          <w:bCs/>
          <w:kern w:val="0"/>
          <w:szCs w:val="22"/>
          <w:lang w:eastAsia="en-US"/>
        </w:rPr>
        <w:t xml:space="preserve"> should also possess</w:t>
      </w:r>
      <w:r w:rsidR="00A212ED" w:rsidRPr="00A83892">
        <w:rPr>
          <w:rFonts w:ascii="Avenir Book" w:eastAsia="MS Mincho" w:hAnsi="Avenir Book" w:cs="Times New Roman"/>
          <w:bCs/>
          <w:kern w:val="0"/>
          <w:szCs w:val="22"/>
          <w:lang w:eastAsia="en-US"/>
        </w:rPr>
        <w:t xml:space="preserve"> expertise, developed over time, about the DNS and ICANN’s policies, practices, and procedures.  At a minimum, </w:t>
      </w:r>
      <w:r w:rsidR="00AF0CF7">
        <w:rPr>
          <w:rFonts w:ascii="Avenir Book" w:hAnsi="Avenir Book"/>
          <w:bCs/>
          <w:szCs w:val="22"/>
        </w:rPr>
        <w:t>p</w:t>
      </w:r>
      <w:r w:rsidR="00AF0CF7" w:rsidRPr="00A83892">
        <w:rPr>
          <w:rFonts w:ascii="Avenir Book" w:eastAsia="MS Mincho" w:hAnsi="Avenir Book" w:cs="Times New Roman"/>
          <w:bCs/>
          <w:kern w:val="0"/>
          <w:szCs w:val="22"/>
          <w:lang w:eastAsia="en-US"/>
        </w:rPr>
        <w:t xml:space="preserve">anelists </w:t>
      </w:r>
      <w:r w:rsidR="00A212ED" w:rsidRPr="00A83892">
        <w:rPr>
          <w:rFonts w:ascii="Avenir Book" w:eastAsia="MS Mincho" w:hAnsi="Avenir Book" w:cs="Times New Roman"/>
          <w:bCs/>
          <w:kern w:val="0"/>
          <w:szCs w:val="22"/>
          <w:lang w:eastAsia="en-US"/>
        </w:rPr>
        <w:t>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w:t>
      </w:r>
      <w:r w:rsidR="00A83892">
        <w:rPr>
          <w:rFonts w:ascii="Avenir Book" w:eastAsia="MS Mincho" w:hAnsi="Avenir Book" w:cs="Times New Roman"/>
          <w:bCs/>
          <w:kern w:val="0"/>
          <w:szCs w:val="22"/>
          <w:lang w:eastAsia="en-US"/>
        </w:rPr>
        <w:t>tise is available upon request.</w:t>
      </w:r>
    </w:p>
    <w:p w14:paraId="35E21628" w14:textId="77777777" w:rsidR="00A212ED" w:rsidRPr="00A83892" w:rsidRDefault="00A212ED" w:rsidP="00A212ED">
      <w:pPr>
        <w:pStyle w:val="ListParagraph"/>
        <w:tabs>
          <w:tab w:val="clear" w:pos="360"/>
        </w:tabs>
        <w:ind w:left="0"/>
        <w:rPr>
          <w:rFonts w:ascii="Avenir Book" w:hAnsi="Avenir Book" w:cs="Times New Roman"/>
          <w:bCs/>
          <w:szCs w:val="22"/>
        </w:rPr>
      </w:pPr>
    </w:p>
    <w:p w14:paraId="3D78C18A" w14:textId="1927936D"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Diversity:</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English as primary working language with provision of translation services for claimants as needed. </w:t>
      </w:r>
      <w:r w:rsidR="00D97EED" w:rsidRPr="00A83892">
        <w:rPr>
          <w:rFonts w:ascii="Avenir Book" w:eastAsia="MS Mincho" w:hAnsi="Avenir Book" w:cs="Times New Roman"/>
          <w:bCs/>
          <w:kern w:val="0"/>
          <w:szCs w:val="22"/>
          <w:lang w:eastAsia="en-US"/>
        </w:rPr>
        <w:t>Reasonable efforts will be taken to achieve cultural, linguistic, gender, and legal tradition diversity, with a</w:t>
      </w:r>
      <w:r w:rsidR="00247F77" w:rsidRPr="00A83892">
        <w:rPr>
          <w:rFonts w:ascii="Avenir Book" w:eastAsia="MS Mincho" w:hAnsi="Avenir Book" w:cs="Times New Roman"/>
          <w:bCs/>
          <w:kern w:val="0"/>
          <w:szCs w:val="22"/>
          <w:lang w:eastAsia="en-US"/>
        </w:rPr>
        <w:t xml:space="preserve">n aspirational cap on number of panelists from any single region (based on the number of members of the Standing Panel as a whole). </w:t>
      </w:r>
    </w:p>
    <w:p w14:paraId="5CA5B022" w14:textId="77777777" w:rsidR="00A212ED" w:rsidRPr="00A83892" w:rsidRDefault="00A212ED" w:rsidP="00A212ED">
      <w:pPr>
        <w:pStyle w:val="ListParagraph"/>
        <w:tabs>
          <w:tab w:val="clear" w:pos="360"/>
        </w:tabs>
        <w:rPr>
          <w:rFonts w:ascii="Avenir Book" w:hAnsi="Avenir Book" w:cs="Times New Roman"/>
          <w:bCs/>
          <w:szCs w:val="22"/>
        </w:rPr>
      </w:pPr>
    </w:p>
    <w:p w14:paraId="5B6302DC" w14:textId="4C4EC025" w:rsidR="00A212ED" w:rsidRPr="00A83892" w:rsidRDefault="001C0087" w:rsidP="00A83892">
      <w:pPr>
        <w:pStyle w:val="ListParagraph"/>
        <w:numPr>
          <w:ilvl w:val="0"/>
          <w:numId w:val="1"/>
        </w:numPr>
        <w:ind w:left="1530"/>
        <w:rPr>
          <w:rFonts w:ascii="Avenir Book" w:eastAsia="MS Mincho" w:hAnsi="Avenir Book" w:cs="Times New Roman"/>
          <w:b/>
          <w:bCs/>
          <w:kern w:val="0"/>
          <w:szCs w:val="22"/>
          <w:lang w:eastAsia="en-US"/>
        </w:rPr>
      </w:pPr>
      <w:r w:rsidRPr="00A83892">
        <w:rPr>
          <w:rFonts w:ascii="Avenir Book" w:hAnsi="Avenir Book"/>
          <w:b/>
          <w:bCs/>
          <w:szCs w:val="22"/>
        </w:rPr>
        <w:t>Size of Panel</w:t>
      </w:r>
      <w:r>
        <w:rPr>
          <w:rFonts w:ascii="Avenir Book" w:hAnsi="Avenir Book"/>
          <w:bCs/>
          <w:szCs w:val="22"/>
        </w:rPr>
        <w:t>:</w:t>
      </w:r>
      <w:r w:rsidR="00A212ED" w:rsidRPr="00A83892">
        <w:rPr>
          <w:rFonts w:ascii="Avenir Book" w:eastAsia="MS Mincho" w:hAnsi="Avenir Book" w:cs="Times New Roman"/>
          <w:b/>
          <w:bCs/>
          <w:kern w:val="0"/>
          <w:szCs w:val="22"/>
          <w:lang w:eastAsia="en-US"/>
        </w:rPr>
        <w:br/>
      </w:r>
    </w:p>
    <w:p w14:paraId="00718B17" w14:textId="68EC06A3"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Standing Panel – </w:t>
      </w:r>
      <w:r w:rsidR="00247F77" w:rsidRPr="00A83892">
        <w:rPr>
          <w:rFonts w:ascii="Avenir Book" w:hAnsi="Avenir Book" w:cs="Times New Roman"/>
          <w:bCs/>
          <w:szCs w:val="22"/>
        </w:rPr>
        <w:t xml:space="preserve">a minimum of </w:t>
      </w:r>
      <w:r w:rsidRPr="00A83892">
        <w:rPr>
          <w:rFonts w:ascii="Avenir Book" w:hAnsi="Avenir Book" w:cs="Times New Roman"/>
          <w:bCs/>
          <w:szCs w:val="22"/>
        </w:rPr>
        <w:t>7</w:t>
      </w:r>
      <w:r w:rsidR="00F656A4">
        <w:rPr>
          <w:rFonts w:ascii="Avenir Book" w:hAnsi="Avenir Book" w:cs="Times New Roman"/>
          <w:bCs/>
          <w:szCs w:val="22"/>
        </w:rPr>
        <w:t xml:space="preserve"> panelists</w:t>
      </w:r>
      <w:r w:rsidRPr="00A83892">
        <w:rPr>
          <w:rFonts w:ascii="Avenir Book" w:hAnsi="Avenir Book" w:cs="Times New Roman"/>
          <w:bCs/>
          <w:szCs w:val="22"/>
        </w:rPr>
        <w:br/>
      </w:r>
    </w:p>
    <w:p w14:paraId="1EF1AAAE" w14:textId="32080D2C"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Decisional Panel –</w:t>
      </w:r>
      <w:r w:rsidR="00282718">
        <w:rPr>
          <w:rFonts w:ascii="Avenir Book" w:hAnsi="Avenir Book" w:cs="Times New Roman"/>
          <w:bCs/>
          <w:szCs w:val="22"/>
        </w:rPr>
        <w:t xml:space="preserve"> </w:t>
      </w:r>
      <w:r w:rsidRPr="00A83892">
        <w:rPr>
          <w:rFonts w:ascii="Avenir Book" w:hAnsi="Avenir Book" w:cs="Times New Roman"/>
          <w:bCs/>
          <w:szCs w:val="22"/>
        </w:rPr>
        <w:t xml:space="preserve">3 </w:t>
      </w:r>
      <w:r w:rsidR="00F656A4">
        <w:rPr>
          <w:rFonts w:ascii="Avenir Book" w:hAnsi="Avenir Book" w:cs="Times New Roman"/>
          <w:bCs/>
          <w:szCs w:val="22"/>
        </w:rPr>
        <w:t>p</w:t>
      </w:r>
      <w:r w:rsidR="00F656A4" w:rsidRPr="00A83892">
        <w:rPr>
          <w:rFonts w:ascii="Avenir Book" w:hAnsi="Avenir Book" w:cs="Times New Roman"/>
          <w:bCs/>
          <w:szCs w:val="22"/>
        </w:rPr>
        <w:t>anelists</w:t>
      </w:r>
      <w:r w:rsidRPr="00A83892">
        <w:rPr>
          <w:rFonts w:ascii="Avenir Book" w:hAnsi="Avenir Book" w:cs="Times New Roman"/>
          <w:bCs/>
          <w:szCs w:val="22"/>
        </w:rPr>
        <w:br/>
      </w:r>
    </w:p>
    <w:p w14:paraId="382D86F7" w14:textId="6E39686F"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lastRenderedPageBreak/>
        <w:t>Independence:</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Members must be independent of ICANN, including ICANN </w:t>
      </w:r>
      <w:proofErr w:type="gramStart"/>
      <w:r w:rsidR="00A212ED" w:rsidRPr="00A83892">
        <w:rPr>
          <w:rFonts w:ascii="Avenir Book" w:eastAsia="MS Mincho" w:hAnsi="Avenir Book" w:cs="Times New Roman"/>
          <w:bCs/>
          <w:kern w:val="0"/>
          <w:szCs w:val="22"/>
          <w:lang w:eastAsia="en-US"/>
        </w:rPr>
        <w:t>SOs</w:t>
      </w:r>
      <w:proofErr w:type="gramEnd"/>
      <w:r w:rsidR="00A212ED" w:rsidRPr="00A83892">
        <w:rPr>
          <w:rFonts w:ascii="Avenir Book" w:eastAsia="MS Mincho" w:hAnsi="Avenir Book" w:cs="Times New Roman"/>
          <w:bCs/>
          <w:kern w:val="0"/>
          <w:szCs w:val="22"/>
          <w:lang w:eastAsia="en-US"/>
        </w:rPr>
        <w:t xml:space="preserve"> and ACs.  Members should be compensated at a rate that cannot decline during their fixed term; no removal except for specified cause (corruption, misuse of position for personal use, etc.) To ensure independence, term limits should apply</w:t>
      </w:r>
      <w:r w:rsidR="00247F77" w:rsidRPr="00A83892">
        <w:rPr>
          <w:rFonts w:ascii="Avenir Book" w:eastAsia="MS Mincho" w:hAnsi="Avenir Book" w:cs="Times New Roman"/>
          <w:bCs/>
          <w:kern w:val="0"/>
          <w:szCs w:val="22"/>
          <w:lang w:eastAsia="en-US"/>
        </w:rPr>
        <w:t xml:space="preserve"> (5 years, no renewal)</w:t>
      </w:r>
      <w:r w:rsidR="00A212ED" w:rsidRPr="00A83892">
        <w:rPr>
          <w:rFonts w:ascii="Avenir Book" w:eastAsia="MS Mincho" w:hAnsi="Avenir Book" w:cs="Times New Roman"/>
          <w:bCs/>
          <w:kern w:val="0"/>
          <w:szCs w:val="22"/>
          <w:lang w:eastAsia="en-US"/>
        </w:rPr>
        <w:t>, and post-term appointment to Board, NomCom, or other positions within ICANN would be prohibited</w:t>
      </w:r>
      <w:r w:rsidR="00247F77" w:rsidRPr="00A83892">
        <w:rPr>
          <w:rFonts w:ascii="Avenir Book" w:eastAsia="MS Mincho" w:hAnsi="Avenir Book" w:cs="Times New Roman"/>
          <w:bCs/>
          <w:kern w:val="0"/>
          <w:szCs w:val="22"/>
          <w:lang w:eastAsia="en-US"/>
        </w:rPr>
        <w:t xml:space="preserve"> for a specified time period</w:t>
      </w:r>
      <w:r w:rsidR="00A212ED" w:rsidRPr="00A83892">
        <w:rPr>
          <w:rFonts w:ascii="Avenir Book" w:eastAsia="MS Mincho" w:hAnsi="Avenir Book" w:cs="Times New Roman"/>
          <w:bCs/>
          <w:kern w:val="0"/>
          <w:szCs w:val="22"/>
          <w:lang w:eastAsia="en-US"/>
        </w:rPr>
        <w:t>.</w:t>
      </w:r>
      <w:r w:rsidR="00247F77" w:rsidRPr="00A83892">
        <w:rPr>
          <w:rFonts w:ascii="Avenir Book" w:eastAsia="MS Mincho" w:hAnsi="Avenir Book" w:cs="Times New Roman"/>
          <w:bCs/>
          <w:kern w:val="0"/>
          <w:szCs w:val="22"/>
          <w:lang w:eastAsia="en-US"/>
        </w:rPr>
        <w:t xml:space="preserve">  Panelists will have an ongoing obligation to disclose any materi</w:t>
      </w:r>
      <w:r w:rsidR="00282718">
        <w:rPr>
          <w:rFonts w:ascii="Avenir Book" w:eastAsia="MS Mincho" w:hAnsi="Avenir Book" w:cs="Times New Roman"/>
          <w:bCs/>
          <w:kern w:val="0"/>
          <w:szCs w:val="22"/>
          <w:lang w:eastAsia="en-US"/>
        </w:rPr>
        <w:t xml:space="preserve">al relationship with ICANN, SOs and </w:t>
      </w:r>
      <w:r w:rsidR="00247F77" w:rsidRPr="00A83892">
        <w:rPr>
          <w:rFonts w:ascii="Avenir Book" w:eastAsia="MS Mincho" w:hAnsi="Avenir Book" w:cs="Times New Roman"/>
          <w:bCs/>
          <w:kern w:val="0"/>
          <w:szCs w:val="22"/>
          <w:lang w:eastAsia="en-US"/>
        </w:rPr>
        <w:t>ACs, or any other party in an IRP.</w:t>
      </w:r>
    </w:p>
    <w:p w14:paraId="459F8816" w14:textId="77777777" w:rsidR="00A212ED" w:rsidRPr="00A83892" w:rsidRDefault="00A212ED" w:rsidP="00A212ED">
      <w:pPr>
        <w:pStyle w:val="ListParagraph"/>
        <w:tabs>
          <w:tab w:val="clear" w:pos="360"/>
        </w:tabs>
        <w:rPr>
          <w:rFonts w:ascii="Avenir Book" w:hAnsi="Avenir Book" w:cs="Times New Roman"/>
          <w:bCs/>
          <w:szCs w:val="22"/>
        </w:rPr>
      </w:pPr>
    </w:p>
    <w:p w14:paraId="06B49818" w14:textId="274DF60F" w:rsidR="005F4404" w:rsidRDefault="001C0087" w:rsidP="00A83892">
      <w:pPr>
        <w:pStyle w:val="ListParagraph"/>
        <w:numPr>
          <w:ilvl w:val="1"/>
          <w:numId w:val="1"/>
        </w:numPr>
        <w:rPr>
          <w:rFonts w:ascii="Avenir Book" w:hAnsi="Avenir Book"/>
          <w:szCs w:val="22"/>
        </w:rPr>
      </w:pPr>
      <w:r>
        <w:rPr>
          <w:rFonts w:ascii="Avenir Book" w:hAnsi="Avenir Book"/>
          <w:bCs/>
          <w:szCs w:val="22"/>
        </w:rPr>
        <w:t xml:space="preserve">Selection and Appointment:  </w:t>
      </w:r>
      <w:r w:rsidR="00A212ED" w:rsidRPr="00A83892">
        <w:rPr>
          <w:rFonts w:ascii="Avenir Book" w:eastAsia="MS Mincho" w:hAnsi="Avenir Book" w:cs="Times New Roman"/>
          <w:bCs/>
          <w:kern w:val="0"/>
          <w:szCs w:val="22"/>
          <w:lang w:eastAsia="en-US"/>
        </w:rPr>
        <w:t xml:space="preserve">The selection of panelists would follow a </w:t>
      </w:r>
      <w:r w:rsidR="005F4404">
        <w:rPr>
          <w:rFonts w:ascii="Avenir Book" w:hAnsi="Avenir Book"/>
          <w:bCs/>
          <w:szCs w:val="22"/>
        </w:rPr>
        <w:t>4</w:t>
      </w:r>
      <w:r w:rsidR="00A212ED" w:rsidRPr="00A83892">
        <w:rPr>
          <w:rFonts w:ascii="Avenir Book" w:eastAsia="MS Mincho" w:hAnsi="Avenir Book" w:cs="Times New Roman"/>
          <w:bCs/>
          <w:kern w:val="0"/>
          <w:szCs w:val="22"/>
          <w:lang w:eastAsia="en-US"/>
        </w:rPr>
        <w:t>-step process:</w:t>
      </w:r>
      <w:r w:rsidR="00262401" w:rsidRPr="00A83892" w:rsidDel="00262401">
        <w:rPr>
          <w:rFonts w:ascii="Avenir Book" w:eastAsia="MS Mincho" w:hAnsi="Avenir Book" w:cs="Times New Roman"/>
          <w:bCs/>
          <w:kern w:val="0"/>
          <w:szCs w:val="22"/>
          <w:lang w:eastAsia="en-US"/>
        </w:rPr>
        <w:t xml:space="preserve"> </w:t>
      </w:r>
      <w:r w:rsidR="006C4AB5" w:rsidRPr="00CD059A">
        <w:rPr>
          <w:rFonts w:ascii="Avenir Book" w:hAnsi="Avenir Book"/>
          <w:szCs w:val="22"/>
        </w:rPr>
        <w:t>ICANN, in consultation with the community, will initiate a t</w:t>
      </w:r>
      <w:r w:rsidR="00262401" w:rsidRPr="00A83892">
        <w:rPr>
          <w:rFonts w:ascii="Avenir Book" w:hAnsi="Avenir Book"/>
          <w:szCs w:val="22"/>
        </w:rPr>
        <w:t xml:space="preserve">ender process for </w:t>
      </w:r>
      <w:r w:rsidR="00F656A4">
        <w:rPr>
          <w:rFonts w:ascii="Avenir Book" w:hAnsi="Avenir Book"/>
          <w:szCs w:val="22"/>
        </w:rPr>
        <w:t xml:space="preserve">an </w:t>
      </w:r>
      <w:r w:rsidR="00262401" w:rsidRPr="00A83892">
        <w:rPr>
          <w:rFonts w:ascii="Avenir Book" w:hAnsi="Avenir Book"/>
          <w:szCs w:val="22"/>
        </w:rPr>
        <w:t>organization to provide administrative support for IRP</w:t>
      </w:r>
      <w:r w:rsidR="005F4404">
        <w:rPr>
          <w:rFonts w:ascii="Avenir Book" w:hAnsi="Avenir Book"/>
          <w:szCs w:val="22"/>
        </w:rPr>
        <w:t>, beginning by consulting the community on a draft tender document</w:t>
      </w:r>
      <w:r w:rsidR="00A83892">
        <w:rPr>
          <w:rFonts w:ascii="Avenir Book" w:hAnsi="Avenir Book"/>
          <w:szCs w:val="22"/>
        </w:rPr>
        <w:t>.</w:t>
      </w:r>
    </w:p>
    <w:p w14:paraId="7650BBA6" w14:textId="77777777" w:rsidR="00A83892" w:rsidRDefault="00A83892" w:rsidP="00A83892">
      <w:pPr>
        <w:pStyle w:val="ListParagraph"/>
        <w:tabs>
          <w:tab w:val="clear" w:pos="360"/>
        </w:tabs>
        <w:ind w:left="2520"/>
        <w:rPr>
          <w:rFonts w:ascii="Avenir Book" w:hAnsi="Avenir Book"/>
          <w:szCs w:val="22"/>
        </w:rPr>
      </w:pPr>
    </w:p>
    <w:p w14:paraId="51F2B5FF" w14:textId="7A48CA90" w:rsidR="00A83892" w:rsidRDefault="005F4404" w:rsidP="00A83892">
      <w:pPr>
        <w:pStyle w:val="ListParagraph"/>
        <w:numPr>
          <w:ilvl w:val="1"/>
          <w:numId w:val="1"/>
        </w:numPr>
        <w:rPr>
          <w:rFonts w:ascii="Avenir Book" w:hAnsi="Avenir Book"/>
          <w:szCs w:val="22"/>
        </w:rPr>
      </w:pPr>
      <w:r>
        <w:rPr>
          <w:rFonts w:ascii="Avenir Book" w:hAnsi="Avenir Book"/>
          <w:szCs w:val="22"/>
        </w:rPr>
        <w:t xml:space="preserve">ICANN will then </w:t>
      </w:r>
      <w:r w:rsidR="00262401" w:rsidRPr="00A83892">
        <w:rPr>
          <w:rFonts w:ascii="Avenir Book" w:hAnsi="Avenir Book"/>
          <w:szCs w:val="22"/>
        </w:rPr>
        <w:t>issue a call for expressions of interest</w:t>
      </w:r>
      <w:r w:rsidR="00F656A4">
        <w:rPr>
          <w:rFonts w:ascii="Avenir Book" w:hAnsi="Avenir Book"/>
          <w:szCs w:val="22"/>
        </w:rPr>
        <w:t xml:space="preserve"> from potential panelists</w:t>
      </w:r>
      <w:r w:rsidR="00262401" w:rsidRPr="00A83892">
        <w:rPr>
          <w:rFonts w:ascii="Avenir Book" w:hAnsi="Avenir Book"/>
          <w:szCs w:val="22"/>
        </w:rPr>
        <w:t xml:space="preserve">; work with the community and Board to identify and solicit applications from well-qualified candidates with the goal of securing diversity; </w:t>
      </w:r>
      <w:r w:rsidR="00F656A4">
        <w:rPr>
          <w:rFonts w:ascii="Avenir Book" w:hAnsi="Avenir Book"/>
          <w:szCs w:val="22"/>
        </w:rPr>
        <w:t xml:space="preserve">conduct an </w:t>
      </w:r>
      <w:r w:rsidR="006C4AB5" w:rsidRPr="00A83892">
        <w:rPr>
          <w:rFonts w:ascii="Avenir Book" w:hAnsi="Avenir Book"/>
          <w:szCs w:val="22"/>
        </w:rPr>
        <w:t xml:space="preserve">initial </w:t>
      </w:r>
      <w:r w:rsidR="00262401" w:rsidRPr="00A83892">
        <w:rPr>
          <w:rFonts w:ascii="Avenir Book" w:hAnsi="Avenir Book"/>
          <w:szCs w:val="22"/>
        </w:rPr>
        <w:t>review</w:t>
      </w:r>
      <w:r w:rsidR="006C4AB5" w:rsidRPr="00A83892">
        <w:rPr>
          <w:rFonts w:ascii="Avenir Book" w:hAnsi="Avenir Book"/>
          <w:szCs w:val="22"/>
        </w:rPr>
        <w:t xml:space="preserve"> and </w:t>
      </w:r>
      <w:r w:rsidR="00262401" w:rsidRPr="00A83892">
        <w:rPr>
          <w:rFonts w:ascii="Avenir Book" w:hAnsi="Avenir Book"/>
          <w:szCs w:val="22"/>
        </w:rPr>
        <w:t xml:space="preserve">vetting </w:t>
      </w:r>
      <w:r w:rsidR="006C4AB5" w:rsidRPr="00A83892">
        <w:rPr>
          <w:rFonts w:ascii="Avenir Book" w:hAnsi="Avenir Book"/>
          <w:szCs w:val="22"/>
        </w:rPr>
        <w:t xml:space="preserve">of </w:t>
      </w:r>
      <w:r w:rsidR="00262401" w:rsidRPr="00A83892">
        <w:rPr>
          <w:rFonts w:ascii="Avenir Book" w:hAnsi="Avenir Book"/>
          <w:szCs w:val="22"/>
        </w:rPr>
        <w:t xml:space="preserve">applications; </w:t>
      </w:r>
      <w:r w:rsidR="00F656A4">
        <w:rPr>
          <w:rFonts w:ascii="Avenir Book" w:hAnsi="Avenir Book"/>
          <w:szCs w:val="22"/>
        </w:rPr>
        <w:t xml:space="preserve">and </w:t>
      </w:r>
      <w:r w:rsidR="00262401" w:rsidRPr="00A83892">
        <w:rPr>
          <w:rFonts w:ascii="Avenir Book" w:hAnsi="Avenir Book"/>
          <w:szCs w:val="22"/>
        </w:rPr>
        <w:t>work with ICANN and community to develop operational rules for IRP</w:t>
      </w:r>
      <w:r w:rsidR="00A83892">
        <w:rPr>
          <w:rFonts w:ascii="Avenir Book" w:hAnsi="Avenir Book"/>
          <w:szCs w:val="22"/>
        </w:rPr>
        <w:t>.</w:t>
      </w:r>
    </w:p>
    <w:p w14:paraId="558FF564" w14:textId="77777777" w:rsidR="00282718" w:rsidRPr="00282718" w:rsidRDefault="00282718" w:rsidP="00282718">
      <w:pPr>
        <w:tabs>
          <w:tab w:val="clear" w:pos="360"/>
        </w:tabs>
        <w:rPr>
          <w:rFonts w:ascii="Avenir Book" w:hAnsi="Avenir Book"/>
          <w:szCs w:val="22"/>
        </w:rPr>
      </w:pPr>
    </w:p>
    <w:p w14:paraId="74E56F7E" w14:textId="77777777" w:rsidR="00A83892" w:rsidRDefault="006C4AB5" w:rsidP="00A83892">
      <w:pPr>
        <w:pStyle w:val="ListParagraph"/>
        <w:numPr>
          <w:ilvl w:val="1"/>
          <w:numId w:val="1"/>
        </w:numPr>
        <w:rPr>
          <w:rFonts w:ascii="Avenir Book" w:hAnsi="Avenir Book"/>
          <w:szCs w:val="22"/>
        </w:rPr>
      </w:pPr>
      <w:r w:rsidRPr="00CD059A">
        <w:rPr>
          <w:rFonts w:ascii="Avenir Book" w:hAnsi="Avenir Book"/>
          <w:szCs w:val="22"/>
        </w:rPr>
        <w:t>The c</w:t>
      </w:r>
      <w:r w:rsidR="00262401" w:rsidRPr="00A83892">
        <w:rPr>
          <w:rFonts w:ascii="Avenir Book" w:hAnsi="Avenir Book"/>
          <w:szCs w:val="22"/>
        </w:rPr>
        <w:t>ommunity</w:t>
      </w:r>
      <w:r w:rsidRPr="00CD059A">
        <w:rPr>
          <w:rFonts w:ascii="Avenir Book" w:hAnsi="Avenir Book"/>
          <w:szCs w:val="22"/>
        </w:rPr>
        <w:t xml:space="preserve"> would</w:t>
      </w:r>
      <w:r w:rsidR="00262401" w:rsidRPr="00A83892">
        <w:rPr>
          <w:rFonts w:ascii="Avenir Book" w:hAnsi="Avenir Book"/>
          <w:szCs w:val="22"/>
        </w:rPr>
        <w:t xml:space="preserve"> </w:t>
      </w:r>
      <w:r w:rsidRPr="00CD059A">
        <w:rPr>
          <w:rFonts w:ascii="Avenir Book" w:hAnsi="Avenir Book"/>
          <w:szCs w:val="22"/>
        </w:rPr>
        <w:t xml:space="preserve">nominate a slate </w:t>
      </w:r>
      <w:r w:rsidR="00262401" w:rsidRPr="00A83892">
        <w:rPr>
          <w:rFonts w:ascii="Avenir Book" w:hAnsi="Avenir Book"/>
          <w:szCs w:val="22"/>
        </w:rPr>
        <w:t>of proposed panel members</w:t>
      </w:r>
      <w:r w:rsidR="00A83892">
        <w:rPr>
          <w:rFonts w:ascii="Avenir Book" w:hAnsi="Avenir Book"/>
          <w:szCs w:val="22"/>
        </w:rPr>
        <w:t>.</w:t>
      </w:r>
    </w:p>
    <w:p w14:paraId="1671A8F9" w14:textId="20F33102" w:rsidR="006C4AB5" w:rsidRPr="00A83892" w:rsidRDefault="00262401" w:rsidP="00A83892">
      <w:pPr>
        <w:tabs>
          <w:tab w:val="clear" w:pos="360"/>
        </w:tabs>
        <w:rPr>
          <w:rFonts w:ascii="Avenir Book" w:hAnsi="Avenir Book"/>
          <w:szCs w:val="22"/>
        </w:rPr>
      </w:pPr>
      <w:r w:rsidRPr="00A83892">
        <w:rPr>
          <w:rFonts w:ascii="Avenir Book" w:hAnsi="Avenir Book"/>
          <w:szCs w:val="22"/>
        </w:rPr>
        <w:t xml:space="preserve"> </w:t>
      </w:r>
    </w:p>
    <w:p w14:paraId="216C0857" w14:textId="5692C684" w:rsidR="00262401" w:rsidRPr="00A83892" w:rsidRDefault="006C4AB5" w:rsidP="00A83892">
      <w:pPr>
        <w:pStyle w:val="ListParagraph"/>
        <w:numPr>
          <w:ilvl w:val="1"/>
          <w:numId w:val="1"/>
        </w:numPr>
        <w:rPr>
          <w:rFonts w:ascii="Avenir Book" w:hAnsi="Avenir Book"/>
          <w:szCs w:val="22"/>
        </w:rPr>
      </w:pPr>
      <w:r w:rsidRPr="00CD059A">
        <w:rPr>
          <w:rFonts w:ascii="Avenir Book" w:hAnsi="Avenir Book" w:cs="Times New Roman"/>
          <w:szCs w:val="22"/>
        </w:rPr>
        <w:t>Final selection is subject to ICANN Board</w:t>
      </w:r>
      <w:r w:rsidR="00262401" w:rsidRPr="00A83892">
        <w:rPr>
          <w:rFonts w:ascii="Avenir Book" w:hAnsi="Avenir Book" w:cs="Times New Roman"/>
          <w:szCs w:val="22"/>
        </w:rPr>
        <w:t xml:space="preserve"> confirmation</w:t>
      </w:r>
      <w:r w:rsidR="00A83892">
        <w:rPr>
          <w:rFonts w:ascii="Avenir Book" w:hAnsi="Avenir Book" w:cs="Times New Roman"/>
          <w:szCs w:val="22"/>
        </w:rPr>
        <w:t>.</w:t>
      </w:r>
      <w:r w:rsidR="00262401" w:rsidRPr="00A83892">
        <w:rPr>
          <w:rFonts w:ascii="Avenir Book" w:hAnsi="Avenir Book" w:cs="Times New Roman"/>
          <w:szCs w:val="22"/>
        </w:rPr>
        <w:t xml:space="preserve"> </w:t>
      </w:r>
    </w:p>
    <w:p w14:paraId="018ED41C" w14:textId="77777777" w:rsidR="00A212ED" w:rsidRPr="00A83892" w:rsidRDefault="00A212ED" w:rsidP="00A212ED">
      <w:pPr>
        <w:pStyle w:val="ListParagraph"/>
        <w:tabs>
          <w:tab w:val="clear" w:pos="360"/>
        </w:tabs>
        <w:rPr>
          <w:rFonts w:ascii="Avenir Book" w:hAnsi="Avenir Book" w:cs="Times New Roman"/>
          <w:bCs/>
          <w:szCs w:val="22"/>
        </w:rPr>
      </w:pPr>
    </w:p>
    <w:p w14:paraId="5F6BF9C1" w14:textId="709C645C"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Recall or Other Accountability</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Appointments made for a fixed term </w:t>
      </w:r>
      <w:r w:rsidR="006C4AB5" w:rsidRPr="00A83892">
        <w:rPr>
          <w:rFonts w:ascii="Avenir Book" w:eastAsia="MS Mincho" w:hAnsi="Avenir Book" w:cs="Times New Roman"/>
          <w:bCs/>
          <w:kern w:val="0"/>
          <w:szCs w:val="22"/>
          <w:lang w:eastAsia="en-US"/>
        </w:rPr>
        <w:t xml:space="preserve">of five (5) years </w:t>
      </w:r>
      <w:r w:rsidR="00A212ED" w:rsidRPr="00A83892">
        <w:rPr>
          <w:rFonts w:ascii="Avenir Book" w:eastAsia="MS Mincho" w:hAnsi="Avenir Book" w:cs="Times New Roman"/>
          <w:bCs/>
          <w:kern w:val="0"/>
          <w:szCs w:val="22"/>
          <w:lang w:eastAsia="en-US"/>
        </w:rPr>
        <w:t xml:space="preserve">with no removal except for specified cause (corruption, misuse of position for personal use, etc.). </w:t>
      </w:r>
      <w:r w:rsidR="00247F77" w:rsidRPr="00A83892">
        <w:rPr>
          <w:rFonts w:ascii="Avenir Book" w:eastAsia="MS Mincho" w:hAnsi="Avenir Book" w:cs="Times New Roman"/>
          <w:bCs/>
          <w:kern w:val="0"/>
          <w:szCs w:val="22"/>
          <w:lang w:eastAsia="en-US"/>
        </w:rPr>
        <w:t>The recall process will be developed via the IRP Sub Group.</w:t>
      </w:r>
      <w:r w:rsidR="00A212ED" w:rsidRPr="00A83892">
        <w:rPr>
          <w:rFonts w:ascii="Avenir Book" w:eastAsia="MS Mincho" w:hAnsi="Avenir Book" w:cs="Times New Roman"/>
          <w:bCs/>
          <w:kern w:val="0"/>
          <w:szCs w:val="22"/>
          <w:lang w:eastAsia="en-US"/>
        </w:rPr>
        <w:br/>
      </w:r>
    </w:p>
    <w:p w14:paraId="4C595B2C" w14:textId="3AC31036" w:rsidR="00A212ED" w:rsidRPr="00A83892" w:rsidRDefault="001C0087" w:rsidP="00A83892">
      <w:pPr>
        <w:pStyle w:val="ListParagraph"/>
        <w:numPr>
          <w:ilvl w:val="0"/>
          <w:numId w:val="1"/>
        </w:numPr>
        <w:ind w:left="1530"/>
        <w:rPr>
          <w:rFonts w:ascii="Avenir Book" w:eastAsia="MS Mincho" w:hAnsi="Avenir Book" w:cs="Times New Roman"/>
          <w:b/>
          <w:bCs/>
          <w:kern w:val="0"/>
          <w:szCs w:val="22"/>
          <w:lang w:eastAsia="en-US"/>
        </w:rPr>
      </w:pPr>
      <w:r w:rsidRPr="00A83892">
        <w:rPr>
          <w:rFonts w:ascii="Avenir Book" w:hAnsi="Avenir Book"/>
          <w:b/>
          <w:bCs/>
          <w:szCs w:val="22"/>
        </w:rPr>
        <w:t>Settlement Efforts</w:t>
      </w:r>
      <w:r>
        <w:rPr>
          <w:rFonts w:ascii="Avenir Book" w:hAnsi="Avenir Book"/>
          <w:bCs/>
          <w:szCs w:val="22"/>
        </w:rPr>
        <w:t>:</w:t>
      </w:r>
      <w:r w:rsidR="00A212ED" w:rsidRPr="00A83892">
        <w:rPr>
          <w:rFonts w:ascii="Avenir Book" w:eastAsia="MS Mincho" w:hAnsi="Avenir Book" w:cs="Times New Roman"/>
          <w:b/>
          <w:bCs/>
          <w:kern w:val="0"/>
          <w:szCs w:val="22"/>
          <w:lang w:eastAsia="en-US"/>
        </w:rPr>
        <w:br/>
      </w:r>
    </w:p>
    <w:p w14:paraId="1B0B882B" w14:textId="7AE9ADEF"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Reasonable efforts, as specified in a publi</w:t>
      </w:r>
      <w:r w:rsidR="00F656A4">
        <w:rPr>
          <w:rFonts w:ascii="Avenir Book" w:hAnsi="Avenir Book" w:cs="Times New Roman"/>
          <w:bCs/>
          <w:szCs w:val="22"/>
        </w:rPr>
        <w:t>shed</w:t>
      </w:r>
      <w:r w:rsidRPr="00A83892">
        <w:rPr>
          <w:rFonts w:ascii="Avenir Book" w:hAnsi="Avenir Book" w:cs="Times New Roman"/>
          <w:bCs/>
          <w:szCs w:val="22"/>
        </w:rPr>
        <w:t xml:space="preserve"> policy, must be made to resolve disputes informally prior to/in connection with filing an IRP case.</w:t>
      </w:r>
      <w:r w:rsidRPr="00A83892">
        <w:rPr>
          <w:rFonts w:ascii="Avenir Book" w:hAnsi="Avenir Book" w:cs="Times New Roman"/>
          <w:bCs/>
          <w:szCs w:val="22"/>
        </w:rPr>
        <w:br/>
        <w:t xml:space="preserve"> </w:t>
      </w:r>
    </w:p>
    <w:p w14:paraId="2473A3A7" w14:textId="06B8E259"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Parties to cooperatively engage informally, but either party may inject independent dispute resolution facilitator (mediator) after initial CEP meeting.  Either party can </w:t>
      </w:r>
      <w:r w:rsidRPr="00A83892">
        <w:rPr>
          <w:rFonts w:ascii="Avenir Book" w:hAnsi="Avenir Book" w:cs="Times New Roman"/>
          <w:bCs/>
          <w:szCs w:val="22"/>
        </w:rPr>
        <w:lastRenderedPageBreak/>
        <w:t>terminate informal dispute resolution efforts (</w:t>
      </w:r>
      <w:r w:rsidR="00282718">
        <w:rPr>
          <w:rFonts w:ascii="Avenir Book" w:hAnsi="Avenir Book" w:cs="Times New Roman"/>
          <w:bCs/>
          <w:szCs w:val="22"/>
        </w:rPr>
        <w:t xml:space="preserve">Cooperative Engagement </w:t>
      </w:r>
      <w:r w:rsidRPr="00A83892">
        <w:rPr>
          <w:rFonts w:ascii="Avenir Book" w:hAnsi="Avenir Book" w:cs="Times New Roman"/>
          <w:bCs/>
          <w:szCs w:val="22"/>
        </w:rPr>
        <w:t>P</w:t>
      </w:r>
      <w:r w:rsidR="00282718">
        <w:rPr>
          <w:rFonts w:ascii="Avenir Book" w:hAnsi="Avenir Book" w:cs="Times New Roman"/>
          <w:bCs/>
          <w:szCs w:val="22"/>
        </w:rPr>
        <w:t>rocess</w:t>
      </w:r>
      <w:r w:rsidRPr="00A83892">
        <w:rPr>
          <w:rFonts w:ascii="Avenir Book" w:hAnsi="Avenir Book" w:cs="Times New Roman"/>
          <w:bCs/>
          <w:szCs w:val="22"/>
        </w:rPr>
        <w:t xml:space="preserve"> or mediation) if, after specified period, that party’s concludes in good faith that further efforts are unlikely to produce agreement. </w:t>
      </w:r>
      <w:r w:rsidRPr="00A83892">
        <w:rPr>
          <w:rFonts w:ascii="Avenir Book" w:hAnsi="Avenir Book" w:cs="Times New Roman"/>
          <w:bCs/>
          <w:szCs w:val="22"/>
        </w:rPr>
        <w:br/>
      </w:r>
    </w:p>
    <w:p w14:paraId="2F2B4B98" w14:textId="7329236F" w:rsidR="00A212ED" w:rsidRPr="00A83892" w:rsidRDefault="00A212ED" w:rsidP="00A83892">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The process must be governed by clearly understood and pre-published rules applicable to both parties and be subject to strict time limits.</w:t>
      </w:r>
      <w:r w:rsidR="00247F77" w:rsidRPr="00A83892">
        <w:rPr>
          <w:rFonts w:ascii="Avenir Book" w:hAnsi="Avenir Book" w:cs="Times New Roman"/>
          <w:bCs/>
          <w:szCs w:val="22"/>
        </w:rPr>
        <w:t xml:space="preserve">  In particular, the CCWG-</w:t>
      </w:r>
      <w:r w:rsidR="00282718">
        <w:rPr>
          <w:rFonts w:ascii="Avenir Book" w:hAnsi="Avenir Book" w:cs="Times New Roman"/>
          <w:bCs/>
          <w:szCs w:val="22"/>
        </w:rPr>
        <w:t>Accountability</w:t>
      </w:r>
      <w:r w:rsidR="00247F77" w:rsidRPr="00A83892">
        <w:rPr>
          <w:rFonts w:ascii="Avenir Book" w:hAnsi="Avenir Book" w:cs="Times New Roman"/>
          <w:bCs/>
          <w:szCs w:val="22"/>
        </w:rPr>
        <w:t xml:space="preserve"> will review the </w:t>
      </w:r>
      <w:r w:rsidR="00282718">
        <w:rPr>
          <w:rFonts w:ascii="Avenir Book" w:hAnsi="Avenir Book" w:cs="Times New Roman"/>
          <w:bCs/>
          <w:szCs w:val="22"/>
        </w:rPr>
        <w:t xml:space="preserve">Cooperative Engagement </w:t>
      </w:r>
      <w:r w:rsidR="00282718" w:rsidRPr="00A83892">
        <w:rPr>
          <w:rFonts w:ascii="Avenir Book" w:hAnsi="Avenir Book" w:cs="Times New Roman"/>
          <w:bCs/>
          <w:szCs w:val="22"/>
        </w:rPr>
        <w:t>P</w:t>
      </w:r>
      <w:r w:rsidR="00282718">
        <w:rPr>
          <w:rFonts w:ascii="Avenir Book" w:hAnsi="Avenir Book" w:cs="Times New Roman"/>
          <w:bCs/>
          <w:szCs w:val="22"/>
        </w:rPr>
        <w:t>rocess</w:t>
      </w:r>
      <w:r w:rsidR="00247F77" w:rsidRPr="00A83892">
        <w:rPr>
          <w:rFonts w:ascii="Avenir Book" w:hAnsi="Avenir Book" w:cs="Times New Roman"/>
          <w:bCs/>
          <w:szCs w:val="22"/>
        </w:rPr>
        <w:t xml:space="preserve"> as part of Work Stream 2.</w:t>
      </w:r>
    </w:p>
    <w:p w14:paraId="2AFFD21F" w14:textId="2095904F" w:rsidR="00A212ED" w:rsidRPr="00A83892" w:rsidRDefault="00A212ED" w:rsidP="0091654A">
      <w:pPr>
        <w:pStyle w:val="ListParagraph"/>
        <w:tabs>
          <w:tab w:val="clear" w:pos="360"/>
        </w:tabs>
        <w:rPr>
          <w:rFonts w:ascii="Avenir Book" w:hAnsi="Avenir Book" w:cs="Times New Roman"/>
          <w:b/>
          <w:bCs/>
          <w:szCs w:val="22"/>
        </w:rPr>
      </w:pPr>
    </w:p>
    <w:p w14:paraId="30FF19E1" w14:textId="6AD1AD75" w:rsidR="001C0087"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eastAsia="MS Mincho" w:hAnsi="Avenir Book" w:cs="Times New Roman"/>
          <w:b/>
          <w:bCs/>
          <w:kern w:val="0"/>
          <w:szCs w:val="22"/>
          <w:lang w:eastAsia="en-US"/>
        </w:rPr>
        <w:t>Decision Making</w:t>
      </w:r>
      <w:r w:rsidRPr="00A83892">
        <w:rPr>
          <w:rFonts w:ascii="Avenir Book" w:eastAsia="MS Mincho" w:hAnsi="Avenir Book" w:cs="Times New Roman"/>
          <w:bCs/>
          <w:kern w:val="0"/>
          <w:szCs w:val="22"/>
          <w:lang w:eastAsia="en-US"/>
        </w:rPr>
        <w:t>:</w:t>
      </w:r>
    </w:p>
    <w:p w14:paraId="5F231BB9" w14:textId="77777777" w:rsidR="00A83892" w:rsidRPr="00A83892" w:rsidRDefault="00A83892" w:rsidP="00A83892">
      <w:pPr>
        <w:pStyle w:val="ListParagraph"/>
        <w:tabs>
          <w:tab w:val="clear" w:pos="360"/>
        </w:tabs>
        <w:ind w:left="1530"/>
        <w:rPr>
          <w:rFonts w:ascii="Avenir Book" w:eastAsia="MS Mincho" w:hAnsi="Avenir Book" w:cs="Times New Roman"/>
          <w:bCs/>
          <w:kern w:val="0"/>
          <w:szCs w:val="22"/>
          <w:lang w:eastAsia="en-US"/>
        </w:rPr>
      </w:pPr>
    </w:p>
    <w:p w14:paraId="332CC92D" w14:textId="36F2B91A" w:rsidR="00A212ED" w:rsidRPr="00A83892" w:rsidRDefault="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I</w:t>
      </w:r>
      <w:r w:rsidR="00413FC3">
        <w:rPr>
          <w:rFonts w:ascii="Avenir Book" w:hAnsi="Avenir Book" w:cs="Times New Roman"/>
          <w:bCs/>
          <w:szCs w:val="22"/>
        </w:rPr>
        <w:t>n each case, a 3-</w:t>
      </w:r>
      <w:r w:rsidRPr="00A83892">
        <w:rPr>
          <w:rFonts w:ascii="Avenir Book" w:hAnsi="Avenir Book" w:cs="Times New Roman"/>
          <w:bCs/>
          <w:szCs w:val="22"/>
        </w:rPr>
        <w:t xml:space="preserve">member panel will be drawn from </w:t>
      </w:r>
      <w:r w:rsidR="00247F77" w:rsidRPr="00A83892">
        <w:rPr>
          <w:rFonts w:ascii="Avenir Book" w:hAnsi="Avenir Book" w:cs="Times New Roman"/>
          <w:bCs/>
          <w:szCs w:val="22"/>
        </w:rPr>
        <w:t xml:space="preserve">the </w:t>
      </w:r>
      <w:r w:rsidR="00CD059A" w:rsidRPr="00A83892">
        <w:rPr>
          <w:rFonts w:ascii="Avenir Book" w:hAnsi="Avenir Book" w:cs="Times New Roman"/>
          <w:bCs/>
          <w:szCs w:val="22"/>
        </w:rPr>
        <w:t>S</w:t>
      </w:r>
      <w:r w:rsidRPr="00A83892">
        <w:rPr>
          <w:rFonts w:ascii="Avenir Book" w:hAnsi="Avenir Book" w:cs="Times New Roman"/>
          <w:bCs/>
          <w:szCs w:val="22"/>
        </w:rPr>
        <w:t xml:space="preserve">tanding </w:t>
      </w:r>
      <w:r w:rsidR="00CD059A" w:rsidRPr="00A83892">
        <w:rPr>
          <w:rFonts w:ascii="Avenir Book" w:hAnsi="Avenir Book" w:cs="Times New Roman"/>
          <w:bCs/>
          <w:szCs w:val="22"/>
        </w:rPr>
        <w:t>P</w:t>
      </w:r>
      <w:r w:rsidRPr="00A83892">
        <w:rPr>
          <w:rFonts w:ascii="Avenir Book" w:hAnsi="Avenir Book" w:cs="Times New Roman"/>
          <w:bCs/>
          <w:szCs w:val="22"/>
        </w:rPr>
        <w:t>anel.  </w:t>
      </w:r>
      <w:r w:rsidR="009A30FC">
        <w:rPr>
          <w:rFonts w:ascii="Avenir Book" w:hAnsi="Avenir Book" w:cs="Times New Roman"/>
          <w:bCs/>
          <w:szCs w:val="22"/>
        </w:rPr>
        <w:t>E</w:t>
      </w:r>
      <w:r w:rsidRPr="00A83892">
        <w:rPr>
          <w:rFonts w:ascii="Avenir Book" w:hAnsi="Avenir Book" w:cs="Times New Roman"/>
          <w:bCs/>
          <w:szCs w:val="22"/>
        </w:rPr>
        <w:t xml:space="preserve">ach party </w:t>
      </w:r>
      <w:r w:rsidR="009A30FC">
        <w:rPr>
          <w:rFonts w:ascii="Avenir Book" w:hAnsi="Avenir Book" w:cs="Times New Roman"/>
          <w:bCs/>
          <w:szCs w:val="22"/>
        </w:rPr>
        <w:t xml:space="preserve">will </w:t>
      </w:r>
      <w:r w:rsidRPr="00A83892">
        <w:rPr>
          <w:rFonts w:ascii="Avenir Book" w:hAnsi="Avenir Book" w:cs="Times New Roman"/>
          <w:bCs/>
          <w:szCs w:val="22"/>
        </w:rPr>
        <w:t xml:space="preserve">select one panelist, and those panelists </w:t>
      </w:r>
      <w:r w:rsidR="009A30FC">
        <w:rPr>
          <w:rFonts w:ascii="Avenir Book" w:hAnsi="Avenir Book" w:cs="Times New Roman"/>
          <w:bCs/>
          <w:szCs w:val="22"/>
        </w:rPr>
        <w:t xml:space="preserve">will </w:t>
      </w:r>
      <w:r w:rsidRPr="00A83892">
        <w:rPr>
          <w:rFonts w:ascii="Avenir Book" w:hAnsi="Avenir Book" w:cs="Times New Roman"/>
          <w:bCs/>
          <w:szCs w:val="22"/>
        </w:rPr>
        <w:t xml:space="preserve">select </w:t>
      </w:r>
      <w:r w:rsidR="009A30FC">
        <w:rPr>
          <w:rFonts w:ascii="Avenir Book" w:hAnsi="Avenir Book" w:cs="Times New Roman"/>
          <w:bCs/>
          <w:szCs w:val="22"/>
        </w:rPr>
        <w:t>the</w:t>
      </w:r>
      <w:r w:rsidR="009A30FC" w:rsidRPr="00A83892">
        <w:rPr>
          <w:rFonts w:ascii="Avenir Book" w:hAnsi="Avenir Book" w:cs="Times New Roman"/>
          <w:bCs/>
          <w:szCs w:val="22"/>
        </w:rPr>
        <w:t xml:space="preserve"> </w:t>
      </w:r>
      <w:r w:rsidRPr="00A83892">
        <w:rPr>
          <w:rFonts w:ascii="Avenir Book" w:hAnsi="Avenir Book" w:cs="Times New Roman"/>
          <w:bCs/>
          <w:szCs w:val="22"/>
        </w:rPr>
        <w:t xml:space="preserve">third.  We anticipate that the Standing Panel would draft, issue for comment, and revise procedural rules.  Focus on streamlined, simplified processes with rules that are easy to understand and follow. </w:t>
      </w:r>
      <w:r w:rsidRPr="00A83892">
        <w:rPr>
          <w:rFonts w:ascii="Avenir Book" w:hAnsi="Avenir Book" w:cs="Times New Roman"/>
          <w:bCs/>
          <w:szCs w:val="22"/>
        </w:rPr>
        <w:br/>
      </w:r>
    </w:p>
    <w:p w14:paraId="582E9BFD" w14:textId="3664B8DC"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r w:rsidRPr="00A83892">
        <w:rPr>
          <w:rFonts w:ascii="Avenir Book" w:hAnsi="Avenir Book" w:cs="Times New Roman"/>
          <w:bCs/>
          <w:szCs w:val="22"/>
        </w:rPr>
        <w:br/>
      </w:r>
    </w:p>
    <w:p w14:paraId="430BF04E" w14:textId="24CDE770" w:rsidR="00F83A75" w:rsidRDefault="00F83A75" w:rsidP="00A83892">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Decisions</w:t>
      </w:r>
      <w:r>
        <w:rPr>
          <w:rFonts w:ascii="Avenir Book" w:hAnsi="Avenir Book" w:cs="Times New Roman"/>
          <w:bCs/>
          <w:szCs w:val="22"/>
        </w:rPr>
        <w:t xml:space="preserve">:  </w:t>
      </w:r>
    </w:p>
    <w:p w14:paraId="60EB80C4" w14:textId="77777777" w:rsidR="00A83892" w:rsidRDefault="00A83892" w:rsidP="00A83892">
      <w:pPr>
        <w:pStyle w:val="ListParagraph"/>
        <w:tabs>
          <w:tab w:val="clear" w:pos="360"/>
        </w:tabs>
        <w:ind w:left="1530"/>
        <w:rPr>
          <w:rFonts w:ascii="Avenir Book" w:hAnsi="Avenir Book" w:cs="Times New Roman"/>
          <w:bCs/>
          <w:szCs w:val="22"/>
        </w:rPr>
      </w:pPr>
    </w:p>
    <w:p w14:paraId="797A6062" w14:textId="77777777" w:rsidR="00A83892" w:rsidRDefault="00A212ED" w:rsidP="00A83892">
      <w:pPr>
        <w:pStyle w:val="ListParagraph"/>
        <w:numPr>
          <w:ilvl w:val="1"/>
          <w:numId w:val="1"/>
        </w:numPr>
        <w:ind w:left="2880" w:hanging="540"/>
        <w:rPr>
          <w:rFonts w:ascii="Avenir Book" w:hAnsi="Avenir Book" w:cs="Times New Roman"/>
          <w:bCs/>
          <w:szCs w:val="22"/>
        </w:rPr>
      </w:pPr>
      <w:proofErr w:type="gramStart"/>
      <w:r w:rsidRPr="00A83892">
        <w:rPr>
          <w:rFonts w:ascii="Avenir Book" w:hAnsi="Avenir Book" w:cs="Times New Roman"/>
          <w:bCs/>
          <w:szCs w:val="22"/>
        </w:rPr>
        <w:t>Panel decisions would be determined by a simple majority</w:t>
      </w:r>
      <w:proofErr w:type="gramEnd"/>
      <w:r w:rsidRPr="00A83892">
        <w:rPr>
          <w:rFonts w:ascii="Avenir Book" w:hAnsi="Avenir Book" w:cs="Times New Roman"/>
          <w:bCs/>
          <w:szCs w:val="22"/>
        </w:rPr>
        <w:t xml:space="preserve">. Alternatively, this could be included in the category of procedures that the IRP Panel itself should be empowered to set. </w:t>
      </w:r>
      <w:r w:rsidR="00F83A75">
        <w:rPr>
          <w:rFonts w:ascii="Avenir Book" w:hAnsi="Avenir Book" w:cs="Times New Roman"/>
          <w:bCs/>
          <w:szCs w:val="22"/>
        </w:rPr>
        <w:t xml:space="preserve"> </w:t>
      </w:r>
    </w:p>
    <w:p w14:paraId="69D92734" w14:textId="77777777" w:rsidR="00A83892" w:rsidRDefault="00A83892" w:rsidP="00A83892">
      <w:pPr>
        <w:pStyle w:val="ListParagraph"/>
        <w:tabs>
          <w:tab w:val="clear" w:pos="360"/>
        </w:tabs>
        <w:ind w:left="2880"/>
        <w:rPr>
          <w:rFonts w:ascii="Avenir Book" w:hAnsi="Avenir Book" w:cs="Times New Roman"/>
          <w:bCs/>
          <w:szCs w:val="22"/>
        </w:rPr>
      </w:pPr>
    </w:p>
    <w:p w14:paraId="4233F036" w14:textId="17DC3489" w:rsidR="00A83892" w:rsidRPr="00A83892" w:rsidRDefault="00A212ED" w:rsidP="00A83892">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The CCWG-Accountability recommends that IRP decisions be “precedential” – meaning, that </w:t>
      </w:r>
      <w:r w:rsidR="00CD059A" w:rsidRPr="00A83892">
        <w:rPr>
          <w:rFonts w:ascii="Avenir Book" w:hAnsi="Avenir Book" w:cs="Times New Roman"/>
          <w:bCs/>
          <w:szCs w:val="22"/>
        </w:rPr>
        <w:t>panelists should consider and may rely on</w:t>
      </w:r>
      <w:r w:rsidR="00282718">
        <w:rPr>
          <w:rFonts w:ascii="Avenir Book" w:hAnsi="Avenir Book" w:cs="Times New Roman"/>
          <w:bCs/>
          <w:szCs w:val="22"/>
        </w:rPr>
        <w:t xml:space="preserve"> </w:t>
      </w:r>
      <w:r w:rsidRPr="00A83892">
        <w:rPr>
          <w:rFonts w:ascii="Avenir Book" w:hAnsi="Avenir Book" w:cs="Times New Roman"/>
          <w:bCs/>
          <w:szCs w:val="22"/>
        </w:rPr>
        <w:t>prior decision</w:t>
      </w:r>
      <w:r w:rsidR="00CD059A" w:rsidRPr="00A83892">
        <w:rPr>
          <w:rFonts w:ascii="Avenir Book" w:hAnsi="Avenir Book" w:cs="Times New Roman"/>
          <w:bCs/>
          <w:szCs w:val="22"/>
        </w:rPr>
        <w:t>s.</w:t>
      </w:r>
      <w:r w:rsidRPr="00A83892">
        <w:rPr>
          <w:rFonts w:ascii="Avenir Book" w:hAnsi="Avenir Book" w:cs="Times New Roman"/>
          <w:bCs/>
          <w:szCs w:val="22"/>
        </w:rPr>
        <w:t xml:space="preserve">  By conferring precedential weight on panel decisions, the IRP can provide guidance for future actions and inaction by ICANN decision-makers, which is valuable.  It also reduces the chances of inconsistent treatment of one claimant or </w:t>
      </w:r>
      <w:r w:rsidRPr="00A83892">
        <w:rPr>
          <w:rFonts w:ascii="Avenir Book" w:hAnsi="Avenir Book" w:cs="Times New Roman"/>
          <w:bCs/>
          <w:szCs w:val="22"/>
        </w:rPr>
        <w:lastRenderedPageBreak/>
        <w:t>another, based on the specific individuals making up the decisional panel in particular cases.  </w:t>
      </w:r>
      <w:bookmarkStart w:id="15" w:name="_cp_blt_1_310"/>
      <w:bookmarkStart w:id="16" w:name="_cp_text_1_311"/>
    </w:p>
    <w:p w14:paraId="72B91D2E" w14:textId="77777777" w:rsidR="00A83892" w:rsidRPr="00A83892" w:rsidRDefault="00A83892" w:rsidP="00A83892">
      <w:pPr>
        <w:tabs>
          <w:tab w:val="clear" w:pos="360"/>
        </w:tabs>
        <w:rPr>
          <w:rFonts w:ascii="Avenir Book" w:eastAsiaTheme="minorEastAsia" w:hAnsi="Avenir Book" w:cs="Calibri"/>
          <w:szCs w:val="22"/>
        </w:rPr>
      </w:pPr>
    </w:p>
    <w:p w14:paraId="13AECA4C" w14:textId="5D933084" w:rsidR="00A212ED" w:rsidRPr="00A83892" w:rsidRDefault="00840C5F" w:rsidP="00A83892">
      <w:pPr>
        <w:pStyle w:val="ListParagraph"/>
        <w:numPr>
          <w:ilvl w:val="1"/>
          <w:numId w:val="1"/>
        </w:numPr>
        <w:ind w:left="2880" w:hanging="540"/>
        <w:rPr>
          <w:rFonts w:ascii="Avenir Book" w:hAnsi="Avenir Book" w:cs="Times New Roman"/>
          <w:bCs/>
          <w:szCs w:val="22"/>
        </w:rPr>
      </w:pPr>
      <w:r w:rsidRPr="00A83892">
        <w:rPr>
          <w:rFonts w:ascii="Avenir Book" w:eastAsiaTheme="minorEastAsia" w:hAnsi="Avenir Book" w:cs="Calibri"/>
          <w:szCs w:val="22"/>
        </w:rPr>
        <w:t>The CCWG-Acco</w:t>
      </w:r>
      <w:r w:rsidR="00FB13E6" w:rsidRPr="00A83892">
        <w:rPr>
          <w:rFonts w:ascii="Avenir Book" w:eastAsiaTheme="minorEastAsia" w:hAnsi="Avenir Book" w:cs="Calibri"/>
          <w:szCs w:val="22"/>
        </w:rPr>
        <w:t xml:space="preserve">untability intends that if the Panel determines </w:t>
      </w:r>
      <w:r w:rsidRPr="00A83892">
        <w:rPr>
          <w:rFonts w:ascii="Avenir Book" w:eastAsiaTheme="minorEastAsia" w:hAnsi="Avenir Book" w:cs="Calibri"/>
          <w:szCs w:val="22"/>
        </w:rPr>
        <w:t>that an action or inaction by the Board or staff is in viol</w:t>
      </w:r>
      <w:r w:rsidR="00FB13E6" w:rsidRPr="00A83892">
        <w:rPr>
          <w:rFonts w:ascii="Avenir Book" w:eastAsiaTheme="minorEastAsia" w:hAnsi="Avenir Book" w:cs="Calibri"/>
          <w:szCs w:val="22"/>
        </w:rPr>
        <w:t xml:space="preserve">ation of the Articles or Bylaws, </w:t>
      </w:r>
      <w:r w:rsidRPr="00A83892">
        <w:rPr>
          <w:rFonts w:ascii="Avenir Book" w:eastAsiaTheme="minorEastAsia" w:hAnsi="Avenir Book" w:cs="Calibri"/>
          <w:szCs w:val="22"/>
        </w:rPr>
        <w:t>that decision is binding and the Board and staff shall b</w:t>
      </w:r>
      <w:r w:rsidR="00FB13E6" w:rsidRPr="00A83892">
        <w:rPr>
          <w:rFonts w:ascii="Avenir Book" w:eastAsiaTheme="minorEastAsia" w:hAnsi="Avenir Book" w:cs="Calibri"/>
          <w:szCs w:val="22"/>
        </w:rPr>
        <w:t>e directed to take appropriate </w:t>
      </w:r>
      <w:r w:rsidRPr="00A83892">
        <w:rPr>
          <w:rFonts w:ascii="Avenir Book" w:eastAsiaTheme="minorEastAsia" w:hAnsi="Avenir Book" w:cs="Calibri"/>
          <w:szCs w:val="22"/>
        </w:rPr>
        <w:t>action to remedy the breach.  However, the Panel shall not replace the Board’s fiduciary judgment with its own judgment.</w:t>
      </w:r>
    </w:p>
    <w:p w14:paraId="62657B49" w14:textId="77777777" w:rsidR="00A83892" w:rsidRPr="00A83892" w:rsidRDefault="00A83892" w:rsidP="00A83892">
      <w:pPr>
        <w:tabs>
          <w:tab w:val="clear" w:pos="360"/>
        </w:tabs>
        <w:rPr>
          <w:rFonts w:ascii="Avenir Book" w:hAnsi="Avenir Book"/>
          <w:bCs/>
          <w:szCs w:val="22"/>
        </w:rPr>
      </w:pPr>
    </w:p>
    <w:p w14:paraId="33937CFC" w14:textId="7CE4C879" w:rsidR="00A212ED" w:rsidRPr="00A83892" w:rsidRDefault="00A212ED" w:rsidP="00A212ED">
      <w:pPr>
        <w:pStyle w:val="ListParagraph"/>
        <w:numPr>
          <w:ilvl w:val="1"/>
          <w:numId w:val="3"/>
        </w:numPr>
        <w:ind w:left="2880" w:hanging="540"/>
        <w:rPr>
          <w:rFonts w:ascii="Avenir Book" w:hAnsi="Avenir Book" w:cs="Times New Roman"/>
          <w:szCs w:val="22"/>
        </w:rPr>
      </w:pPr>
      <w:r w:rsidRPr="00A83892">
        <w:rPr>
          <w:rFonts w:ascii="Avenir Book" w:hAnsi="Avenir Book" w:cs="Times New Roman"/>
          <w:szCs w:val="22"/>
        </w:rPr>
        <w:t>I</w:t>
      </w:r>
      <w:bookmarkEnd w:id="15"/>
      <w:r w:rsidRPr="00A83892">
        <w:rPr>
          <w:rFonts w:ascii="Avenir Book" w:hAnsi="Avenir Book" w:cs="Times New Roman"/>
          <w:szCs w:val="22"/>
        </w:rPr>
        <w:t xml:space="preserve">t is </w:t>
      </w:r>
      <w:r w:rsidR="005F4404">
        <w:rPr>
          <w:rFonts w:ascii="Avenir Book" w:hAnsi="Avenir Book" w:cs="Times New Roman"/>
          <w:szCs w:val="22"/>
        </w:rPr>
        <w:t xml:space="preserve">intended </w:t>
      </w:r>
      <w:r w:rsidRPr="00A83892">
        <w:rPr>
          <w:rFonts w:ascii="Avenir Book" w:hAnsi="Avenir Book" w:cs="Times New Roman"/>
          <w:szCs w:val="22"/>
        </w:rPr>
        <w:t xml:space="preserve">that judgments of </w:t>
      </w:r>
      <w:r w:rsidR="009A30FC">
        <w:rPr>
          <w:rFonts w:ascii="Avenir Book" w:hAnsi="Avenir Book" w:cs="Times New Roman"/>
          <w:szCs w:val="22"/>
        </w:rPr>
        <w:t>a decision</w:t>
      </w:r>
      <w:r w:rsidR="009D41FF">
        <w:rPr>
          <w:rFonts w:ascii="Avenir Book" w:hAnsi="Avenir Book" w:cs="Times New Roman"/>
          <w:szCs w:val="22"/>
        </w:rPr>
        <w:t>al</w:t>
      </w:r>
      <w:r w:rsidR="009A30FC">
        <w:rPr>
          <w:rFonts w:ascii="Avenir Book" w:hAnsi="Avenir Book" w:cs="Times New Roman"/>
          <w:szCs w:val="22"/>
        </w:rPr>
        <w:t xml:space="preserve"> panel or the Standing</w:t>
      </w:r>
      <w:r w:rsidRPr="00A83892">
        <w:rPr>
          <w:rFonts w:ascii="Avenir Book" w:hAnsi="Avenir Book" w:cs="Times New Roman"/>
          <w:szCs w:val="22"/>
        </w:rPr>
        <w:t xml:space="preserve"> Panel would be enforceable in the court of the U</w:t>
      </w:r>
      <w:r w:rsidR="00413FC3">
        <w:rPr>
          <w:rFonts w:ascii="Avenir Book" w:hAnsi="Avenir Book" w:cs="Times New Roman"/>
          <w:szCs w:val="22"/>
        </w:rPr>
        <w:t>.</w:t>
      </w:r>
      <w:r w:rsidRPr="00A83892">
        <w:rPr>
          <w:rFonts w:ascii="Avenir Book" w:hAnsi="Avenir Book" w:cs="Times New Roman"/>
          <w:szCs w:val="22"/>
        </w:rPr>
        <w:t>S</w:t>
      </w:r>
      <w:r w:rsidR="00413FC3">
        <w:rPr>
          <w:rFonts w:ascii="Avenir Book" w:hAnsi="Avenir Book" w:cs="Times New Roman"/>
          <w:szCs w:val="22"/>
        </w:rPr>
        <w:t>.</w:t>
      </w:r>
      <w:r w:rsidRPr="00A83892">
        <w:rPr>
          <w:rFonts w:ascii="Avenir Book" w:hAnsi="Avenir Book" w:cs="Times New Roman"/>
          <w:szCs w:val="22"/>
        </w:rPr>
        <w:t xml:space="preserve"> and other countries that accept international arbitration results. </w:t>
      </w:r>
    </w:p>
    <w:bookmarkEnd w:id="16"/>
    <w:p w14:paraId="3C2E8BF1" w14:textId="77777777" w:rsidR="00A212ED" w:rsidRPr="00A83892" w:rsidRDefault="00A212ED" w:rsidP="00A212ED">
      <w:pPr>
        <w:pStyle w:val="ListParagraph"/>
        <w:tabs>
          <w:tab w:val="clear" w:pos="360"/>
        </w:tabs>
        <w:ind w:left="2880"/>
        <w:rPr>
          <w:rFonts w:ascii="Avenir Book" w:hAnsi="Avenir Book" w:cs="Times New Roman"/>
          <w:bCs/>
          <w:szCs w:val="22"/>
        </w:rPr>
      </w:pPr>
    </w:p>
    <w:p w14:paraId="60BB5F76" w14:textId="32D904D0" w:rsidR="00A212ED" w:rsidRPr="00A83892" w:rsidRDefault="00F83A75" w:rsidP="00A83892">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Accessibility and Cost</w:t>
      </w:r>
      <w:r>
        <w:rPr>
          <w:rFonts w:ascii="Avenir Book" w:hAnsi="Avenir Book" w:cs="Times New Roman"/>
          <w:bCs/>
          <w:szCs w:val="22"/>
        </w:rPr>
        <w:t>:</w:t>
      </w:r>
      <w:r w:rsidR="00A212ED" w:rsidRPr="00A83892">
        <w:rPr>
          <w:rFonts w:ascii="Avenir Book" w:hAnsi="Avenir Book" w:cs="Times New Roman"/>
          <w:bCs/>
          <w:szCs w:val="22"/>
        </w:rPr>
        <w:br/>
      </w:r>
    </w:p>
    <w:p w14:paraId="0F4A1394" w14:textId="41BA8F9B"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The CCWG-Accountability recommends that ICANN would bear </w:t>
      </w:r>
      <w:r w:rsidR="002A4163">
        <w:rPr>
          <w:rFonts w:ascii="Avenir Book" w:hAnsi="Avenir Book" w:cs="Times New Roman"/>
          <w:bCs/>
          <w:szCs w:val="22"/>
        </w:rPr>
        <w:t xml:space="preserve">all </w:t>
      </w:r>
      <w:r w:rsidRPr="00A83892">
        <w:rPr>
          <w:rFonts w:ascii="Avenir Book" w:hAnsi="Avenir Book" w:cs="Times New Roman"/>
          <w:bCs/>
          <w:szCs w:val="22"/>
        </w:rPr>
        <w:t>the administrative the costs of maintaining the system (including Panelist salaries)</w:t>
      </w:r>
      <w:r w:rsidR="002A4163">
        <w:rPr>
          <w:rFonts w:ascii="Avenir Book" w:hAnsi="Avenir Book" w:cs="Times New Roman"/>
          <w:bCs/>
          <w:szCs w:val="22"/>
        </w:rPr>
        <w:t xml:space="preserve">, </w:t>
      </w:r>
      <w:r w:rsidR="009A30FC">
        <w:rPr>
          <w:rFonts w:ascii="Avenir Book" w:hAnsi="Avenir Book" w:cs="Times New Roman"/>
          <w:bCs/>
          <w:szCs w:val="22"/>
        </w:rPr>
        <w:t>while</w:t>
      </w:r>
      <w:r w:rsidR="002A4163">
        <w:rPr>
          <w:rFonts w:ascii="Avenir Book" w:hAnsi="Avenir Book" w:cs="Times New Roman"/>
          <w:bCs/>
          <w:szCs w:val="22"/>
        </w:rPr>
        <w:t xml:space="preserve"> each party should bear the costs of their own legal advice</w:t>
      </w:r>
      <w:r w:rsidRPr="00A83892">
        <w:rPr>
          <w:rFonts w:ascii="Avenir Book" w:hAnsi="Avenir Book" w:cs="Times New Roman"/>
          <w:bCs/>
          <w:szCs w:val="22"/>
        </w:rPr>
        <w:t>.  The Panel may provide for loser pays/fee shifting in the event it identifies a challenge or d</w:t>
      </w:r>
      <w:r w:rsidR="00413FC3">
        <w:rPr>
          <w:rFonts w:ascii="Avenir Book" w:hAnsi="Avenir Book" w:cs="Times New Roman"/>
          <w:bCs/>
          <w:szCs w:val="22"/>
        </w:rPr>
        <w:t>efense as frivolous or abusive.</w:t>
      </w:r>
      <w:r w:rsidRPr="00A83892">
        <w:rPr>
          <w:rFonts w:ascii="Avenir Book" w:hAnsi="Avenir Book" w:cs="Times New Roman"/>
          <w:bCs/>
          <w:szCs w:val="22"/>
        </w:rPr>
        <w:t> ICANN should seek to establish access</w:t>
      </w:r>
      <w:r w:rsidR="00220E02">
        <w:rPr>
          <w:rFonts w:ascii="Avenir Book" w:hAnsi="Avenir Book" w:cs="Times New Roman"/>
          <w:bCs/>
          <w:szCs w:val="22"/>
        </w:rPr>
        <w:t>, for example by access</w:t>
      </w:r>
      <w:r w:rsidRPr="00A83892">
        <w:rPr>
          <w:rFonts w:ascii="Avenir Book" w:hAnsi="Avenir Book" w:cs="Times New Roman"/>
          <w:bCs/>
          <w:szCs w:val="22"/>
        </w:rPr>
        <w:t xml:space="preserve"> to pro bono representation for community, non-profit complainants</w:t>
      </w:r>
      <w:r w:rsidR="00220E02">
        <w:rPr>
          <w:rFonts w:ascii="Avenir Book" w:hAnsi="Avenir Book" w:cs="Times New Roman"/>
          <w:bCs/>
          <w:szCs w:val="22"/>
        </w:rPr>
        <w:t xml:space="preserve"> and other complainants that would otherwise be excluded form utilizing the process</w:t>
      </w:r>
      <w:r w:rsidRPr="00A83892">
        <w:rPr>
          <w:rFonts w:ascii="Avenir Book" w:hAnsi="Avenir Book" w:cs="Times New Roman"/>
          <w:bCs/>
          <w:szCs w:val="22"/>
        </w:rPr>
        <w:t>.</w:t>
      </w:r>
      <w:r w:rsidRPr="00A83892">
        <w:rPr>
          <w:rFonts w:ascii="Avenir Book" w:hAnsi="Avenir Book" w:cs="Times New Roman"/>
          <w:bCs/>
          <w:szCs w:val="22"/>
        </w:rPr>
        <w:br/>
      </w:r>
    </w:p>
    <w:p w14:paraId="27DDC2D9" w14:textId="5C4F7629"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The Panel should complete work expeditiously; issuing a scheduling order early in the process, and in the ordinary course should issue decisions within a standard time frame</w:t>
      </w:r>
      <w:r w:rsidR="00CD059A" w:rsidRPr="00A83892">
        <w:rPr>
          <w:rFonts w:ascii="Avenir Book" w:hAnsi="Avenir Book" w:cs="Times New Roman"/>
          <w:bCs/>
          <w:szCs w:val="22"/>
        </w:rPr>
        <w:t xml:space="preserve"> (six months)</w:t>
      </w:r>
      <w:r w:rsidR="00413FC3">
        <w:rPr>
          <w:rFonts w:ascii="Avenir Book" w:hAnsi="Avenir Book" w:cs="Times New Roman"/>
          <w:bCs/>
          <w:szCs w:val="22"/>
        </w:rPr>
        <w:t>.</w:t>
      </w:r>
      <w:r w:rsidR="00CD059A" w:rsidRPr="00A83892">
        <w:rPr>
          <w:rFonts w:ascii="Avenir Book" w:hAnsi="Avenir Book" w:cs="Times New Roman"/>
          <w:bCs/>
          <w:szCs w:val="22"/>
        </w:rPr>
        <w:t xml:space="preserve"> The Panel will issue an update and estimated completion schedule in the event it is unable to complete its work within that period.</w:t>
      </w:r>
    </w:p>
    <w:p w14:paraId="0188CD83" w14:textId="77777777" w:rsidR="00A212ED" w:rsidRPr="00A83892" w:rsidRDefault="00A212ED" w:rsidP="00A212ED">
      <w:pPr>
        <w:pStyle w:val="ListParagraph"/>
        <w:tabs>
          <w:tab w:val="clear" w:pos="360"/>
        </w:tabs>
        <w:ind w:left="2880"/>
        <w:rPr>
          <w:rFonts w:ascii="Avenir Book" w:hAnsi="Avenir Book" w:cs="Times New Roman"/>
          <w:bCs/>
          <w:szCs w:val="22"/>
        </w:rPr>
      </w:pPr>
    </w:p>
    <w:p w14:paraId="461E88C0" w14:textId="6F74FB27" w:rsidR="00220E02" w:rsidRPr="00A83892" w:rsidRDefault="00F83A75" w:rsidP="00A83892">
      <w:pPr>
        <w:pStyle w:val="ListParagraph"/>
        <w:numPr>
          <w:ilvl w:val="0"/>
          <w:numId w:val="1"/>
        </w:numPr>
        <w:ind w:left="1530"/>
        <w:rPr>
          <w:rFonts w:ascii="Avenir Book" w:hAnsi="Avenir Book"/>
          <w:szCs w:val="22"/>
        </w:rPr>
      </w:pPr>
      <w:r w:rsidRPr="00A83892">
        <w:rPr>
          <w:rFonts w:ascii="Avenir Book" w:hAnsi="Avenir Book" w:cs="Times New Roman"/>
          <w:b/>
          <w:bCs/>
          <w:szCs w:val="22"/>
        </w:rPr>
        <w:t>Implementation</w:t>
      </w:r>
      <w:r w:rsidR="00A83892">
        <w:rPr>
          <w:rFonts w:ascii="Avenir Book" w:hAnsi="Avenir Book" w:cs="Times New Roman"/>
          <w:bCs/>
          <w:szCs w:val="22"/>
        </w:rPr>
        <w:t>:</w:t>
      </w:r>
      <w:r>
        <w:rPr>
          <w:rFonts w:ascii="Avenir Book" w:hAnsi="Avenir Book" w:cs="Times New Roman"/>
          <w:bCs/>
          <w:szCs w:val="22"/>
        </w:rPr>
        <w:t xml:space="preserve"> </w:t>
      </w:r>
      <w:r w:rsidR="00A212ED" w:rsidRPr="00A83892">
        <w:rPr>
          <w:rFonts w:ascii="Avenir Book" w:hAnsi="Avenir Book" w:cs="Times New Roman"/>
          <w:bCs/>
          <w:szCs w:val="22"/>
        </w:rPr>
        <w:t xml:space="preserve">The CCWG-Accountability proposes that the revised IRP provisions be adopted as Fundamental Bylaws. </w:t>
      </w:r>
      <w:r w:rsidR="00220E02" w:rsidRPr="00D5291F">
        <w:rPr>
          <w:rFonts w:ascii="Avenir Book" w:hAnsi="Avenir Book"/>
          <w:szCs w:val="22"/>
        </w:rPr>
        <w:t>Implementation of these enhancements will necessarily require additional, detailed work</w:t>
      </w:r>
      <w:r w:rsidR="00220E02">
        <w:rPr>
          <w:rFonts w:ascii="Avenir Book" w:hAnsi="Avenir Book"/>
          <w:szCs w:val="22"/>
        </w:rPr>
        <w:t xml:space="preserve">. </w:t>
      </w:r>
      <w:r w:rsidR="00220E02" w:rsidRPr="002A4163">
        <w:rPr>
          <w:rFonts w:ascii="Avenir Book" w:hAnsi="Avenir Book"/>
          <w:bCs/>
          <w:szCs w:val="22"/>
        </w:rPr>
        <w:t xml:space="preserve"> </w:t>
      </w:r>
      <w:r w:rsidR="00220E02" w:rsidRPr="002A4163">
        <w:rPr>
          <w:rFonts w:ascii="Avenir Book" w:hAnsi="Avenir Book" w:cs="Times New Roman"/>
          <w:bCs/>
          <w:szCs w:val="22"/>
        </w:rPr>
        <w:t xml:space="preserve">Detailed rules for the implementation of the IRP (such as rules of </w:t>
      </w:r>
      <w:r w:rsidR="00220E02" w:rsidRPr="002A4163">
        <w:rPr>
          <w:rFonts w:ascii="Avenir Book" w:hAnsi="Avenir Book" w:cs="Times New Roman"/>
          <w:bCs/>
          <w:szCs w:val="22"/>
        </w:rPr>
        <w:lastRenderedPageBreak/>
        <w:t>procedure) are to be created by the ICANN community through a CCWG</w:t>
      </w:r>
      <w:r w:rsidR="00413FC3">
        <w:rPr>
          <w:rFonts w:ascii="Avenir Book" w:hAnsi="Avenir Book" w:cs="Times New Roman"/>
          <w:bCs/>
          <w:szCs w:val="22"/>
        </w:rPr>
        <w:t>-Accountability</w:t>
      </w:r>
      <w:bookmarkStart w:id="17" w:name="_GoBack"/>
      <w:bookmarkEnd w:id="17"/>
      <w:r w:rsidR="00220E02" w:rsidRPr="002A4163">
        <w:rPr>
          <w:rFonts w:ascii="Avenir Book" w:hAnsi="Avenir Book" w:cs="Times New Roman"/>
          <w:bCs/>
          <w:szCs w:val="22"/>
        </w:rPr>
        <w:t xml:space="preserve"> </w:t>
      </w:r>
      <w:r w:rsidR="00220E02">
        <w:rPr>
          <w:rFonts w:ascii="Avenir Book" w:hAnsi="Avenir Book" w:cs="Times New Roman"/>
          <w:bCs/>
          <w:szCs w:val="22"/>
        </w:rPr>
        <w:t>(assisted by counsel,</w:t>
      </w:r>
      <w:r w:rsidR="00220E02">
        <w:rPr>
          <w:rFonts w:ascii="Avenir Book" w:hAnsi="Avenir Book"/>
          <w:bCs/>
          <w:szCs w:val="22"/>
        </w:rPr>
        <w:t xml:space="preserve"> </w:t>
      </w:r>
      <w:r w:rsidR="00220E02">
        <w:rPr>
          <w:rFonts w:ascii="Avenir Book" w:hAnsi="Avenir Book" w:cs="Times New Roman"/>
          <w:bCs/>
          <w:szCs w:val="22"/>
        </w:rPr>
        <w:t xml:space="preserve">appropriate experts, and the Standing Panel when confirmed), </w:t>
      </w:r>
      <w:r w:rsidR="00220E02" w:rsidRPr="002A4163">
        <w:rPr>
          <w:rFonts w:ascii="Avenir Book" w:hAnsi="Avenir Book" w:cs="Times New Roman"/>
          <w:bCs/>
          <w:szCs w:val="22"/>
        </w:rPr>
        <w:t>and approved by the Board, such approval not to be unreasonably withheld. They may be updated in the light of further experience by the same process, if required.</w:t>
      </w:r>
      <w:r w:rsidR="00220E02">
        <w:rPr>
          <w:rFonts w:ascii="Avenir Book" w:hAnsi="Avenir Book"/>
          <w:szCs w:val="22"/>
        </w:rPr>
        <w:t xml:space="preserve"> </w:t>
      </w:r>
      <w:r w:rsidR="00220E02" w:rsidRPr="00220E02">
        <w:rPr>
          <w:rFonts w:ascii="Avenir Book" w:hAnsi="Avenir Book"/>
          <w:szCs w:val="22"/>
        </w:rPr>
        <w:t>In addition, to ensure that the IRP functions as intended, we propose to subject the IRP to periodic community review</w:t>
      </w:r>
      <w:r w:rsidR="00220E02">
        <w:rPr>
          <w:rFonts w:ascii="Avenir Book" w:hAnsi="Avenir Book"/>
          <w:szCs w:val="22"/>
        </w:rPr>
        <w:t>.</w:t>
      </w:r>
    </w:p>
    <w:p w14:paraId="67960636" w14:textId="26DB4CD0" w:rsidR="00A212ED" w:rsidRPr="00A83892" w:rsidRDefault="00A212ED" w:rsidP="00220E02">
      <w:pPr>
        <w:pStyle w:val="ListParagraph"/>
        <w:tabs>
          <w:tab w:val="clear" w:pos="360"/>
        </w:tabs>
        <w:ind w:left="2040"/>
        <w:rPr>
          <w:rFonts w:ascii="Avenir Book" w:hAnsi="Avenir Book" w:cs="Times New Roman"/>
          <w:bCs/>
          <w:szCs w:val="22"/>
        </w:rPr>
      </w:pPr>
    </w:p>
    <w:p w14:paraId="0179344A" w14:textId="091FCA79" w:rsidR="00A212ED" w:rsidRPr="00A83892" w:rsidRDefault="00F83A75" w:rsidP="00A83892">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Transparency</w:t>
      </w:r>
      <w:r>
        <w:rPr>
          <w:rFonts w:ascii="Avenir Book" w:hAnsi="Avenir Book" w:cs="Times New Roman"/>
          <w:bCs/>
          <w:szCs w:val="22"/>
        </w:rPr>
        <w:t xml:space="preserve">:  </w:t>
      </w:r>
      <w:r w:rsidR="00A212ED" w:rsidRPr="00A83892">
        <w:rPr>
          <w:rFonts w:ascii="Avenir Book" w:hAnsi="Avenir Book" w:cs="Times New Roman"/>
          <w:bCs/>
          <w:szCs w:val="22"/>
        </w:rPr>
        <w:t>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A83892" w:rsidRDefault="00A212ED" w:rsidP="00A212ED">
      <w:pPr>
        <w:tabs>
          <w:tab w:val="clear" w:pos="360"/>
        </w:tabs>
        <w:ind w:left="360"/>
        <w:rPr>
          <w:rFonts w:ascii="Avenir Book" w:hAnsi="Avenir Book"/>
          <w:bCs/>
          <w:szCs w:val="22"/>
        </w:rPr>
      </w:pPr>
      <w:r w:rsidRPr="00A83892">
        <w:rPr>
          <w:rFonts w:ascii="Avenir Book" w:hAnsi="Avenir Book"/>
          <w:bCs/>
          <w:szCs w:val="22"/>
        </w:rPr>
        <w:br/>
      </w:r>
    </w:p>
    <w:p w14:paraId="6BE99E57" w14:textId="77777777" w:rsidR="00F73570" w:rsidRPr="00A83892" w:rsidRDefault="00F73570">
      <w:pPr>
        <w:rPr>
          <w:rFonts w:ascii="Avenir Book" w:hAnsi="Avenir Book"/>
          <w:szCs w:val="22"/>
        </w:rPr>
      </w:pPr>
    </w:p>
    <w:sectPr w:rsidR="00F73570" w:rsidRPr="00A83892" w:rsidSect="004D3A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2D21" w15:done="0"/>
  <w15:commentEx w15:paraId="220F4768" w15:done="0"/>
  <w15:commentEx w15:paraId="09713650" w15:done="0"/>
  <w15:commentEx w15:paraId="7FBD817E" w15:done="0"/>
  <w15:commentEx w15:paraId="024A0A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700F0"/>
    <w:rsid w:val="00084CFA"/>
    <w:rsid w:val="001C0087"/>
    <w:rsid w:val="00220E02"/>
    <w:rsid w:val="00247F77"/>
    <w:rsid w:val="00262401"/>
    <w:rsid w:val="00282718"/>
    <w:rsid w:val="002A4163"/>
    <w:rsid w:val="003D61E6"/>
    <w:rsid w:val="00413FC3"/>
    <w:rsid w:val="004D2557"/>
    <w:rsid w:val="004D3A24"/>
    <w:rsid w:val="00501DD3"/>
    <w:rsid w:val="005F4404"/>
    <w:rsid w:val="00603290"/>
    <w:rsid w:val="006C4AB5"/>
    <w:rsid w:val="007217DB"/>
    <w:rsid w:val="0075184D"/>
    <w:rsid w:val="00770D3E"/>
    <w:rsid w:val="007D720C"/>
    <w:rsid w:val="00840C5F"/>
    <w:rsid w:val="00880EA5"/>
    <w:rsid w:val="008D1831"/>
    <w:rsid w:val="00900B96"/>
    <w:rsid w:val="0091654A"/>
    <w:rsid w:val="009A30FC"/>
    <w:rsid w:val="009D41FF"/>
    <w:rsid w:val="00A212ED"/>
    <w:rsid w:val="00A83892"/>
    <w:rsid w:val="00AF0CF7"/>
    <w:rsid w:val="00C6340B"/>
    <w:rsid w:val="00CD00F6"/>
    <w:rsid w:val="00CD059A"/>
    <w:rsid w:val="00D97EED"/>
    <w:rsid w:val="00EA0329"/>
    <w:rsid w:val="00F656A4"/>
    <w:rsid w:val="00F73570"/>
    <w:rsid w:val="00F83A75"/>
    <w:rsid w:val="00FB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
    <w:rPr>
      <w:rFonts w:ascii="Avenir Book" w:eastAsia="MS Gothic" w:hAnsi="Avenir Book"/>
      <w:sz w:val="28"/>
      <w:szCs w:val="28"/>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
    <w:rPr>
      <w:rFonts w:ascii="Avenir Book" w:eastAsia="MS Gothic" w:hAnsi="Avenir Book"/>
      <w:sz w:val="28"/>
      <w:szCs w:val="28"/>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2534</Words>
  <Characters>14445</Characters>
  <Application>Microsoft Macintosh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Grace Abuhamad</cp:lastModifiedBy>
  <cp:revision>2</cp:revision>
  <cp:lastPrinted>2015-07-30T15:18:00Z</cp:lastPrinted>
  <dcterms:created xsi:type="dcterms:W3CDTF">2015-07-31T23:04:00Z</dcterms:created>
  <dcterms:modified xsi:type="dcterms:W3CDTF">2015-07-31T23:04:00Z</dcterms:modified>
</cp:coreProperties>
</file>