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8C7" w:rsidRPr="004C1EA3" w:rsidRDefault="008058C7" w:rsidP="00070637">
      <w:pPr>
        <w:rPr>
          <w:rFonts w:ascii="Times" w:hAnsi="Times"/>
          <w:b/>
          <w:sz w:val="28"/>
        </w:rPr>
      </w:pPr>
      <w:r w:rsidRPr="004C1EA3">
        <w:rPr>
          <w:rFonts w:ascii="Times" w:hAnsi="Times"/>
          <w:b/>
          <w:sz w:val="28"/>
        </w:rPr>
        <w:t xml:space="preserve">Remote Participation </w:t>
      </w:r>
      <w:r w:rsidR="004C1EA3">
        <w:rPr>
          <w:rFonts w:ascii="Times" w:hAnsi="Times"/>
          <w:b/>
          <w:sz w:val="28"/>
        </w:rPr>
        <w:t xml:space="preserve">for </w:t>
      </w:r>
      <w:r w:rsidR="00253EAC" w:rsidRPr="004C1EA3">
        <w:rPr>
          <w:rFonts w:ascii="Times" w:hAnsi="Times"/>
          <w:b/>
          <w:sz w:val="28"/>
        </w:rPr>
        <w:t>People who are visually impaired</w:t>
      </w:r>
    </w:p>
    <w:p w:rsidR="004C1EA3" w:rsidRDefault="00070637" w:rsidP="004C1EA3">
      <w:pPr>
        <w:pStyle w:val="Heading1"/>
        <w:rPr>
          <w:rFonts w:ascii="Times" w:hAnsi="Times"/>
          <w:sz w:val="24"/>
        </w:rPr>
      </w:pPr>
      <w:r w:rsidRPr="004C1EA3">
        <w:rPr>
          <w:rFonts w:ascii="Times" w:hAnsi="Times"/>
          <w:sz w:val="24"/>
        </w:rPr>
        <w:t>Introduction</w:t>
      </w:r>
    </w:p>
    <w:p w:rsidR="00070637" w:rsidRPr="004C1EA3" w:rsidRDefault="00070637" w:rsidP="004C1EA3"/>
    <w:p w:rsidR="00070637" w:rsidRPr="004C1EA3" w:rsidRDefault="00070637" w:rsidP="00070637">
      <w:pPr>
        <w:rPr>
          <w:rFonts w:ascii="Times" w:hAnsi="Times"/>
          <w:sz w:val="24"/>
        </w:rPr>
      </w:pPr>
      <w:r w:rsidRPr="004C1EA3">
        <w:rPr>
          <w:rFonts w:ascii="Times" w:hAnsi="Times"/>
          <w:sz w:val="24"/>
        </w:rPr>
        <w:t xml:space="preserve">Remote participation is an increasingly popular </w:t>
      </w:r>
      <w:r w:rsidR="008058C7" w:rsidRPr="004C1EA3">
        <w:rPr>
          <w:rFonts w:ascii="Times" w:hAnsi="Times"/>
          <w:sz w:val="24"/>
        </w:rPr>
        <w:t xml:space="preserve">method </w:t>
      </w:r>
      <w:r w:rsidRPr="004C1EA3">
        <w:rPr>
          <w:rFonts w:ascii="Times" w:hAnsi="Times"/>
          <w:sz w:val="24"/>
        </w:rPr>
        <w:t>of sharing and exchanging information without the requirement of physical</w:t>
      </w:r>
      <w:r w:rsidR="008058C7" w:rsidRPr="004C1EA3">
        <w:rPr>
          <w:rFonts w:ascii="Times" w:hAnsi="Times"/>
          <w:sz w:val="24"/>
        </w:rPr>
        <w:t>ly attending</w:t>
      </w:r>
      <w:r w:rsidRPr="004C1EA3">
        <w:rPr>
          <w:rFonts w:ascii="Times" w:hAnsi="Times"/>
          <w:sz w:val="24"/>
        </w:rPr>
        <w:t xml:space="preserve"> an event. </w:t>
      </w:r>
      <w:r w:rsidR="008058C7" w:rsidRPr="004C1EA3">
        <w:rPr>
          <w:rFonts w:ascii="Times" w:hAnsi="Times"/>
          <w:sz w:val="24"/>
        </w:rPr>
        <w:t xml:space="preserve">Examples </w:t>
      </w:r>
      <w:r w:rsidRPr="004C1EA3">
        <w:rPr>
          <w:rFonts w:ascii="Times" w:hAnsi="Times"/>
          <w:sz w:val="24"/>
        </w:rPr>
        <w:t xml:space="preserve">include business meetings, </w:t>
      </w:r>
      <w:r w:rsidR="0006205A" w:rsidRPr="004C1EA3">
        <w:rPr>
          <w:rFonts w:ascii="Times" w:hAnsi="Times"/>
          <w:sz w:val="24"/>
        </w:rPr>
        <w:t xml:space="preserve">collaborative </w:t>
      </w:r>
      <w:r w:rsidRPr="004C1EA3">
        <w:rPr>
          <w:rFonts w:ascii="Times" w:hAnsi="Times"/>
          <w:sz w:val="24"/>
        </w:rPr>
        <w:t xml:space="preserve">seminars, conferences, educational lectures or discussions and even medical examinations or interventions. </w:t>
      </w:r>
      <w:r w:rsidR="008058C7" w:rsidRPr="004C1EA3">
        <w:rPr>
          <w:rFonts w:ascii="Times" w:hAnsi="Times"/>
          <w:sz w:val="24"/>
        </w:rPr>
        <w:t>A</w:t>
      </w:r>
      <w:r w:rsidRPr="004C1EA3">
        <w:rPr>
          <w:rFonts w:ascii="Times" w:hAnsi="Times"/>
          <w:sz w:val="24"/>
        </w:rPr>
        <w:t>s potential participants acquire increasingly sophisticated technologies for personal or business use, it is obvious that the savings that accrue by the elimi</w:t>
      </w:r>
      <w:r w:rsidR="008058C7" w:rsidRPr="004C1EA3">
        <w:rPr>
          <w:rFonts w:ascii="Times" w:hAnsi="Times"/>
          <w:sz w:val="24"/>
        </w:rPr>
        <w:t>n</w:t>
      </w:r>
      <w:r w:rsidRPr="004C1EA3">
        <w:rPr>
          <w:rFonts w:ascii="Times" w:hAnsi="Times"/>
          <w:sz w:val="24"/>
        </w:rPr>
        <w:t xml:space="preserve">ation of travel and </w:t>
      </w:r>
      <w:r w:rsidR="0056278D" w:rsidRPr="004C1EA3">
        <w:rPr>
          <w:rFonts w:ascii="Times" w:hAnsi="Times"/>
          <w:sz w:val="24"/>
        </w:rPr>
        <w:t>subsistence</w:t>
      </w:r>
      <w:r w:rsidRPr="004C1EA3">
        <w:rPr>
          <w:rFonts w:ascii="Times" w:hAnsi="Times"/>
          <w:sz w:val="24"/>
        </w:rPr>
        <w:t xml:space="preserve"> costs will result in more and more remote participation events.</w:t>
      </w:r>
    </w:p>
    <w:p w:rsidR="008058C7" w:rsidRPr="004C1EA3" w:rsidRDefault="008058C7" w:rsidP="00070637">
      <w:pPr>
        <w:rPr>
          <w:rFonts w:ascii="Times" w:hAnsi="Times"/>
          <w:sz w:val="24"/>
        </w:rPr>
      </w:pPr>
      <w:r w:rsidRPr="004C1EA3">
        <w:rPr>
          <w:rFonts w:ascii="Times" w:hAnsi="Times"/>
          <w:sz w:val="24"/>
        </w:rPr>
        <w:t xml:space="preserve">The tools for remotely participating event are, in </w:t>
      </w:r>
      <w:r w:rsidR="007146BA" w:rsidRPr="004C1EA3">
        <w:rPr>
          <w:rFonts w:ascii="Times" w:hAnsi="Times"/>
          <w:sz w:val="24"/>
        </w:rPr>
        <w:t xml:space="preserve">my </w:t>
      </w:r>
      <w:r w:rsidRPr="004C1EA3">
        <w:rPr>
          <w:rFonts w:ascii="Times" w:hAnsi="Times"/>
          <w:sz w:val="24"/>
        </w:rPr>
        <w:t>experience, inaccessible in general to people who are</w:t>
      </w:r>
      <w:r w:rsidR="00166A78" w:rsidRPr="004C1EA3">
        <w:rPr>
          <w:rFonts w:ascii="Times" w:hAnsi="Times"/>
          <w:sz w:val="24"/>
        </w:rPr>
        <w:t xml:space="preserve"> blind like me</w:t>
      </w:r>
      <w:r w:rsidRPr="004C1EA3">
        <w:rPr>
          <w:rFonts w:ascii="Times" w:hAnsi="Times"/>
          <w:sz w:val="24"/>
        </w:rPr>
        <w:t xml:space="preserve">. </w:t>
      </w:r>
      <w:r w:rsidR="00550D72" w:rsidRPr="004C1EA3">
        <w:rPr>
          <w:rFonts w:ascii="Times" w:hAnsi="Times"/>
          <w:sz w:val="24"/>
        </w:rPr>
        <w:t xml:space="preserve">This puts us at a severe disadvantage in participating and competing with our sighted colleagues in the areas of education, employment, social interaction, etc. </w:t>
      </w:r>
      <w:r w:rsidRPr="004C1EA3">
        <w:rPr>
          <w:rFonts w:ascii="Times" w:hAnsi="Times"/>
          <w:sz w:val="24"/>
        </w:rPr>
        <w:t xml:space="preserve">This document will list some of the problems </w:t>
      </w:r>
      <w:r w:rsidR="007146BA" w:rsidRPr="004C1EA3">
        <w:rPr>
          <w:rFonts w:ascii="Times" w:hAnsi="Times"/>
          <w:sz w:val="24"/>
        </w:rPr>
        <w:t xml:space="preserve">that I have </w:t>
      </w:r>
      <w:r w:rsidRPr="004C1EA3">
        <w:rPr>
          <w:rFonts w:ascii="Times" w:hAnsi="Times"/>
          <w:sz w:val="24"/>
        </w:rPr>
        <w:t>encountered over several years, including very recently.</w:t>
      </w:r>
      <w:r w:rsidR="00A47CFE" w:rsidRPr="004C1EA3">
        <w:rPr>
          <w:rFonts w:ascii="Times" w:hAnsi="Times"/>
          <w:sz w:val="24"/>
        </w:rPr>
        <w:t xml:space="preserve"> It concentrates only on </w:t>
      </w:r>
      <w:r w:rsidR="007146BA" w:rsidRPr="004C1EA3">
        <w:rPr>
          <w:rFonts w:ascii="Times" w:hAnsi="Times"/>
          <w:sz w:val="24"/>
        </w:rPr>
        <w:t xml:space="preserve">MS </w:t>
      </w:r>
      <w:r w:rsidR="00A47CFE" w:rsidRPr="004C1EA3">
        <w:rPr>
          <w:rFonts w:ascii="Times" w:hAnsi="Times"/>
          <w:sz w:val="24"/>
        </w:rPr>
        <w:t xml:space="preserve">Windows based technology as </w:t>
      </w:r>
      <w:r w:rsidR="007146BA" w:rsidRPr="004C1EA3">
        <w:rPr>
          <w:rFonts w:ascii="Times" w:hAnsi="Times"/>
          <w:sz w:val="24"/>
        </w:rPr>
        <w:t>I primarily use</w:t>
      </w:r>
      <w:r w:rsidR="00A47CFE" w:rsidRPr="004C1EA3">
        <w:rPr>
          <w:rFonts w:ascii="Times" w:hAnsi="Times"/>
          <w:sz w:val="24"/>
        </w:rPr>
        <w:t xml:space="preserve"> </w:t>
      </w:r>
      <w:r w:rsidR="007146BA" w:rsidRPr="004C1EA3">
        <w:rPr>
          <w:rFonts w:ascii="Times" w:hAnsi="Times"/>
          <w:sz w:val="24"/>
        </w:rPr>
        <w:t xml:space="preserve">MS </w:t>
      </w:r>
      <w:r w:rsidR="00A47CFE" w:rsidRPr="004C1EA3">
        <w:rPr>
          <w:rFonts w:ascii="Times" w:hAnsi="Times"/>
          <w:sz w:val="24"/>
        </w:rPr>
        <w:t xml:space="preserve">Windows rather than </w:t>
      </w:r>
      <w:r w:rsidR="00B87F83" w:rsidRPr="004C1EA3">
        <w:rPr>
          <w:rFonts w:ascii="Times" w:hAnsi="Times"/>
          <w:sz w:val="24"/>
        </w:rPr>
        <w:t xml:space="preserve">other technologies such as </w:t>
      </w:r>
      <w:r w:rsidR="00A47CFE" w:rsidRPr="004C1EA3">
        <w:rPr>
          <w:rFonts w:ascii="Times" w:hAnsi="Times"/>
          <w:sz w:val="24"/>
        </w:rPr>
        <w:t xml:space="preserve">IOS </w:t>
      </w:r>
      <w:r w:rsidR="00B87F83" w:rsidRPr="004C1EA3">
        <w:rPr>
          <w:rFonts w:ascii="Times" w:hAnsi="Times"/>
          <w:sz w:val="24"/>
        </w:rPr>
        <w:t>or Android.</w:t>
      </w:r>
    </w:p>
    <w:p w:rsidR="00161537" w:rsidRPr="004C1EA3" w:rsidRDefault="00161537" w:rsidP="002D1734">
      <w:pPr>
        <w:pStyle w:val="Heading1"/>
        <w:rPr>
          <w:rFonts w:ascii="Times" w:hAnsi="Times"/>
          <w:sz w:val="24"/>
        </w:rPr>
      </w:pPr>
      <w:r w:rsidRPr="004C1EA3">
        <w:rPr>
          <w:rFonts w:ascii="Times" w:hAnsi="Times"/>
          <w:sz w:val="24"/>
        </w:rPr>
        <w:t>Screen Reading Software</w:t>
      </w:r>
    </w:p>
    <w:p w:rsidR="00161537" w:rsidRPr="004C1EA3" w:rsidRDefault="00161537" w:rsidP="00070637">
      <w:pPr>
        <w:rPr>
          <w:rFonts w:ascii="Times" w:hAnsi="Times"/>
          <w:sz w:val="24"/>
        </w:rPr>
      </w:pPr>
    </w:p>
    <w:p w:rsidR="00AA2C31" w:rsidRPr="004C1EA3" w:rsidRDefault="000231F2" w:rsidP="00070637">
      <w:pPr>
        <w:rPr>
          <w:rFonts w:ascii="Times" w:hAnsi="Times"/>
          <w:sz w:val="24"/>
        </w:rPr>
      </w:pPr>
      <w:r w:rsidRPr="004C1EA3">
        <w:rPr>
          <w:rFonts w:ascii="Times" w:hAnsi="Times"/>
          <w:sz w:val="24"/>
        </w:rPr>
        <w:t>Blind people</w:t>
      </w:r>
      <w:r w:rsidR="00161537" w:rsidRPr="004C1EA3">
        <w:rPr>
          <w:rFonts w:ascii="Times" w:hAnsi="Times"/>
          <w:sz w:val="24"/>
        </w:rPr>
        <w:t xml:space="preserve"> use screen reading software to access information on a computer screen. This converts text to </w:t>
      </w:r>
      <w:r w:rsidR="00AA2C31" w:rsidRPr="004C1EA3">
        <w:rPr>
          <w:rFonts w:ascii="Times" w:hAnsi="Times"/>
          <w:sz w:val="24"/>
        </w:rPr>
        <w:t xml:space="preserve">speech </w:t>
      </w:r>
      <w:r w:rsidRPr="004C1EA3">
        <w:rPr>
          <w:rFonts w:ascii="Times" w:hAnsi="Times"/>
          <w:sz w:val="24"/>
        </w:rPr>
        <w:t>and they</w:t>
      </w:r>
      <w:r w:rsidR="007146BA" w:rsidRPr="004C1EA3">
        <w:rPr>
          <w:rFonts w:ascii="Times" w:hAnsi="Times"/>
          <w:sz w:val="24"/>
        </w:rPr>
        <w:t xml:space="preserve"> can listen to it </w:t>
      </w:r>
      <w:r w:rsidR="00AA2C31" w:rsidRPr="004C1EA3">
        <w:rPr>
          <w:rFonts w:ascii="Times" w:hAnsi="Times"/>
          <w:sz w:val="24"/>
        </w:rPr>
        <w:t>through a set of headphones. Graphics and images can not be read directly, but if they are tagged by text then this text can be read. An exa</w:t>
      </w:r>
      <w:r w:rsidR="007146BA" w:rsidRPr="004C1EA3">
        <w:rPr>
          <w:rFonts w:ascii="Times" w:hAnsi="Times"/>
          <w:sz w:val="24"/>
        </w:rPr>
        <w:t>mp</w:t>
      </w:r>
      <w:r w:rsidR="00AA2C31" w:rsidRPr="004C1EA3">
        <w:rPr>
          <w:rFonts w:ascii="Times" w:hAnsi="Times"/>
          <w:sz w:val="24"/>
        </w:rPr>
        <w:t xml:space="preserve">le is </w:t>
      </w:r>
      <w:r w:rsidR="007146BA" w:rsidRPr="004C1EA3">
        <w:rPr>
          <w:rFonts w:ascii="Times" w:hAnsi="Times"/>
          <w:sz w:val="24"/>
        </w:rPr>
        <w:t xml:space="preserve">associating </w:t>
      </w:r>
      <w:r w:rsidR="00AA2C31" w:rsidRPr="004C1EA3">
        <w:rPr>
          <w:rFonts w:ascii="Times" w:hAnsi="Times"/>
          <w:sz w:val="24"/>
        </w:rPr>
        <w:t>an alt text with a graphic on a web site.</w:t>
      </w:r>
    </w:p>
    <w:p w:rsidR="00AA2C31" w:rsidRPr="004C1EA3" w:rsidRDefault="00AA2C31" w:rsidP="00070637">
      <w:pPr>
        <w:rPr>
          <w:rFonts w:ascii="Times" w:hAnsi="Times"/>
          <w:sz w:val="24"/>
        </w:rPr>
      </w:pPr>
      <w:r w:rsidRPr="004C1EA3">
        <w:rPr>
          <w:rFonts w:ascii="Times" w:hAnsi="Times"/>
          <w:sz w:val="24"/>
        </w:rPr>
        <w:t>To optimise access for screen reading software standard methods of writing information to screen are required. This is best achieved by using APIs that open the information to the screen reading software in a standard fashion. These APIs include Microsoft Active Accessibility (MSAA), Iaccessible2 and Windows Automation API.</w:t>
      </w:r>
    </w:p>
    <w:p w:rsidR="008058C7" w:rsidRPr="004C1EA3" w:rsidRDefault="008058C7" w:rsidP="0056278D">
      <w:pPr>
        <w:pStyle w:val="Heading1"/>
        <w:rPr>
          <w:rFonts w:ascii="Times" w:hAnsi="Times"/>
          <w:sz w:val="24"/>
        </w:rPr>
      </w:pPr>
      <w:r w:rsidRPr="004C1EA3">
        <w:rPr>
          <w:rFonts w:ascii="Times" w:hAnsi="Times"/>
          <w:sz w:val="24"/>
        </w:rPr>
        <w:t xml:space="preserve">Prior to </w:t>
      </w:r>
      <w:r w:rsidR="007146BA" w:rsidRPr="004C1EA3">
        <w:rPr>
          <w:rFonts w:ascii="Times" w:hAnsi="Times"/>
          <w:sz w:val="24"/>
        </w:rPr>
        <w:t>Remote P</w:t>
      </w:r>
      <w:r w:rsidRPr="004C1EA3">
        <w:rPr>
          <w:rFonts w:ascii="Times" w:hAnsi="Times"/>
          <w:sz w:val="24"/>
        </w:rPr>
        <w:t>articipation</w:t>
      </w:r>
    </w:p>
    <w:p w:rsidR="00070637" w:rsidRPr="004C1EA3" w:rsidRDefault="00070637" w:rsidP="00070637">
      <w:pPr>
        <w:rPr>
          <w:rFonts w:ascii="Times" w:hAnsi="Times"/>
          <w:sz w:val="24"/>
        </w:rPr>
      </w:pPr>
    </w:p>
    <w:p w:rsidR="008234B2" w:rsidRPr="004C1EA3" w:rsidRDefault="000231F2" w:rsidP="00070637">
      <w:pPr>
        <w:rPr>
          <w:rFonts w:ascii="Times" w:hAnsi="Times"/>
          <w:sz w:val="24"/>
        </w:rPr>
      </w:pPr>
      <w:r w:rsidRPr="004C1EA3">
        <w:rPr>
          <w:rFonts w:ascii="Times" w:hAnsi="Times"/>
          <w:sz w:val="24"/>
        </w:rPr>
        <w:t>The</w:t>
      </w:r>
      <w:r w:rsidR="008234B2" w:rsidRPr="004C1EA3">
        <w:rPr>
          <w:rFonts w:ascii="Times" w:hAnsi="Times"/>
          <w:sz w:val="24"/>
        </w:rPr>
        <w:t xml:space="preserve"> </w:t>
      </w:r>
      <w:r w:rsidR="00070637" w:rsidRPr="004C1EA3">
        <w:rPr>
          <w:rFonts w:ascii="Times" w:hAnsi="Times"/>
          <w:sz w:val="24"/>
        </w:rPr>
        <w:t xml:space="preserve">Web site used to </w:t>
      </w:r>
      <w:r w:rsidR="006A6FE8" w:rsidRPr="004C1EA3">
        <w:rPr>
          <w:rFonts w:ascii="Times" w:hAnsi="Times"/>
          <w:sz w:val="24"/>
        </w:rPr>
        <w:t xml:space="preserve">share </w:t>
      </w:r>
      <w:r w:rsidR="00D81A79" w:rsidRPr="004C1EA3">
        <w:rPr>
          <w:rFonts w:ascii="Times" w:hAnsi="Times"/>
          <w:sz w:val="24"/>
        </w:rPr>
        <w:t xml:space="preserve">information on and to </w:t>
      </w:r>
      <w:r w:rsidR="00070637" w:rsidRPr="004C1EA3">
        <w:rPr>
          <w:rFonts w:ascii="Times" w:hAnsi="Times"/>
          <w:sz w:val="24"/>
        </w:rPr>
        <w:t xml:space="preserve">register for the </w:t>
      </w:r>
      <w:r w:rsidR="008234B2" w:rsidRPr="004C1EA3">
        <w:rPr>
          <w:rFonts w:ascii="Times" w:hAnsi="Times"/>
          <w:sz w:val="24"/>
        </w:rPr>
        <w:t xml:space="preserve">event is </w:t>
      </w:r>
      <w:r w:rsidRPr="004C1EA3">
        <w:rPr>
          <w:rFonts w:ascii="Times" w:hAnsi="Times"/>
          <w:sz w:val="24"/>
        </w:rPr>
        <w:t xml:space="preserve">often </w:t>
      </w:r>
      <w:r w:rsidR="00070637" w:rsidRPr="004C1EA3">
        <w:rPr>
          <w:rFonts w:ascii="Times" w:hAnsi="Times"/>
          <w:sz w:val="24"/>
        </w:rPr>
        <w:t>not accessible</w:t>
      </w:r>
      <w:r w:rsidR="008234B2" w:rsidRPr="004C1EA3">
        <w:rPr>
          <w:rFonts w:ascii="Times" w:hAnsi="Times"/>
          <w:sz w:val="24"/>
        </w:rPr>
        <w:t xml:space="preserve">. </w:t>
      </w:r>
    </w:p>
    <w:p w:rsidR="00070637" w:rsidRPr="004C1EA3" w:rsidRDefault="008234B2" w:rsidP="00070637">
      <w:pPr>
        <w:rPr>
          <w:rFonts w:ascii="Times" w:hAnsi="Times"/>
          <w:sz w:val="24"/>
        </w:rPr>
      </w:pPr>
      <w:r w:rsidRPr="004C1EA3">
        <w:rPr>
          <w:rFonts w:ascii="Times" w:hAnsi="Times"/>
          <w:sz w:val="24"/>
        </w:rPr>
        <w:t>The internationally accepted guidelines for web site development are the W3C’s Web Content Accessibility Guidelines (WCAG). These have now become international stand</w:t>
      </w:r>
      <w:r w:rsidR="006A6FE8" w:rsidRPr="004C1EA3">
        <w:rPr>
          <w:rFonts w:ascii="Times" w:hAnsi="Times"/>
          <w:sz w:val="24"/>
        </w:rPr>
        <w:t>ard ISO/IEC 405</w:t>
      </w:r>
      <w:r w:rsidRPr="004C1EA3">
        <w:rPr>
          <w:rFonts w:ascii="Times" w:hAnsi="Times"/>
          <w:sz w:val="24"/>
        </w:rPr>
        <w:t>00:2012. Details can be found at:</w:t>
      </w:r>
    </w:p>
    <w:p w:rsidR="00D81A79" w:rsidRPr="004C1EA3" w:rsidRDefault="00510EBD" w:rsidP="00070637">
      <w:pPr>
        <w:rPr>
          <w:rFonts w:ascii="Times" w:hAnsi="Times"/>
          <w:sz w:val="24"/>
        </w:rPr>
      </w:pPr>
      <w:hyperlink r:id="rId5" w:history="1">
        <w:r w:rsidR="008234B2" w:rsidRPr="004C1EA3">
          <w:rPr>
            <w:rStyle w:val="Hyperlink"/>
            <w:rFonts w:ascii="Times" w:hAnsi="Times"/>
            <w:sz w:val="24"/>
          </w:rPr>
          <w:t>www.w3.org/wai</w:t>
        </w:r>
      </w:hyperlink>
    </w:p>
    <w:p w:rsidR="00D81A79" w:rsidRPr="004C1EA3" w:rsidRDefault="004B39AA" w:rsidP="004C1EA3">
      <w:pPr>
        <w:pStyle w:val="Heading1"/>
        <w:rPr>
          <w:rFonts w:ascii="Times" w:hAnsi="Times"/>
          <w:sz w:val="24"/>
        </w:rPr>
      </w:pPr>
      <w:r w:rsidRPr="004C1EA3">
        <w:rPr>
          <w:rFonts w:ascii="Times" w:hAnsi="Times"/>
          <w:sz w:val="24"/>
        </w:rPr>
        <w:t>Remote Participation T</w:t>
      </w:r>
      <w:r w:rsidR="00D81A79" w:rsidRPr="004C1EA3">
        <w:rPr>
          <w:rFonts w:ascii="Times" w:hAnsi="Times"/>
          <w:sz w:val="24"/>
        </w:rPr>
        <w:t>ool</w:t>
      </w:r>
      <w:r w:rsidR="00683246" w:rsidRPr="004C1EA3">
        <w:rPr>
          <w:rFonts w:ascii="Times" w:hAnsi="Times"/>
          <w:sz w:val="24"/>
        </w:rPr>
        <w:t>s</w:t>
      </w:r>
    </w:p>
    <w:p w:rsidR="00166C39" w:rsidRPr="004C1EA3" w:rsidRDefault="000231F2" w:rsidP="00070637">
      <w:pPr>
        <w:rPr>
          <w:rFonts w:ascii="Times" w:hAnsi="Times"/>
          <w:sz w:val="24"/>
        </w:rPr>
      </w:pPr>
      <w:r w:rsidRPr="004C1EA3">
        <w:rPr>
          <w:rFonts w:ascii="Times" w:hAnsi="Times"/>
          <w:sz w:val="24"/>
        </w:rPr>
        <w:t xml:space="preserve">Often </w:t>
      </w:r>
      <w:r w:rsidR="00161537" w:rsidRPr="004C1EA3">
        <w:rPr>
          <w:rFonts w:ascii="Times" w:hAnsi="Times"/>
          <w:sz w:val="24"/>
        </w:rPr>
        <w:t xml:space="preserve">most </w:t>
      </w:r>
      <w:r w:rsidRPr="004C1EA3">
        <w:rPr>
          <w:rFonts w:ascii="Times" w:hAnsi="Times"/>
          <w:sz w:val="24"/>
        </w:rPr>
        <w:t xml:space="preserve">of the commercial </w:t>
      </w:r>
      <w:r w:rsidR="00161537" w:rsidRPr="004C1EA3">
        <w:rPr>
          <w:rFonts w:ascii="Times" w:hAnsi="Times"/>
          <w:sz w:val="24"/>
        </w:rPr>
        <w:t>r</w:t>
      </w:r>
      <w:r w:rsidR="00166C39" w:rsidRPr="004C1EA3">
        <w:rPr>
          <w:rFonts w:ascii="Times" w:hAnsi="Times"/>
          <w:sz w:val="24"/>
        </w:rPr>
        <w:t>emote participation tool</w:t>
      </w:r>
      <w:r w:rsidR="00161537" w:rsidRPr="004C1EA3">
        <w:rPr>
          <w:rFonts w:ascii="Times" w:hAnsi="Times"/>
          <w:sz w:val="24"/>
        </w:rPr>
        <w:t>s wri</w:t>
      </w:r>
      <w:r w:rsidR="00166C39" w:rsidRPr="004C1EA3">
        <w:rPr>
          <w:rFonts w:ascii="Times" w:hAnsi="Times"/>
          <w:sz w:val="24"/>
        </w:rPr>
        <w:t xml:space="preserve">te information to </w:t>
      </w:r>
      <w:r w:rsidRPr="004C1EA3">
        <w:rPr>
          <w:rFonts w:ascii="Times" w:hAnsi="Times"/>
          <w:sz w:val="24"/>
        </w:rPr>
        <w:t>a</w:t>
      </w:r>
      <w:r w:rsidR="00166C39" w:rsidRPr="004C1EA3">
        <w:rPr>
          <w:rFonts w:ascii="Times" w:hAnsi="Times"/>
          <w:sz w:val="24"/>
        </w:rPr>
        <w:t xml:space="preserve"> </w:t>
      </w:r>
      <w:r w:rsidR="0006205A" w:rsidRPr="004C1EA3">
        <w:rPr>
          <w:rFonts w:ascii="Times" w:hAnsi="Times"/>
          <w:sz w:val="24"/>
        </w:rPr>
        <w:t xml:space="preserve">computer </w:t>
      </w:r>
      <w:r w:rsidR="00166C39" w:rsidRPr="004C1EA3">
        <w:rPr>
          <w:rFonts w:ascii="Times" w:hAnsi="Times"/>
          <w:sz w:val="24"/>
        </w:rPr>
        <w:t xml:space="preserve">screen in a </w:t>
      </w:r>
      <w:r w:rsidRPr="004C1EA3">
        <w:rPr>
          <w:rFonts w:ascii="Times" w:hAnsi="Times"/>
          <w:sz w:val="24"/>
        </w:rPr>
        <w:t>non-standard fashion. Blind people</w:t>
      </w:r>
      <w:r w:rsidR="0006205A" w:rsidRPr="004C1EA3">
        <w:rPr>
          <w:rFonts w:ascii="Times" w:hAnsi="Times"/>
          <w:sz w:val="24"/>
        </w:rPr>
        <w:t xml:space="preserve"> frequently </w:t>
      </w:r>
      <w:r w:rsidR="00683246" w:rsidRPr="004C1EA3">
        <w:rPr>
          <w:rFonts w:ascii="Times" w:hAnsi="Times"/>
          <w:sz w:val="24"/>
        </w:rPr>
        <w:t xml:space="preserve">find </w:t>
      </w:r>
      <w:r w:rsidR="0006205A" w:rsidRPr="004C1EA3">
        <w:rPr>
          <w:rFonts w:ascii="Times" w:hAnsi="Times"/>
          <w:sz w:val="24"/>
        </w:rPr>
        <w:t>that this means that a new window obscu</w:t>
      </w:r>
      <w:r w:rsidRPr="004C1EA3">
        <w:rPr>
          <w:rFonts w:ascii="Times" w:hAnsi="Times"/>
          <w:sz w:val="24"/>
        </w:rPr>
        <w:t>res other information and when they try and</w:t>
      </w:r>
      <w:r w:rsidR="0006205A" w:rsidRPr="004C1EA3">
        <w:rPr>
          <w:rFonts w:ascii="Times" w:hAnsi="Times"/>
          <w:sz w:val="24"/>
        </w:rPr>
        <w:t xml:space="preserve"> dismiss t</w:t>
      </w:r>
      <w:r w:rsidRPr="004C1EA3">
        <w:rPr>
          <w:rFonts w:ascii="Times" w:hAnsi="Times"/>
          <w:sz w:val="24"/>
        </w:rPr>
        <w:t xml:space="preserve">his window it does not expire. While </w:t>
      </w:r>
      <w:r w:rsidR="0006205A" w:rsidRPr="004C1EA3">
        <w:rPr>
          <w:rFonts w:ascii="Times" w:hAnsi="Times"/>
          <w:sz w:val="24"/>
        </w:rPr>
        <w:t xml:space="preserve">may not be the case </w:t>
      </w:r>
      <w:r w:rsidRPr="004C1EA3">
        <w:rPr>
          <w:rFonts w:ascii="Times" w:hAnsi="Times"/>
          <w:sz w:val="24"/>
        </w:rPr>
        <w:t>for people who can view the screen, but it many people</w:t>
      </w:r>
      <w:r w:rsidR="0006205A" w:rsidRPr="004C1EA3">
        <w:rPr>
          <w:rFonts w:ascii="Times" w:hAnsi="Times"/>
          <w:sz w:val="24"/>
        </w:rPr>
        <w:t xml:space="preserve"> using screen reading software</w:t>
      </w:r>
      <w:r w:rsidRPr="004C1EA3">
        <w:rPr>
          <w:rFonts w:ascii="Times" w:hAnsi="Times"/>
          <w:sz w:val="24"/>
        </w:rPr>
        <w:t xml:space="preserve"> find this to be the case</w:t>
      </w:r>
      <w:r w:rsidR="0006205A" w:rsidRPr="004C1EA3">
        <w:rPr>
          <w:rFonts w:ascii="Times" w:hAnsi="Times"/>
          <w:sz w:val="24"/>
        </w:rPr>
        <w:t>.</w:t>
      </w:r>
    </w:p>
    <w:p w:rsidR="00166C39" w:rsidRPr="004C1EA3" w:rsidRDefault="00981F85" w:rsidP="00070637">
      <w:pPr>
        <w:rPr>
          <w:rFonts w:ascii="Times" w:hAnsi="Times"/>
          <w:sz w:val="24"/>
        </w:rPr>
      </w:pPr>
      <w:r w:rsidRPr="004C1EA3">
        <w:rPr>
          <w:rFonts w:ascii="Times" w:hAnsi="Times"/>
          <w:sz w:val="24"/>
        </w:rPr>
        <w:t>In many cases the tools needed to</w:t>
      </w:r>
      <w:r w:rsidR="00D27EC5" w:rsidRPr="004C1EA3">
        <w:rPr>
          <w:rFonts w:ascii="Times" w:hAnsi="Times"/>
          <w:sz w:val="24"/>
        </w:rPr>
        <w:t xml:space="preserve"> </w:t>
      </w:r>
      <w:r w:rsidR="00166C39" w:rsidRPr="004C1EA3">
        <w:rPr>
          <w:rFonts w:ascii="Times" w:hAnsi="Times"/>
          <w:sz w:val="24"/>
        </w:rPr>
        <w:t xml:space="preserve">initiate a call to </w:t>
      </w:r>
      <w:r w:rsidRPr="004C1EA3">
        <w:rPr>
          <w:rFonts w:ascii="Times" w:hAnsi="Times"/>
          <w:sz w:val="24"/>
        </w:rPr>
        <w:t>are not accessible</w:t>
      </w:r>
      <w:r w:rsidR="0006205A" w:rsidRPr="004C1EA3">
        <w:rPr>
          <w:rFonts w:ascii="Times" w:hAnsi="Times"/>
          <w:sz w:val="24"/>
        </w:rPr>
        <w:t xml:space="preserve">. </w:t>
      </w:r>
      <w:r w:rsidR="00D27EC5" w:rsidRPr="004C1EA3">
        <w:rPr>
          <w:rFonts w:ascii="Times" w:hAnsi="Times"/>
          <w:sz w:val="24"/>
        </w:rPr>
        <w:t xml:space="preserve">This may be because an inaccessible button has to be located and clicked or the entire screen where a call is initiated is inaccessible. </w:t>
      </w:r>
      <w:r w:rsidR="00166A78" w:rsidRPr="004C1EA3">
        <w:rPr>
          <w:rFonts w:ascii="Times" w:hAnsi="Times"/>
          <w:sz w:val="24"/>
        </w:rPr>
        <w:t xml:space="preserve">The result is </w:t>
      </w:r>
      <w:r w:rsidRPr="004C1EA3">
        <w:rPr>
          <w:rFonts w:ascii="Times" w:hAnsi="Times"/>
          <w:sz w:val="24"/>
        </w:rPr>
        <w:t>difficulty in participating</w:t>
      </w:r>
      <w:r w:rsidR="0006205A" w:rsidRPr="004C1EA3">
        <w:rPr>
          <w:rFonts w:ascii="Times" w:hAnsi="Times"/>
          <w:sz w:val="24"/>
        </w:rPr>
        <w:t>. As remote participation is often used to avoid the costs associated with attending meetings far from the participant’s normal location, this could involve a considerable cost.</w:t>
      </w:r>
    </w:p>
    <w:p w:rsidR="00D81A79" w:rsidRPr="004C1EA3" w:rsidRDefault="009960AA" w:rsidP="00070637">
      <w:pPr>
        <w:rPr>
          <w:rFonts w:ascii="Times" w:hAnsi="Times"/>
          <w:sz w:val="24"/>
        </w:rPr>
      </w:pPr>
      <w:r w:rsidRPr="004C1EA3">
        <w:rPr>
          <w:rFonts w:ascii="Times" w:hAnsi="Times"/>
          <w:sz w:val="24"/>
        </w:rPr>
        <w:t>Please see some suggestions below to improve the accessibility of remote participation tools.</w:t>
      </w:r>
    </w:p>
    <w:p w:rsidR="00070637" w:rsidRPr="004C1EA3" w:rsidRDefault="00166C39" w:rsidP="0056278D">
      <w:pPr>
        <w:pStyle w:val="Heading1"/>
        <w:rPr>
          <w:rFonts w:ascii="Times" w:hAnsi="Times"/>
          <w:sz w:val="24"/>
        </w:rPr>
      </w:pPr>
      <w:r w:rsidRPr="004C1EA3">
        <w:rPr>
          <w:rFonts w:ascii="Times" w:hAnsi="Times"/>
          <w:sz w:val="24"/>
        </w:rPr>
        <w:t xml:space="preserve">During the </w:t>
      </w:r>
      <w:r w:rsidR="00D27EC5" w:rsidRPr="004C1EA3">
        <w:rPr>
          <w:rFonts w:ascii="Times" w:hAnsi="Times"/>
          <w:sz w:val="24"/>
        </w:rPr>
        <w:t>Remote Participation E</w:t>
      </w:r>
      <w:r w:rsidRPr="004C1EA3">
        <w:rPr>
          <w:rFonts w:ascii="Times" w:hAnsi="Times"/>
          <w:sz w:val="24"/>
        </w:rPr>
        <w:t>vent</w:t>
      </w:r>
    </w:p>
    <w:p w:rsidR="004C1EA3" w:rsidRDefault="004C1EA3" w:rsidP="00070637">
      <w:pPr>
        <w:rPr>
          <w:rFonts w:ascii="Times" w:hAnsi="Times"/>
          <w:sz w:val="24"/>
        </w:rPr>
      </w:pPr>
    </w:p>
    <w:p w:rsidR="00996EB3" w:rsidRPr="004C1EA3" w:rsidRDefault="00981F85" w:rsidP="00070637">
      <w:pPr>
        <w:rPr>
          <w:rFonts w:ascii="Times" w:hAnsi="Times"/>
          <w:sz w:val="24"/>
        </w:rPr>
      </w:pPr>
      <w:r w:rsidRPr="004C1EA3">
        <w:rPr>
          <w:rFonts w:ascii="Times" w:hAnsi="Times"/>
          <w:sz w:val="24"/>
        </w:rPr>
        <w:t>Blind Peopl</w:t>
      </w:r>
      <w:r w:rsidR="004C1EA3">
        <w:rPr>
          <w:rFonts w:ascii="Times" w:hAnsi="Times"/>
          <w:sz w:val="24"/>
        </w:rPr>
        <w:t>e</w:t>
      </w:r>
      <w:r w:rsidR="00996EB3" w:rsidRPr="004C1EA3">
        <w:rPr>
          <w:rFonts w:ascii="Times" w:hAnsi="Times"/>
          <w:sz w:val="24"/>
        </w:rPr>
        <w:t xml:space="preserve"> normally find that nobody is given responsibility to ensure that remote participants have opportunities to participate including in “Quest</w:t>
      </w:r>
      <w:r w:rsidR="009960AA" w:rsidRPr="004C1EA3">
        <w:rPr>
          <w:rFonts w:ascii="Times" w:hAnsi="Times"/>
          <w:sz w:val="24"/>
        </w:rPr>
        <w:t>ions and Answers” sessions</w:t>
      </w:r>
      <w:r w:rsidRPr="004C1EA3">
        <w:rPr>
          <w:rFonts w:ascii="Times" w:hAnsi="Times"/>
          <w:sz w:val="24"/>
        </w:rPr>
        <w:t xml:space="preserve"> or to ask a question</w:t>
      </w:r>
      <w:r w:rsidR="009960AA" w:rsidRPr="004C1EA3">
        <w:rPr>
          <w:rFonts w:ascii="Times" w:hAnsi="Times"/>
          <w:sz w:val="24"/>
        </w:rPr>
        <w:t>. Remote participants</w:t>
      </w:r>
      <w:r w:rsidR="00996EB3" w:rsidRPr="004C1EA3">
        <w:rPr>
          <w:rFonts w:ascii="Times" w:hAnsi="Times"/>
          <w:sz w:val="24"/>
        </w:rPr>
        <w:t xml:space="preserve"> are, thus, often unintentionally ignored.</w:t>
      </w:r>
      <w:r w:rsidR="009960AA" w:rsidRPr="004C1EA3">
        <w:rPr>
          <w:rFonts w:ascii="Times" w:hAnsi="Times"/>
          <w:sz w:val="24"/>
        </w:rPr>
        <w:t xml:space="preserve"> A remote convener should be identified to carry out this task as the chairperson is often too busy to do both jobs.</w:t>
      </w:r>
    </w:p>
    <w:p w:rsidR="009960AA" w:rsidRPr="004C1EA3" w:rsidRDefault="00981F85" w:rsidP="009960AA">
      <w:pPr>
        <w:rPr>
          <w:rFonts w:ascii="Times" w:hAnsi="Times"/>
          <w:sz w:val="24"/>
        </w:rPr>
      </w:pPr>
      <w:r w:rsidRPr="004C1EA3">
        <w:rPr>
          <w:rFonts w:ascii="Times" w:hAnsi="Times"/>
          <w:sz w:val="24"/>
        </w:rPr>
        <w:t>It is very difficult for a blind person</w:t>
      </w:r>
      <w:r w:rsidR="009960AA" w:rsidRPr="004C1EA3">
        <w:rPr>
          <w:rFonts w:ascii="Times" w:hAnsi="Times"/>
          <w:sz w:val="24"/>
        </w:rPr>
        <w:t xml:space="preserve"> to manipul</w:t>
      </w:r>
      <w:r w:rsidRPr="004C1EA3">
        <w:rPr>
          <w:rFonts w:ascii="Times" w:hAnsi="Times"/>
          <w:sz w:val="24"/>
        </w:rPr>
        <w:t xml:space="preserve">ate the hand raising facility used by the websites and also used by the call organizers. Thus it is difficult to </w:t>
      </w:r>
      <w:r w:rsidR="009960AA" w:rsidRPr="004C1EA3">
        <w:rPr>
          <w:rFonts w:ascii="Times" w:hAnsi="Times"/>
          <w:sz w:val="24"/>
        </w:rPr>
        <w:t>alert the chairp</w:t>
      </w:r>
      <w:r w:rsidRPr="004C1EA3">
        <w:rPr>
          <w:rFonts w:ascii="Times" w:hAnsi="Times"/>
          <w:sz w:val="24"/>
        </w:rPr>
        <w:t xml:space="preserve">erson or remote convener that they </w:t>
      </w:r>
      <w:r w:rsidR="009960AA" w:rsidRPr="004C1EA3">
        <w:rPr>
          <w:rFonts w:ascii="Times" w:hAnsi="Times"/>
          <w:sz w:val="24"/>
        </w:rPr>
        <w:t>want to intervene.</w:t>
      </w:r>
    </w:p>
    <w:p w:rsidR="00996EB3" w:rsidRPr="004C1EA3" w:rsidRDefault="00996EB3" w:rsidP="00070637">
      <w:pPr>
        <w:rPr>
          <w:rFonts w:ascii="Times" w:hAnsi="Times"/>
          <w:sz w:val="24"/>
        </w:rPr>
      </w:pPr>
      <w:r w:rsidRPr="004C1EA3">
        <w:rPr>
          <w:rFonts w:ascii="Times" w:hAnsi="Times"/>
          <w:sz w:val="24"/>
        </w:rPr>
        <w:t>W</w:t>
      </w:r>
      <w:r w:rsidR="00981F85" w:rsidRPr="004C1EA3">
        <w:rPr>
          <w:rFonts w:ascii="Times" w:hAnsi="Times"/>
          <w:sz w:val="24"/>
        </w:rPr>
        <w:t>hen a blind person</w:t>
      </w:r>
      <w:r w:rsidRPr="004C1EA3">
        <w:rPr>
          <w:rFonts w:ascii="Times" w:hAnsi="Times"/>
          <w:sz w:val="24"/>
        </w:rPr>
        <w:t xml:space="preserve"> </w:t>
      </w:r>
      <w:r w:rsidR="009960AA" w:rsidRPr="004C1EA3">
        <w:rPr>
          <w:rFonts w:ascii="Times" w:hAnsi="Times"/>
          <w:sz w:val="24"/>
        </w:rPr>
        <w:t>participate</w:t>
      </w:r>
      <w:r w:rsidR="00981F85" w:rsidRPr="004C1EA3">
        <w:rPr>
          <w:rFonts w:ascii="Times" w:hAnsi="Times"/>
          <w:sz w:val="24"/>
        </w:rPr>
        <w:t>s by phone, they find that they are</w:t>
      </w:r>
      <w:r w:rsidRPr="004C1EA3">
        <w:rPr>
          <w:rFonts w:ascii="Times" w:hAnsi="Times"/>
          <w:sz w:val="24"/>
        </w:rPr>
        <w:t xml:space="preserve"> often muted by the c</w:t>
      </w:r>
      <w:r w:rsidR="00981F85" w:rsidRPr="004C1EA3">
        <w:rPr>
          <w:rFonts w:ascii="Times" w:hAnsi="Times"/>
          <w:sz w:val="24"/>
        </w:rPr>
        <w:t>hairperson or remote convener. As such, they</w:t>
      </w:r>
      <w:r w:rsidR="009960AA" w:rsidRPr="004C1EA3">
        <w:rPr>
          <w:rFonts w:ascii="Times" w:hAnsi="Times"/>
          <w:sz w:val="24"/>
        </w:rPr>
        <w:t xml:space="preserve"> have no way of indicating a desire </w:t>
      </w:r>
      <w:r w:rsidRPr="004C1EA3">
        <w:rPr>
          <w:rFonts w:ascii="Times" w:hAnsi="Times"/>
          <w:sz w:val="24"/>
        </w:rPr>
        <w:t>to contribute. This can be overcome if the remote convener now and then requests input from remote participants or unmutes the phone from the meeting side and allows the remote participant to mute or unmute their own phone. This, of course, requires discipline and proper decorum on both sides of the interaction.</w:t>
      </w:r>
    </w:p>
    <w:p w:rsidR="006749AB" w:rsidRPr="004C1EA3" w:rsidRDefault="00981F85" w:rsidP="00070637">
      <w:pPr>
        <w:rPr>
          <w:rFonts w:ascii="Times" w:hAnsi="Times"/>
          <w:sz w:val="24"/>
        </w:rPr>
      </w:pPr>
      <w:r w:rsidRPr="004C1EA3">
        <w:rPr>
          <w:rFonts w:ascii="Times" w:hAnsi="Times"/>
          <w:sz w:val="24"/>
        </w:rPr>
        <w:t>Blind or low vision people</w:t>
      </w:r>
      <w:r w:rsidR="006749AB" w:rsidRPr="004C1EA3">
        <w:rPr>
          <w:rFonts w:ascii="Times" w:hAnsi="Times"/>
          <w:sz w:val="24"/>
        </w:rPr>
        <w:t xml:space="preserve"> find that when participating by phone and if a video is played as part of a presentation or if</w:t>
      </w:r>
      <w:r w:rsidRPr="004C1EA3">
        <w:rPr>
          <w:rFonts w:ascii="Times" w:hAnsi="Times"/>
          <w:sz w:val="24"/>
        </w:rPr>
        <w:t xml:space="preserve"> there is language translation they</w:t>
      </w:r>
      <w:r w:rsidR="006749AB" w:rsidRPr="004C1EA3">
        <w:rPr>
          <w:rFonts w:ascii="Times" w:hAnsi="Times"/>
          <w:sz w:val="24"/>
        </w:rPr>
        <w:t xml:space="preserve"> cannot hear either of these.</w:t>
      </w:r>
    </w:p>
    <w:p w:rsidR="002C7FFA" w:rsidRPr="004C1EA3" w:rsidRDefault="002C7FFA" w:rsidP="0056278D">
      <w:pPr>
        <w:pStyle w:val="Heading1"/>
        <w:rPr>
          <w:rFonts w:ascii="Times" w:hAnsi="Times"/>
          <w:sz w:val="24"/>
        </w:rPr>
      </w:pPr>
      <w:r w:rsidRPr="004C1EA3">
        <w:rPr>
          <w:rFonts w:ascii="Times" w:hAnsi="Times"/>
          <w:sz w:val="24"/>
        </w:rPr>
        <w:t>Sharing Sound Outputs</w:t>
      </w:r>
    </w:p>
    <w:p w:rsidR="002C7FFA" w:rsidRPr="004C1EA3" w:rsidRDefault="002C7FFA" w:rsidP="00070637">
      <w:pPr>
        <w:rPr>
          <w:rFonts w:ascii="Times" w:hAnsi="Times"/>
          <w:sz w:val="24"/>
        </w:rPr>
      </w:pPr>
    </w:p>
    <w:p w:rsidR="00120167" w:rsidRPr="004C1EA3" w:rsidRDefault="002C7FFA" w:rsidP="00070637">
      <w:pPr>
        <w:rPr>
          <w:rFonts w:ascii="Times" w:hAnsi="Times"/>
          <w:sz w:val="24"/>
        </w:rPr>
      </w:pPr>
      <w:r w:rsidRPr="004C1EA3">
        <w:rPr>
          <w:rFonts w:ascii="Times" w:hAnsi="Times"/>
          <w:sz w:val="24"/>
        </w:rPr>
        <w:t xml:space="preserve">A problem that is unique to </w:t>
      </w:r>
      <w:r w:rsidR="00120167" w:rsidRPr="004C1EA3">
        <w:rPr>
          <w:rFonts w:ascii="Times" w:hAnsi="Times"/>
          <w:sz w:val="24"/>
        </w:rPr>
        <w:t>people</w:t>
      </w:r>
      <w:r w:rsidRPr="004C1EA3">
        <w:rPr>
          <w:rFonts w:ascii="Times" w:hAnsi="Times"/>
          <w:sz w:val="24"/>
        </w:rPr>
        <w:t xml:space="preserve"> using screen </w:t>
      </w:r>
      <w:r w:rsidR="00120167" w:rsidRPr="004C1EA3">
        <w:rPr>
          <w:rFonts w:ascii="Times" w:hAnsi="Times"/>
          <w:sz w:val="24"/>
        </w:rPr>
        <w:t xml:space="preserve">reading software is that when they are </w:t>
      </w:r>
      <w:r w:rsidRPr="004C1EA3">
        <w:rPr>
          <w:rFonts w:ascii="Times" w:hAnsi="Times"/>
          <w:sz w:val="24"/>
        </w:rPr>
        <w:t>listening to an event as a remote participan</w:t>
      </w:r>
      <w:r w:rsidR="00120167" w:rsidRPr="004C1EA3">
        <w:rPr>
          <w:rFonts w:ascii="Times" w:hAnsi="Times"/>
          <w:sz w:val="24"/>
        </w:rPr>
        <w:t>t they</w:t>
      </w:r>
      <w:r w:rsidRPr="004C1EA3">
        <w:rPr>
          <w:rFonts w:ascii="Times" w:hAnsi="Times"/>
          <w:sz w:val="24"/>
        </w:rPr>
        <w:t xml:space="preserve"> can't </w:t>
      </w:r>
      <w:r w:rsidR="00CB6F52" w:rsidRPr="004C1EA3">
        <w:rPr>
          <w:rFonts w:ascii="Times" w:hAnsi="Times"/>
          <w:sz w:val="24"/>
        </w:rPr>
        <w:t xml:space="preserve">use the computer to listen to anything else. </w:t>
      </w:r>
      <w:r w:rsidR="00253EAC" w:rsidRPr="004C1EA3">
        <w:rPr>
          <w:rFonts w:ascii="Times" w:hAnsi="Times"/>
          <w:sz w:val="24"/>
        </w:rPr>
        <w:t>PowerPoint</w:t>
      </w:r>
      <w:r w:rsidR="00CB6F52" w:rsidRPr="004C1EA3">
        <w:rPr>
          <w:rFonts w:ascii="Times" w:hAnsi="Times"/>
          <w:sz w:val="24"/>
        </w:rPr>
        <w:t xml:space="preserve"> presentations</w:t>
      </w:r>
      <w:r w:rsidR="00120167" w:rsidRPr="004C1EA3">
        <w:rPr>
          <w:rFonts w:ascii="Times" w:hAnsi="Times"/>
          <w:sz w:val="24"/>
        </w:rPr>
        <w:t xml:space="preserve"> or videos </w:t>
      </w:r>
      <w:r w:rsidR="00CB6F52" w:rsidRPr="004C1EA3">
        <w:rPr>
          <w:rFonts w:ascii="Times" w:hAnsi="Times"/>
          <w:sz w:val="24"/>
        </w:rPr>
        <w:t xml:space="preserve">are often shown or emails and private messages may be exchanged amongst participants during the event. However, if </w:t>
      </w:r>
      <w:r w:rsidR="00120167" w:rsidRPr="004C1EA3">
        <w:rPr>
          <w:rFonts w:ascii="Times" w:hAnsi="Times"/>
          <w:sz w:val="24"/>
        </w:rPr>
        <w:t>the blind person is listening to the event they</w:t>
      </w:r>
      <w:r w:rsidR="00CB6F52" w:rsidRPr="004C1EA3">
        <w:rPr>
          <w:rFonts w:ascii="Times" w:hAnsi="Times"/>
          <w:sz w:val="24"/>
        </w:rPr>
        <w:t xml:space="preserve"> cannot listen to those other th</w:t>
      </w:r>
      <w:r w:rsidR="00120167" w:rsidRPr="004C1EA3">
        <w:rPr>
          <w:rFonts w:ascii="Times" w:hAnsi="Times"/>
          <w:sz w:val="24"/>
        </w:rPr>
        <w:t>ings at the same time. What they must do is stop listening to the event while they</w:t>
      </w:r>
      <w:r w:rsidR="00CB6F52" w:rsidRPr="004C1EA3">
        <w:rPr>
          <w:rFonts w:ascii="Times" w:hAnsi="Times"/>
          <w:sz w:val="24"/>
        </w:rPr>
        <w:t xml:space="preserve"> read an email</w:t>
      </w:r>
      <w:r w:rsidR="00120167" w:rsidRPr="004C1EA3">
        <w:rPr>
          <w:rFonts w:ascii="Times" w:hAnsi="Times"/>
          <w:sz w:val="24"/>
        </w:rPr>
        <w:t>, chat or look at a website they are directed to</w:t>
      </w:r>
      <w:r w:rsidR="00CB6F52" w:rsidRPr="004C1EA3">
        <w:rPr>
          <w:rFonts w:ascii="Times" w:hAnsi="Times"/>
          <w:sz w:val="24"/>
        </w:rPr>
        <w:t>.</w:t>
      </w:r>
    </w:p>
    <w:p w:rsidR="009D26D3" w:rsidRPr="004C1EA3" w:rsidRDefault="00120167" w:rsidP="00070637">
      <w:pPr>
        <w:rPr>
          <w:rFonts w:ascii="Times" w:hAnsi="Times"/>
          <w:sz w:val="24"/>
        </w:rPr>
      </w:pPr>
      <w:r w:rsidRPr="004C1EA3">
        <w:rPr>
          <w:rFonts w:ascii="Times" w:hAnsi="Times"/>
          <w:sz w:val="24"/>
        </w:rPr>
        <w:t>Most computers only have one audio channels and this is being used by the screen reader. So that a person can read the chat or other webpages they have to use another device, be it a phone or tablet with voice over to provide the second audio connection.  Calling in or being called can provide this extra connection and allow the user to use his/her computer to read chats or webpages.</w:t>
      </w:r>
    </w:p>
    <w:p w:rsidR="00610721" w:rsidRPr="004C1EA3" w:rsidRDefault="0071202C" w:rsidP="0056278D">
      <w:pPr>
        <w:pStyle w:val="Heading1"/>
        <w:rPr>
          <w:rFonts w:ascii="Times" w:hAnsi="Times"/>
          <w:sz w:val="24"/>
        </w:rPr>
      </w:pPr>
      <w:r w:rsidRPr="004C1EA3">
        <w:rPr>
          <w:rFonts w:ascii="Times" w:hAnsi="Times"/>
          <w:sz w:val="24"/>
        </w:rPr>
        <w:t xml:space="preserve">Design Approaches </w:t>
      </w:r>
      <w:r w:rsidR="00610721" w:rsidRPr="004C1EA3">
        <w:rPr>
          <w:rFonts w:ascii="Times" w:hAnsi="Times"/>
          <w:sz w:val="24"/>
        </w:rPr>
        <w:t xml:space="preserve">and </w:t>
      </w:r>
      <w:r w:rsidR="00166C39" w:rsidRPr="004C1EA3">
        <w:rPr>
          <w:rFonts w:ascii="Times" w:hAnsi="Times"/>
          <w:sz w:val="24"/>
        </w:rPr>
        <w:t xml:space="preserve">Training </w:t>
      </w:r>
    </w:p>
    <w:p w:rsidR="00610721" w:rsidRPr="004C1EA3" w:rsidRDefault="00610721" w:rsidP="00070637">
      <w:pPr>
        <w:rPr>
          <w:rFonts w:ascii="Times" w:hAnsi="Times"/>
          <w:sz w:val="24"/>
        </w:rPr>
      </w:pPr>
    </w:p>
    <w:p w:rsidR="00610721" w:rsidRPr="004C1EA3" w:rsidRDefault="00610721" w:rsidP="00070637">
      <w:pPr>
        <w:rPr>
          <w:rFonts w:ascii="Times" w:hAnsi="Times"/>
          <w:sz w:val="24"/>
        </w:rPr>
      </w:pPr>
      <w:r w:rsidRPr="004C1EA3">
        <w:rPr>
          <w:rFonts w:ascii="Times" w:hAnsi="Times"/>
          <w:sz w:val="24"/>
        </w:rPr>
        <w:t xml:space="preserve">To overcome some of the problems described above, two main approaches are required. One is aimed at the designers and </w:t>
      </w:r>
      <w:r w:rsidR="00253EAC" w:rsidRPr="004C1EA3">
        <w:rPr>
          <w:rFonts w:ascii="Times" w:hAnsi="Times"/>
          <w:sz w:val="24"/>
        </w:rPr>
        <w:t>developers</w:t>
      </w:r>
      <w:r w:rsidRPr="004C1EA3">
        <w:rPr>
          <w:rFonts w:ascii="Times" w:hAnsi="Times"/>
          <w:sz w:val="24"/>
        </w:rPr>
        <w:t xml:space="preserve"> of remote participation tools and the other </w:t>
      </w:r>
      <w:r w:rsidR="009D26D3" w:rsidRPr="004C1EA3">
        <w:rPr>
          <w:rFonts w:ascii="Times" w:hAnsi="Times"/>
          <w:sz w:val="24"/>
        </w:rPr>
        <w:t>at</w:t>
      </w:r>
      <w:r w:rsidR="00253EAC" w:rsidRPr="004C1EA3">
        <w:rPr>
          <w:rFonts w:ascii="Times" w:hAnsi="Times"/>
          <w:sz w:val="24"/>
        </w:rPr>
        <w:t xml:space="preserve"> those</w:t>
      </w:r>
      <w:r w:rsidRPr="004C1EA3">
        <w:rPr>
          <w:rFonts w:ascii="Times" w:hAnsi="Times"/>
          <w:sz w:val="24"/>
        </w:rPr>
        <w:t xml:space="preserve"> organising and running events</w:t>
      </w:r>
      <w:r w:rsidR="00166A78" w:rsidRPr="004C1EA3">
        <w:rPr>
          <w:rFonts w:ascii="Times" w:hAnsi="Times"/>
          <w:sz w:val="24"/>
        </w:rPr>
        <w:t xml:space="preserve"> that include remote participants</w:t>
      </w:r>
      <w:r w:rsidRPr="004C1EA3">
        <w:rPr>
          <w:rFonts w:ascii="Times" w:hAnsi="Times"/>
          <w:sz w:val="24"/>
        </w:rPr>
        <w:t>.</w:t>
      </w:r>
    </w:p>
    <w:p w:rsidR="00610721" w:rsidRPr="004C1EA3" w:rsidRDefault="00610721" w:rsidP="00070637">
      <w:pPr>
        <w:rPr>
          <w:rFonts w:ascii="Times" w:hAnsi="Times"/>
          <w:sz w:val="24"/>
        </w:rPr>
      </w:pPr>
      <w:r w:rsidRPr="004C1EA3">
        <w:rPr>
          <w:rFonts w:ascii="Times" w:hAnsi="Times"/>
          <w:sz w:val="24"/>
        </w:rPr>
        <w:t xml:space="preserve">Universal Design </w:t>
      </w:r>
      <w:r w:rsidR="00166A78" w:rsidRPr="004C1EA3">
        <w:rPr>
          <w:rFonts w:ascii="Times" w:hAnsi="Times"/>
          <w:sz w:val="24"/>
        </w:rPr>
        <w:t xml:space="preserve">is </w:t>
      </w:r>
      <w:r w:rsidRPr="004C1EA3">
        <w:rPr>
          <w:rFonts w:ascii="Times" w:hAnsi="Times"/>
          <w:sz w:val="24"/>
        </w:rPr>
        <w:t xml:space="preserve">an approach to designing products and services to </w:t>
      </w:r>
      <w:r w:rsidR="00166A78" w:rsidRPr="004C1EA3">
        <w:rPr>
          <w:rFonts w:ascii="Times" w:hAnsi="Times"/>
          <w:sz w:val="24"/>
        </w:rPr>
        <w:t xml:space="preserve">make them </w:t>
      </w:r>
      <w:r w:rsidRPr="004C1EA3">
        <w:rPr>
          <w:rFonts w:ascii="Times" w:hAnsi="Times"/>
          <w:sz w:val="24"/>
        </w:rPr>
        <w:t xml:space="preserve">accessible to as many people as possible without alteration and to give those who cannot </w:t>
      </w:r>
      <w:r w:rsidR="00166A78" w:rsidRPr="004C1EA3">
        <w:rPr>
          <w:rFonts w:ascii="Times" w:hAnsi="Times"/>
          <w:sz w:val="24"/>
        </w:rPr>
        <w:t>access them</w:t>
      </w:r>
      <w:r w:rsidRPr="004C1EA3">
        <w:rPr>
          <w:rFonts w:ascii="Times" w:hAnsi="Times"/>
          <w:sz w:val="24"/>
        </w:rPr>
        <w:t xml:space="preserve"> directly equivalent access using the likes of screen reading software. It recognises the importance of </w:t>
      </w:r>
      <w:r w:rsidR="00166A78" w:rsidRPr="004C1EA3">
        <w:rPr>
          <w:rFonts w:ascii="Times" w:hAnsi="Times"/>
          <w:sz w:val="24"/>
        </w:rPr>
        <w:t xml:space="preserve">liaising with </w:t>
      </w:r>
      <w:r w:rsidRPr="004C1EA3">
        <w:rPr>
          <w:rFonts w:ascii="Times" w:hAnsi="Times"/>
          <w:sz w:val="24"/>
        </w:rPr>
        <w:t>stakeholders, including those with disabilities, as early as possible in the design stage so as to avoid difficult and possibly expensive retrofits later. It is recognised in the UN Convention on the Rights of Persons with Disabilities.</w:t>
      </w:r>
    </w:p>
    <w:p w:rsidR="00185883" w:rsidRPr="004C1EA3" w:rsidRDefault="00253EAC" w:rsidP="00070637">
      <w:pPr>
        <w:rPr>
          <w:rFonts w:ascii="Times" w:hAnsi="Times"/>
          <w:sz w:val="24"/>
        </w:rPr>
      </w:pPr>
      <w:r w:rsidRPr="004C1EA3">
        <w:rPr>
          <w:rFonts w:ascii="Times" w:hAnsi="Times"/>
          <w:sz w:val="24"/>
        </w:rPr>
        <w:t>A Universal Design approach to new remote participation tools or major revisions to existing tools should be adopted to optimise their accessibility.</w:t>
      </w:r>
    </w:p>
    <w:p w:rsidR="00185883" w:rsidRPr="004C1EA3" w:rsidRDefault="00185883" w:rsidP="00070637">
      <w:pPr>
        <w:rPr>
          <w:rFonts w:ascii="Times" w:hAnsi="Times"/>
          <w:sz w:val="24"/>
        </w:rPr>
      </w:pPr>
      <w:r w:rsidRPr="004C1EA3">
        <w:rPr>
          <w:rFonts w:ascii="Times" w:hAnsi="Times"/>
          <w:sz w:val="24"/>
        </w:rPr>
        <w:t xml:space="preserve">International standard ISO/IEC 40500:2012 should be used when developing web sites to be used in association with remote participation events. This standard also </w:t>
      </w:r>
      <w:r w:rsidR="002C7FFA" w:rsidRPr="004C1EA3">
        <w:rPr>
          <w:rFonts w:ascii="Times" w:hAnsi="Times"/>
          <w:sz w:val="24"/>
        </w:rPr>
        <w:t>indicates how to develop tools such as apps for mobile devices.</w:t>
      </w:r>
    </w:p>
    <w:p w:rsidR="002C7FFA" w:rsidRPr="004C1EA3" w:rsidRDefault="002C7FFA" w:rsidP="00070637">
      <w:pPr>
        <w:rPr>
          <w:rFonts w:ascii="Times" w:hAnsi="Times"/>
          <w:sz w:val="24"/>
        </w:rPr>
      </w:pPr>
      <w:r w:rsidRPr="004C1EA3">
        <w:rPr>
          <w:rFonts w:ascii="Times" w:hAnsi="Times"/>
          <w:sz w:val="24"/>
        </w:rPr>
        <w:t xml:space="preserve">Once </w:t>
      </w:r>
      <w:r w:rsidR="00166A78" w:rsidRPr="004C1EA3">
        <w:rPr>
          <w:rFonts w:ascii="Times" w:hAnsi="Times"/>
          <w:sz w:val="24"/>
        </w:rPr>
        <w:t>it is anticipated that there will be remote participants to an event</w:t>
      </w:r>
      <w:r w:rsidRPr="004C1EA3">
        <w:rPr>
          <w:rFonts w:ascii="Times" w:hAnsi="Times"/>
          <w:sz w:val="24"/>
        </w:rPr>
        <w:t xml:space="preserve">, a person should be identified to ensure their effective participation. This should happen as early as possible in the planning stage for the event to ensure that the likes of the registration process and information sharing web site are accessible. </w:t>
      </w:r>
    </w:p>
    <w:p w:rsidR="002C7FFA" w:rsidRPr="004C1EA3" w:rsidRDefault="002C7FFA" w:rsidP="00070637">
      <w:pPr>
        <w:rPr>
          <w:rFonts w:ascii="Times" w:hAnsi="Times"/>
          <w:sz w:val="24"/>
        </w:rPr>
      </w:pPr>
      <w:r w:rsidRPr="004C1EA3">
        <w:rPr>
          <w:rFonts w:ascii="Times" w:hAnsi="Times"/>
          <w:sz w:val="24"/>
        </w:rPr>
        <w:t xml:space="preserve">The chairperson and the remote convener for a meeting where remote </w:t>
      </w:r>
      <w:r w:rsidR="00253EAC" w:rsidRPr="004C1EA3">
        <w:rPr>
          <w:rFonts w:ascii="Times" w:hAnsi="Times"/>
          <w:sz w:val="24"/>
        </w:rPr>
        <w:t>participants</w:t>
      </w:r>
      <w:r w:rsidRPr="004C1EA3">
        <w:rPr>
          <w:rFonts w:ascii="Times" w:hAnsi="Times"/>
          <w:sz w:val="24"/>
        </w:rPr>
        <w:t xml:space="preserve"> are taking part </w:t>
      </w:r>
      <w:r w:rsidR="00253EAC" w:rsidRPr="004C1EA3">
        <w:rPr>
          <w:rFonts w:ascii="Times" w:hAnsi="Times"/>
          <w:sz w:val="24"/>
        </w:rPr>
        <w:t>should</w:t>
      </w:r>
      <w:r w:rsidRPr="004C1EA3">
        <w:rPr>
          <w:rFonts w:ascii="Times" w:hAnsi="Times"/>
          <w:sz w:val="24"/>
        </w:rPr>
        <w:t xml:space="preserve"> have received training in advance. This should sensitise them to the needs of remote participants. It should also sensitise them to the best methods to ensure that remote participants have an </w:t>
      </w:r>
      <w:r w:rsidR="00253EAC" w:rsidRPr="004C1EA3">
        <w:rPr>
          <w:rFonts w:ascii="Times" w:hAnsi="Times"/>
          <w:sz w:val="24"/>
        </w:rPr>
        <w:t>equivalent opportunity</w:t>
      </w:r>
      <w:r w:rsidRPr="004C1EA3">
        <w:rPr>
          <w:rFonts w:ascii="Times" w:hAnsi="Times"/>
          <w:sz w:val="24"/>
        </w:rPr>
        <w:t xml:space="preserve"> to interact with the event as those who are physically present.</w:t>
      </w:r>
    </w:p>
    <w:p w:rsidR="00166A78" w:rsidRPr="004C1EA3" w:rsidRDefault="00166A78" w:rsidP="00070637">
      <w:pPr>
        <w:rPr>
          <w:rFonts w:ascii="Times" w:hAnsi="Times"/>
          <w:sz w:val="24"/>
        </w:rPr>
      </w:pPr>
    </w:p>
    <w:p w:rsidR="002C7FFA" w:rsidRPr="004C1EA3" w:rsidRDefault="0094524B" w:rsidP="00070637">
      <w:pPr>
        <w:rPr>
          <w:rFonts w:ascii="Times" w:hAnsi="Times"/>
          <w:sz w:val="24"/>
        </w:rPr>
      </w:pPr>
      <w:r w:rsidRPr="004C1EA3">
        <w:rPr>
          <w:rFonts w:ascii="Times" w:hAnsi="Times"/>
          <w:sz w:val="24"/>
        </w:rPr>
        <w:t>Gerry Ellis</w:t>
      </w:r>
    </w:p>
    <w:p w:rsidR="0094524B" w:rsidRPr="004C1EA3" w:rsidRDefault="00510EBD" w:rsidP="00070637">
      <w:pPr>
        <w:rPr>
          <w:rFonts w:ascii="Times" w:hAnsi="Times"/>
          <w:sz w:val="24"/>
        </w:rPr>
      </w:pPr>
      <w:hyperlink r:id="rId6" w:history="1">
        <w:r w:rsidR="0094524B" w:rsidRPr="004C1EA3">
          <w:rPr>
            <w:rStyle w:val="Hyperlink"/>
            <w:rFonts w:ascii="Times" w:hAnsi="Times"/>
            <w:sz w:val="24"/>
          </w:rPr>
          <w:t>Gerry.ellis@feelthebenefit.com</w:t>
        </w:r>
      </w:hyperlink>
    </w:p>
    <w:sectPr w:rsidR="0094524B" w:rsidRPr="004C1EA3" w:rsidSect="000231F2">
      <w:pgSz w:w="11906" w:h="16838"/>
      <w:pgMar w:top="1296" w:right="1296" w:bottom="1296" w:left="1296"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0AF"/>
    <w:multiLevelType w:val="hybridMultilevel"/>
    <w:tmpl w:val="05BEC2CC"/>
    <w:lvl w:ilvl="0" w:tplc="2384CA06">
      <w:start w:val="1"/>
      <w:numFmt w:val="decimal"/>
      <w:lvlText w:val="1.%1"/>
      <w:lvlJc w:val="left"/>
      <w:pPr>
        <w:ind w:left="108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nsid w:val="19E2334B"/>
    <w:multiLevelType w:val="hybridMultilevel"/>
    <w:tmpl w:val="7984590C"/>
    <w:lvl w:ilvl="0" w:tplc="C95EBB2E">
      <w:start w:val="1"/>
      <w:numFmt w:val="decimal"/>
      <w:lvlText w:val="%1.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nsid w:val="30B305D2"/>
    <w:multiLevelType w:val="hybridMultilevel"/>
    <w:tmpl w:val="D9DEA234"/>
    <w:lvl w:ilvl="0" w:tplc="E0DAA146">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4EAA097B"/>
    <w:multiLevelType w:val="hybridMultilevel"/>
    <w:tmpl w:val="BAB68FD8"/>
    <w:lvl w:ilvl="0" w:tplc="39DE728A">
      <w:start w:val="1"/>
      <w:numFmt w:val="decimal"/>
      <w:lvlText w:val="1.%1"/>
      <w:lvlJc w:val="left"/>
      <w:pPr>
        <w:ind w:left="216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rsids>
    <w:rsidRoot w:val="00070637"/>
    <w:rsid w:val="000231F2"/>
    <w:rsid w:val="0006205A"/>
    <w:rsid w:val="00070637"/>
    <w:rsid w:val="00120167"/>
    <w:rsid w:val="00161537"/>
    <w:rsid w:val="00166A78"/>
    <w:rsid w:val="00166C39"/>
    <w:rsid w:val="00185883"/>
    <w:rsid w:val="00253EAC"/>
    <w:rsid w:val="002C7FFA"/>
    <w:rsid w:val="002D1734"/>
    <w:rsid w:val="00321FDA"/>
    <w:rsid w:val="00465B57"/>
    <w:rsid w:val="004B39AA"/>
    <w:rsid w:val="004C1EA3"/>
    <w:rsid w:val="00510EBD"/>
    <w:rsid w:val="00532F1E"/>
    <w:rsid w:val="00550D72"/>
    <w:rsid w:val="0056278D"/>
    <w:rsid w:val="00610721"/>
    <w:rsid w:val="006749AB"/>
    <w:rsid w:val="00683246"/>
    <w:rsid w:val="006A6FE8"/>
    <w:rsid w:val="0071202C"/>
    <w:rsid w:val="007146BA"/>
    <w:rsid w:val="008058C7"/>
    <w:rsid w:val="008234B2"/>
    <w:rsid w:val="008A472C"/>
    <w:rsid w:val="0094524B"/>
    <w:rsid w:val="00981F85"/>
    <w:rsid w:val="009960AA"/>
    <w:rsid w:val="00996EB3"/>
    <w:rsid w:val="009D26D3"/>
    <w:rsid w:val="00A47CFE"/>
    <w:rsid w:val="00AA2C31"/>
    <w:rsid w:val="00B87F83"/>
    <w:rsid w:val="00CB6F52"/>
    <w:rsid w:val="00D27EC5"/>
    <w:rsid w:val="00D81A79"/>
  </w:rsids>
  <m:mathPr>
    <m:mathFont m:val="TimesNewRomanPSMT"/>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EBD"/>
  </w:style>
  <w:style w:type="paragraph" w:styleId="Heading1">
    <w:name w:val="heading 1"/>
    <w:basedOn w:val="Normal"/>
    <w:next w:val="Normal"/>
    <w:link w:val="Heading1Char"/>
    <w:autoRedefine/>
    <w:qFormat/>
    <w:rsid w:val="008A472C"/>
    <w:pPr>
      <w:keepNext/>
      <w:keepLines/>
      <w:tabs>
        <w:tab w:val="left" w:pos="794"/>
        <w:tab w:val="left" w:pos="1191"/>
        <w:tab w:val="left" w:pos="1588"/>
        <w:tab w:val="left" w:pos="1985"/>
      </w:tabs>
      <w:overflowPunct w:val="0"/>
      <w:autoSpaceDE w:val="0"/>
      <w:autoSpaceDN w:val="0"/>
      <w:adjustRightInd w:val="0"/>
      <w:spacing w:before="360" w:after="0" w:line="240" w:lineRule="auto"/>
      <w:ind w:left="1080" w:hanging="360"/>
      <w:textAlignment w:val="baseline"/>
      <w:outlineLvl w:val="0"/>
    </w:pPr>
    <w:rPr>
      <w:rFonts w:ascii="Tahoma" w:eastAsia="Times New Roman" w:hAnsi="Tahoma" w:cs="Times New Roman"/>
      <w:b/>
      <w:sz w:val="32"/>
      <w:szCs w:val="20"/>
      <w:lang w:val="en-GB"/>
    </w:rPr>
  </w:style>
  <w:style w:type="paragraph" w:styleId="Heading2">
    <w:name w:val="heading 2"/>
    <w:basedOn w:val="Heading1"/>
    <w:next w:val="Normal"/>
    <w:link w:val="Heading2Char"/>
    <w:autoRedefine/>
    <w:qFormat/>
    <w:rsid w:val="008A472C"/>
    <w:pPr>
      <w:spacing w:before="240"/>
      <w:ind w:left="2160"/>
      <w:outlineLvl w:val="1"/>
    </w:pPr>
    <w:rPr>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8A472C"/>
    <w:rPr>
      <w:rFonts w:ascii="Tahoma" w:eastAsia="Times New Roman" w:hAnsi="Tahoma" w:cs="Times New Roman"/>
      <w:b/>
      <w:sz w:val="32"/>
      <w:szCs w:val="20"/>
      <w:lang w:val="en-GB"/>
    </w:rPr>
  </w:style>
  <w:style w:type="character" w:customStyle="1" w:styleId="Heading2Char">
    <w:name w:val="Heading 2 Char"/>
    <w:basedOn w:val="DefaultParagraphFont"/>
    <w:link w:val="Heading2"/>
    <w:rsid w:val="008A472C"/>
    <w:rPr>
      <w:rFonts w:ascii="Tahoma" w:eastAsia="Times New Roman" w:hAnsi="Tahoma" w:cs="Times New Roman"/>
      <w:b/>
      <w:sz w:val="28"/>
      <w:szCs w:val="20"/>
      <w:lang w:val="en-GB"/>
    </w:rPr>
  </w:style>
  <w:style w:type="character" w:styleId="Hyperlink">
    <w:name w:val="Hyperlink"/>
    <w:basedOn w:val="DefaultParagraphFont"/>
    <w:uiPriority w:val="99"/>
    <w:unhideWhenUsed/>
    <w:rsid w:val="008234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8A472C"/>
    <w:pPr>
      <w:keepNext/>
      <w:keepLines/>
      <w:tabs>
        <w:tab w:val="left" w:pos="794"/>
        <w:tab w:val="left" w:pos="1191"/>
        <w:tab w:val="left" w:pos="1588"/>
        <w:tab w:val="left" w:pos="1985"/>
      </w:tabs>
      <w:overflowPunct w:val="0"/>
      <w:autoSpaceDE w:val="0"/>
      <w:autoSpaceDN w:val="0"/>
      <w:adjustRightInd w:val="0"/>
      <w:spacing w:before="360" w:after="0" w:line="240" w:lineRule="auto"/>
      <w:ind w:left="1080" w:hanging="360"/>
      <w:textAlignment w:val="baseline"/>
      <w:outlineLvl w:val="0"/>
    </w:pPr>
    <w:rPr>
      <w:rFonts w:ascii="Tahoma" w:eastAsia="Times New Roman" w:hAnsi="Tahoma" w:cs="Times New Roman"/>
      <w:b/>
      <w:sz w:val="32"/>
      <w:szCs w:val="20"/>
      <w:lang w:val="en-GB"/>
    </w:rPr>
  </w:style>
  <w:style w:type="paragraph" w:styleId="Heading2">
    <w:name w:val="heading 2"/>
    <w:basedOn w:val="Heading1"/>
    <w:next w:val="Normal"/>
    <w:link w:val="Heading2Char"/>
    <w:autoRedefine/>
    <w:qFormat/>
    <w:rsid w:val="008A472C"/>
    <w:pPr>
      <w:spacing w:before="240"/>
      <w:ind w:left="216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472C"/>
    <w:rPr>
      <w:rFonts w:ascii="Tahoma" w:eastAsia="Times New Roman" w:hAnsi="Tahoma" w:cs="Times New Roman"/>
      <w:b/>
      <w:sz w:val="32"/>
      <w:szCs w:val="20"/>
      <w:lang w:val="en-GB"/>
    </w:rPr>
  </w:style>
  <w:style w:type="character" w:customStyle="1" w:styleId="Heading2Char">
    <w:name w:val="Heading 2 Char"/>
    <w:basedOn w:val="DefaultParagraphFont"/>
    <w:link w:val="Heading2"/>
    <w:rsid w:val="008A472C"/>
    <w:rPr>
      <w:rFonts w:ascii="Tahoma" w:eastAsia="Times New Roman" w:hAnsi="Tahoma" w:cs="Times New Roman"/>
      <w:b/>
      <w:sz w:val="28"/>
      <w:szCs w:val="20"/>
      <w:lang w:val="en-GB"/>
    </w:rPr>
  </w:style>
  <w:style w:type="character" w:styleId="Hyperlink">
    <w:name w:val="Hyperlink"/>
    <w:basedOn w:val="DefaultParagraphFont"/>
    <w:uiPriority w:val="99"/>
    <w:unhideWhenUsed/>
    <w:rsid w:val="008234B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926474">
      <w:bodyDiv w:val="1"/>
      <w:marLeft w:val="0"/>
      <w:marRight w:val="0"/>
      <w:marTop w:val="0"/>
      <w:marBottom w:val="0"/>
      <w:divBdr>
        <w:top w:val="none" w:sz="0" w:space="0" w:color="auto"/>
        <w:left w:val="none" w:sz="0" w:space="0" w:color="auto"/>
        <w:bottom w:val="none" w:sz="0" w:space="0" w:color="auto"/>
        <w:right w:val="none" w:sz="0" w:space="0" w:color="auto"/>
      </w:divBdr>
    </w:div>
    <w:div w:id="291715399">
      <w:bodyDiv w:val="1"/>
      <w:marLeft w:val="0"/>
      <w:marRight w:val="0"/>
      <w:marTop w:val="0"/>
      <w:marBottom w:val="0"/>
      <w:divBdr>
        <w:top w:val="none" w:sz="0" w:space="0" w:color="auto"/>
        <w:left w:val="none" w:sz="0" w:space="0" w:color="auto"/>
        <w:bottom w:val="none" w:sz="0" w:space="0" w:color="auto"/>
        <w:right w:val="none" w:sz="0" w:space="0" w:color="auto"/>
      </w:divBdr>
    </w:div>
    <w:div w:id="533732706">
      <w:bodyDiv w:val="1"/>
      <w:marLeft w:val="0"/>
      <w:marRight w:val="0"/>
      <w:marTop w:val="0"/>
      <w:marBottom w:val="0"/>
      <w:divBdr>
        <w:top w:val="none" w:sz="0" w:space="0" w:color="auto"/>
        <w:left w:val="none" w:sz="0" w:space="0" w:color="auto"/>
        <w:bottom w:val="none" w:sz="0" w:space="0" w:color="auto"/>
        <w:right w:val="none" w:sz="0" w:space="0" w:color="auto"/>
      </w:divBdr>
    </w:div>
    <w:div w:id="739836680">
      <w:bodyDiv w:val="1"/>
      <w:marLeft w:val="0"/>
      <w:marRight w:val="0"/>
      <w:marTop w:val="0"/>
      <w:marBottom w:val="0"/>
      <w:divBdr>
        <w:top w:val="none" w:sz="0" w:space="0" w:color="auto"/>
        <w:left w:val="none" w:sz="0" w:space="0" w:color="auto"/>
        <w:bottom w:val="none" w:sz="0" w:space="0" w:color="auto"/>
        <w:right w:val="none" w:sz="0" w:space="0" w:color="auto"/>
      </w:divBdr>
    </w:div>
    <w:div w:id="754673075">
      <w:bodyDiv w:val="1"/>
      <w:marLeft w:val="0"/>
      <w:marRight w:val="0"/>
      <w:marTop w:val="0"/>
      <w:marBottom w:val="0"/>
      <w:divBdr>
        <w:top w:val="none" w:sz="0" w:space="0" w:color="auto"/>
        <w:left w:val="none" w:sz="0" w:space="0" w:color="auto"/>
        <w:bottom w:val="none" w:sz="0" w:space="0" w:color="auto"/>
        <w:right w:val="none" w:sz="0" w:space="0" w:color="auto"/>
      </w:divBdr>
    </w:div>
    <w:div w:id="141775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3.org/wai" TargetMode="External"/><Relationship Id="rId6" Type="http://schemas.openxmlformats.org/officeDocument/2006/relationships/hyperlink" Target="mailto:Gerry.ellis@feelthebenefit.com"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1085</Words>
  <Characters>6186</Characters>
  <Application>Microsoft Macintosh Word</Application>
  <DocSecurity>0</DocSecurity>
  <Lines>51</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dc:creator>
  <cp:lastModifiedBy>Judith Hellerstein</cp:lastModifiedBy>
  <cp:revision>30</cp:revision>
  <dcterms:created xsi:type="dcterms:W3CDTF">2014-08-10T19:44:00Z</dcterms:created>
  <dcterms:modified xsi:type="dcterms:W3CDTF">2014-08-20T21:12:00Z</dcterms:modified>
</cp:coreProperties>
</file>