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5" w:type="dxa"/>
        <w:tblInd w:w="93" w:type="dxa"/>
        <w:tblLayout w:type="fixed"/>
        <w:tblLook w:val="04A0" w:firstRow="1" w:lastRow="0" w:firstColumn="1" w:lastColumn="0" w:noHBand="0" w:noVBand="1"/>
      </w:tblPr>
      <w:tblGrid>
        <w:gridCol w:w="1815"/>
        <w:gridCol w:w="4680"/>
        <w:gridCol w:w="7920"/>
      </w:tblGrid>
      <w:tr w:rsidR="00CA280D" w:rsidRPr="00E33A68" w14:paraId="75407AB2" w14:textId="77777777" w:rsidTr="00FA189F">
        <w:trPr>
          <w:trHeight w:val="315"/>
          <w:tblHeader/>
        </w:trPr>
        <w:tc>
          <w:tcPr>
            <w:tcW w:w="1815"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0693234C" w14:textId="77777777" w:rsidR="00E33A68" w:rsidRPr="00E33A68" w:rsidRDefault="00E33A68" w:rsidP="00E33A68">
            <w:pPr>
              <w:spacing w:after="0" w:line="240" w:lineRule="auto"/>
              <w:jc w:val="center"/>
              <w:rPr>
                <w:rFonts w:ascii="Calibri" w:eastAsia="Times New Roman" w:hAnsi="Calibri" w:cs="Times New Roman"/>
                <w:b/>
                <w:bCs/>
                <w:color w:val="000000"/>
              </w:rPr>
            </w:pPr>
            <w:bookmarkStart w:id="0" w:name="_GoBack"/>
            <w:bookmarkEnd w:id="0"/>
            <w:r w:rsidRPr="00E33A68">
              <w:rPr>
                <w:rFonts w:ascii="Calibri" w:eastAsia="Times New Roman" w:hAnsi="Calibri" w:cs="Times New Roman"/>
                <w:b/>
                <w:bCs/>
                <w:color w:val="000000"/>
              </w:rPr>
              <w:t>Work Product</w:t>
            </w:r>
          </w:p>
        </w:tc>
        <w:tc>
          <w:tcPr>
            <w:tcW w:w="4680" w:type="dxa"/>
            <w:tcBorders>
              <w:top w:val="single" w:sz="8" w:space="0" w:color="auto"/>
              <w:left w:val="nil"/>
              <w:bottom w:val="single" w:sz="8" w:space="0" w:color="auto"/>
              <w:right w:val="single" w:sz="8" w:space="0" w:color="auto"/>
            </w:tcBorders>
            <w:shd w:val="clear" w:color="000000" w:fill="A6A6A6"/>
            <w:vAlign w:val="center"/>
            <w:hideMark/>
          </w:tcPr>
          <w:p w14:paraId="55BDD74D" w14:textId="77777777" w:rsidR="00E33A68" w:rsidRPr="00E33A68" w:rsidRDefault="00E33A68" w:rsidP="00E33A68">
            <w:pPr>
              <w:spacing w:after="0" w:line="240" w:lineRule="auto"/>
              <w:jc w:val="center"/>
              <w:rPr>
                <w:rFonts w:ascii="Calibri" w:eastAsia="Times New Roman" w:hAnsi="Calibri" w:cs="Times New Roman"/>
                <w:b/>
                <w:bCs/>
                <w:color w:val="000000"/>
              </w:rPr>
            </w:pPr>
            <w:r w:rsidRPr="00E33A68">
              <w:rPr>
                <w:rFonts w:ascii="Calibri" w:eastAsia="Times New Roman" w:hAnsi="Calibri" w:cs="Times New Roman"/>
                <w:b/>
                <w:bCs/>
                <w:color w:val="000000"/>
              </w:rPr>
              <w:t>Question</w:t>
            </w:r>
          </w:p>
        </w:tc>
        <w:tc>
          <w:tcPr>
            <w:tcW w:w="7920" w:type="dxa"/>
            <w:tcBorders>
              <w:top w:val="single" w:sz="8" w:space="0" w:color="auto"/>
              <w:left w:val="nil"/>
              <w:bottom w:val="single" w:sz="8" w:space="0" w:color="auto"/>
              <w:right w:val="single" w:sz="8" w:space="0" w:color="auto"/>
            </w:tcBorders>
            <w:shd w:val="clear" w:color="000000" w:fill="92D050"/>
            <w:vAlign w:val="center"/>
            <w:hideMark/>
          </w:tcPr>
          <w:p w14:paraId="6EF983C1" w14:textId="77777777" w:rsidR="00E33A68" w:rsidRPr="00E33A68" w:rsidRDefault="00E33A68" w:rsidP="00E33A68">
            <w:pPr>
              <w:spacing w:after="0" w:line="240" w:lineRule="auto"/>
              <w:jc w:val="center"/>
              <w:rPr>
                <w:rFonts w:ascii="Calibri" w:eastAsia="Times New Roman" w:hAnsi="Calibri" w:cs="Times New Roman"/>
                <w:b/>
                <w:bCs/>
                <w:color w:val="000000"/>
              </w:rPr>
            </w:pPr>
            <w:r w:rsidRPr="00E33A68">
              <w:rPr>
                <w:rFonts w:ascii="Calibri" w:eastAsia="Times New Roman" w:hAnsi="Calibri" w:cs="Times New Roman"/>
                <w:b/>
                <w:bCs/>
                <w:color w:val="000000"/>
              </w:rPr>
              <w:t>PEDNR - ERRP</w:t>
            </w:r>
          </w:p>
        </w:tc>
      </w:tr>
      <w:tr w:rsidR="00E33A68" w:rsidRPr="00E33A68" w14:paraId="6D7AC548" w14:textId="77777777" w:rsidTr="00FA189F">
        <w:trPr>
          <w:trHeight w:val="1290"/>
        </w:trPr>
        <w:tc>
          <w:tcPr>
            <w:tcW w:w="1815" w:type="dxa"/>
            <w:tcBorders>
              <w:top w:val="nil"/>
              <w:left w:val="single" w:sz="8" w:space="0" w:color="auto"/>
              <w:bottom w:val="single" w:sz="8" w:space="0" w:color="auto"/>
              <w:right w:val="single" w:sz="8" w:space="0" w:color="auto"/>
            </w:tcBorders>
            <w:shd w:val="clear" w:color="auto" w:fill="auto"/>
            <w:vAlign w:val="center"/>
            <w:hideMark/>
          </w:tcPr>
          <w:p w14:paraId="45AFFAF8" w14:textId="77777777"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t>NA</w:t>
            </w:r>
          </w:p>
        </w:tc>
        <w:tc>
          <w:tcPr>
            <w:tcW w:w="4680" w:type="dxa"/>
            <w:tcBorders>
              <w:top w:val="nil"/>
              <w:left w:val="nil"/>
              <w:bottom w:val="single" w:sz="8" w:space="0" w:color="auto"/>
              <w:right w:val="single" w:sz="8" w:space="0" w:color="auto"/>
            </w:tcBorders>
            <w:shd w:val="clear" w:color="auto" w:fill="auto"/>
            <w:vAlign w:val="center"/>
            <w:hideMark/>
          </w:tcPr>
          <w:p w14:paraId="0B3BE320"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Effort Details</w:t>
            </w:r>
          </w:p>
        </w:tc>
        <w:tc>
          <w:tcPr>
            <w:tcW w:w="7920" w:type="dxa"/>
            <w:tcBorders>
              <w:top w:val="nil"/>
              <w:left w:val="nil"/>
              <w:bottom w:val="single" w:sz="8" w:space="0" w:color="auto"/>
              <w:right w:val="single" w:sz="8" w:space="0" w:color="auto"/>
            </w:tcBorders>
            <w:shd w:val="clear" w:color="auto" w:fill="auto"/>
            <w:hideMark/>
          </w:tcPr>
          <w:p w14:paraId="1384ECBD" w14:textId="31491056" w:rsidR="00E33A68" w:rsidRPr="00E33A68" w:rsidRDefault="009C4387" w:rsidP="00E33A6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Title of Effort: </w:t>
            </w:r>
            <w:r w:rsidR="00E33A68" w:rsidRPr="00E33A68">
              <w:rPr>
                <w:rFonts w:ascii="Calibri" w:eastAsia="Times New Roman" w:hAnsi="Calibri" w:cs="Times New Roman"/>
                <w:color w:val="000000"/>
                <w:sz w:val="20"/>
                <w:szCs w:val="20"/>
              </w:rPr>
              <w:t>PDP - Post Expiration Domain Name Recovery Policy Development Process</w:t>
            </w:r>
            <w:r w:rsidR="00E33A68" w:rsidRPr="00E33A68">
              <w:rPr>
                <w:rFonts w:ascii="Calibri" w:eastAsia="Times New Roman" w:hAnsi="Calibri" w:cs="Times New Roman"/>
                <w:color w:val="000000"/>
                <w:sz w:val="20"/>
                <w:szCs w:val="20"/>
              </w:rPr>
              <w:br/>
              <w:t>Start &amp; End Dates:  DEC 2008 – OCT 2011</w:t>
            </w:r>
            <w:r w:rsidR="00E33A68" w:rsidRPr="00E33A68">
              <w:rPr>
                <w:rFonts w:ascii="Calibri" w:eastAsia="Times New Roman" w:hAnsi="Calibri" w:cs="Times New Roman"/>
                <w:color w:val="000000"/>
                <w:sz w:val="20"/>
                <w:szCs w:val="20"/>
              </w:rPr>
              <w:br/>
              <w:t xml:space="preserve">Link to Effort:  </w:t>
            </w:r>
            <w:hyperlink r:id="rId6" w:history="1">
              <w:r w:rsidR="00CA280D" w:rsidRPr="008B7D96">
                <w:rPr>
                  <w:rStyle w:val="Hyperlink"/>
                  <w:rFonts w:ascii="Calibri" w:eastAsia="Times New Roman" w:hAnsi="Calibri" w:cs="Times New Roman"/>
                  <w:sz w:val="20"/>
                  <w:szCs w:val="20"/>
                </w:rPr>
                <w:t>http://gnso.icann.org/en/group-activitie</w:t>
              </w:r>
              <w:r w:rsidR="00CA280D" w:rsidRPr="008B7D96">
                <w:rPr>
                  <w:rStyle w:val="Hyperlink"/>
                  <w:rFonts w:ascii="Calibri" w:eastAsia="Times New Roman" w:hAnsi="Calibri" w:cs="Times New Roman"/>
                  <w:sz w:val="20"/>
                  <w:szCs w:val="20"/>
                </w:rPr>
                <w:t>s</w:t>
              </w:r>
              <w:r w:rsidR="00CA280D" w:rsidRPr="008B7D96">
                <w:rPr>
                  <w:rStyle w:val="Hyperlink"/>
                  <w:rFonts w:ascii="Calibri" w:eastAsia="Times New Roman" w:hAnsi="Calibri" w:cs="Times New Roman"/>
                  <w:sz w:val="20"/>
                  <w:szCs w:val="20"/>
                </w:rPr>
                <w:t>/inactive/2013/pednr</w:t>
              </w:r>
            </w:hyperlink>
            <w:r w:rsidR="00CA280D">
              <w:rPr>
                <w:rFonts w:ascii="Calibri" w:eastAsia="Times New Roman" w:hAnsi="Calibri" w:cs="Times New Roman"/>
                <w:color w:val="000000"/>
                <w:sz w:val="20"/>
                <w:szCs w:val="20"/>
              </w:rPr>
              <w:t xml:space="preserve"> </w:t>
            </w:r>
            <w:r w:rsidR="00E33A68" w:rsidRPr="00E33A68">
              <w:rPr>
                <w:rFonts w:ascii="Calibri" w:eastAsia="Times New Roman" w:hAnsi="Calibri" w:cs="Times New Roman"/>
                <w:color w:val="000000"/>
                <w:sz w:val="20"/>
                <w:szCs w:val="20"/>
              </w:rPr>
              <w:t xml:space="preserve"> </w:t>
            </w:r>
            <w:r w:rsidR="00E33A68" w:rsidRPr="00E33A68">
              <w:rPr>
                <w:rFonts w:ascii="Calibri" w:eastAsia="Times New Roman" w:hAnsi="Calibri" w:cs="Times New Roman"/>
                <w:color w:val="000000"/>
                <w:sz w:val="20"/>
                <w:szCs w:val="20"/>
              </w:rPr>
              <w:br/>
              <w:t>Key Contributors:  C</w:t>
            </w:r>
            <w:r w:rsidR="00CA280D">
              <w:rPr>
                <w:rFonts w:ascii="Calibri" w:eastAsia="Times New Roman" w:hAnsi="Calibri" w:cs="Times New Roman"/>
                <w:color w:val="000000"/>
                <w:sz w:val="20"/>
                <w:szCs w:val="20"/>
              </w:rPr>
              <w:t>hair (Alan Greenberg);  Staff (</w:t>
            </w:r>
            <w:proofErr w:type="spellStart"/>
            <w:r w:rsidR="00E33A68" w:rsidRPr="00E33A68">
              <w:rPr>
                <w:rFonts w:ascii="Calibri" w:eastAsia="Times New Roman" w:hAnsi="Calibri" w:cs="Times New Roman"/>
                <w:color w:val="000000"/>
                <w:sz w:val="20"/>
                <w:szCs w:val="20"/>
              </w:rPr>
              <w:t>Marika</w:t>
            </w:r>
            <w:proofErr w:type="spellEnd"/>
            <w:r w:rsidR="00E33A68" w:rsidRPr="00E33A68">
              <w:rPr>
                <w:rFonts w:ascii="Calibri" w:eastAsia="Times New Roman" w:hAnsi="Calibri" w:cs="Times New Roman"/>
                <w:color w:val="000000"/>
                <w:sz w:val="20"/>
                <w:szCs w:val="20"/>
              </w:rPr>
              <w:t xml:space="preserve"> </w:t>
            </w:r>
            <w:proofErr w:type="spellStart"/>
            <w:r w:rsidR="00E33A68" w:rsidRPr="00E33A68">
              <w:rPr>
                <w:rFonts w:ascii="Calibri" w:eastAsia="Times New Roman" w:hAnsi="Calibri" w:cs="Times New Roman"/>
                <w:color w:val="000000"/>
                <w:sz w:val="20"/>
                <w:szCs w:val="20"/>
              </w:rPr>
              <w:t>Konings</w:t>
            </w:r>
            <w:proofErr w:type="spellEnd"/>
            <w:r w:rsidR="00E33A68" w:rsidRPr="00E33A68">
              <w:rPr>
                <w:rFonts w:ascii="Calibri" w:eastAsia="Times New Roman" w:hAnsi="Calibri" w:cs="Times New Roman"/>
                <w:color w:val="000000"/>
                <w:sz w:val="20"/>
                <w:szCs w:val="20"/>
              </w:rPr>
              <w:t>)</w:t>
            </w:r>
          </w:p>
        </w:tc>
      </w:tr>
      <w:tr w:rsidR="00E33A68" w:rsidRPr="00E33A68" w14:paraId="19EC37C6" w14:textId="77777777" w:rsidTr="00FA189F">
        <w:trPr>
          <w:trHeight w:val="2310"/>
        </w:trPr>
        <w:tc>
          <w:tcPr>
            <w:tcW w:w="1815" w:type="dxa"/>
            <w:tcBorders>
              <w:top w:val="nil"/>
              <w:left w:val="single" w:sz="8" w:space="0" w:color="auto"/>
              <w:bottom w:val="single" w:sz="8" w:space="0" w:color="auto"/>
              <w:right w:val="single" w:sz="8" w:space="0" w:color="auto"/>
            </w:tcBorders>
            <w:shd w:val="clear" w:color="auto" w:fill="auto"/>
            <w:vAlign w:val="center"/>
            <w:hideMark/>
          </w:tcPr>
          <w:p w14:paraId="19EF44F5" w14:textId="77777777"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t>NA</w:t>
            </w:r>
          </w:p>
        </w:tc>
        <w:tc>
          <w:tcPr>
            <w:tcW w:w="4680" w:type="dxa"/>
            <w:tcBorders>
              <w:top w:val="nil"/>
              <w:left w:val="nil"/>
              <w:bottom w:val="single" w:sz="8" w:space="0" w:color="auto"/>
              <w:right w:val="single" w:sz="8" w:space="0" w:color="auto"/>
            </w:tcBorders>
            <w:shd w:val="clear" w:color="auto" w:fill="auto"/>
            <w:vAlign w:val="center"/>
            <w:hideMark/>
          </w:tcPr>
          <w:p w14:paraId="0B3530C4"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Was this effort a PDP or non-PDP?</w:t>
            </w:r>
            <w:r w:rsidRPr="00E33A68">
              <w:rPr>
                <w:rFonts w:ascii="Calibri" w:eastAsia="Times New Roman" w:hAnsi="Calibri" w:cs="Times New Roman"/>
                <w:color w:val="000000"/>
                <w:sz w:val="20"/>
                <w:szCs w:val="20"/>
              </w:rPr>
              <w:br/>
            </w:r>
            <w:proofErr w:type="gramStart"/>
            <w:r w:rsidRPr="00E33A68">
              <w:rPr>
                <w:rFonts w:ascii="Calibri" w:eastAsia="Times New Roman" w:hAnsi="Calibri" w:cs="Times New Roman"/>
                <w:color w:val="000000"/>
                <w:sz w:val="20"/>
                <w:szCs w:val="20"/>
              </w:rPr>
              <w:t>if</w:t>
            </w:r>
            <w:proofErr w:type="gramEnd"/>
            <w:r w:rsidRPr="00E33A68">
              <w:rPr>
                <w:rFonts w:ascii="Calibri" w:eastAsia="Times New Roman" w:hAnsi="Calibri" w:cs="Times New Roman"/>
                <w:color w:val="000000"/>
                <w:sz w:val="20"/>
                <w:szCs w:val="20"/>
              </w:rPr>
              <w:t xml:space="preserve"> a PDP, were Consensus Policy recommendations made and approved by the GNSO and ICANN Board?</w:t>
            </w:r>
          </w:p>
        </w:tc>
        <w:tc>
          <w:tcPr>
            <w:tcW w:w="7920" w:type="dxa"/>
            <w:tcBorders>
              <w:top w:val="nil"/>
              <w:left w:val="nil"/>
              <w:bottom w:val="single" w:sz="8" w:space="0" w:color="auto"/>
              <w:right w:val="single" w:sz="8" w:space="0" w:color="auto"/>
            </w:tcBorders>
            <w:shd w:val="clear" w:color="auto" w:fill="auto"/>
            <w:hideMark/>
          </w:tcPr>
          <w:p w14:paraId="0A39AACD" w14:textId="4410F20D" w:rsid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PDP – initiated 24 June 2009</w:t>
            </w:r>
            <w:r w:rsidRPr="00E33A68">
              <w:rPr>
                <w:rFonts w:ascii="Calibri" w:eastAsia="Times New Roman" w:hAnsi="Calibri" w:cs="Times New Roman"/>
                <w:color w:val="000000"/>
                <w:sz w:val="20"/>
                <w:szCs w:val="20"/>
              </w:rPr>
              <w:br/>
              <w:t xml:space="preserve">Yes, Consensus </w:t>
            </w:r>
            <w:r>
              <w:rPr>
                <w:rFonts w:ascii="Calibri" w:eastAsia="Times New Roman" w:hAnsi="Calibri" w:cs="Times New Roman"/>
                <w:color w:val="000000"/>
                <w:sz w:val="20"/>
                <w:szCs w:val="20"/>
              </w:rPr>
              <w:t xml:space="preserve">Policy recommendations were approved and later implemented by staff that is now labeled as the Expired Registration Recovery Policy </w:t>
            </w:r>
          </w:p>
          <w:p w14:paraId="5922ACAC" w14:textId="77777777" w:rsidR="009C4387" w:rsidRDefault="009C4387" w:rsidP="00E33A68">
            <w:pPr>
              <w:spacing w:after="0" w:line="240" w:lineRule="auto"/>
              <w:rPr>
                <w:rFonts w:ascii="Calibri" w:eastAsia="Times New Roman" w:hAnsi="Calibri" w:cs="Times New Roman"/>
                <w:color w:val="000000"/>
                <w:sz w:val="20"/>
                <w:szCs w:val="20"/>
              </w:rPr>
            </w:pPr>
          </w:p>
          <w:p w14:paraId="129C86CE" w14:textId="0E69E1E3" w:rsidR="00E33A68" w:rsidRPr="00E33A68" w:rsidRDefault="00E33A68" w:rsidP="009C4387">
            <w:pPr>
              <w:spacing w:after="0" w:line="240" w:lineRule="auto"/>
              <w:rPr>
                <w:rFonts w:ascii="Calibri" w:eastAsia="Times New Roman" w:hAnsi="Calibri" w:cs="Times New Roman"/>
                <w:color w:val="000000"/>
                <w:sz w:val="20"/>
                <w:szCs w:val="20"/>
              </w:rPr>
            </w:pPr>
          </w:p>
        </w:tc>
      </w:tr>
      <w:tr w:rsidR="00E33A68" w:rsidRPr="00E33A68" w14:paraId="167517F3" w14:textId="77777777" w:rsidTr="00FA189F">
        <w:trPr>
          <w:trHeight w:val="4605"/>
        </w:trPr>
        <w:tc>
          <w:tcPr>
            <w:tcW w:w="1815" w:type="dxa"/>
            <w:tcBorders>
              <w:top w:val="nil"/>
              <w:left w:val="single" w:sz="8" w:space="0" w:color="auto"/>
              <w:bottom w:val="single" w:sz="8" w:space="0" w:color="auto"/>
              <w:right w:val="single" w:sz="8" w:space="0" w:color="auto"/>
            </w:tcBorders>
            <w:shd w:val="clear" w:color="auto" w:fill="auto"/>
            <w:vAlign w:val="center"/>
            <w:hideMark/>
          </w:tcPr>
          <w:p w14:paraId="16245D7B" w14:textId="615A27E1"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t>NA</w:t>
            </w:r>
          </w:p>
        </w:tc>
        <w:tc>
          <w:tcPr>
            <w:tcW w:w="4680" w:type="dxa"/>
            <w:tcBorders>
              <w:top w:val="nil"/>
              <w:left w:val="nil"/>
              <w:bottom w:val="single" w:sz="8" w:space="0" w:color="auto"/>
              <w:right w:val="single" w:sz="8" w:space="0" w:color="auto"/>
            </w:tcBorders>
            <w:shd w:val="clear" w:color="auto" w:fill="auto"/>
            <w:vAlign w:val="center"/>
            <w:hideMark/>
          </w:tcPr>
          <w:p w14:paraId="0C22F427"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What is the summary of issue/problem addressed by the Working Group?</w:t>
            </w:r>
          </w:p>
        </w:tc>
        <w:tc>
          <w:tcPr>
            <w:tcW w:w="7920" w:type="dxa"/>
            <w:tcBorders>
              <w:top w:val="nil"/>
              <w:left w:val="nil"/>
              <w:bottom w:val="single" w:sz="8" w:space="0" w:color="auto"/>
              <w:right w:val="single" w:sz="8" w:space="0" w:color="auto"/>
            </w:tcBorders>
            <w:shd w:val="clear" w:color="auto" w:fill="auto"/>
            <w:hideMark/>
          </w:tcPr>
          <w:p w14:paraId="5CD8D492" w14:textId="2AB4F848" w:rsidR="009C4387" w:rsidRDefault="009C4387" w:rsidP="009C438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 the time this issue was first explored many inconsistencies existed in the expiration of second-level names by Registrants sometime resulting in the loss of the registered name.  </w:t>
            </w:r>
            <w:r w:rsidRPr="009C4387">
              <w:rPr>
                <w:rFonts w:ascii="Calibri" w:eastAsia="Times New Roman" w:hAnsi="Calibri" w:cs="Times New Roman"/>
                <w:color w:val="000000"/>
                <w:sz w:val="20"/>
                <w:szCs w:val="20"/>
              </w:rPr>
              <w:t>The Redemption</w:t>
            </w:r>
            <w:r>
              <w:rPr>
                <w:rFonts w:ascii="Calibri" w:eastAsia="Times New Roman" w:hAnsi="Calibri" w:cs="Times New Roman"/>
                <w:color w:val="000000"/>
                <w:sz w:val="20"/>
                <w:szCs w:val="20"/>
              </w:rPr>
              <w:t xml:space="preserve"> Grace Period (RGP) wa</w:t>
            </w:r>
            <w:r w:rsidRPr="009C4387">
              <w:rPr>
                <w:rFonts w:ascii="Calibri" w:eastAsia="Times New Roman" w:hAnsi="Calibri" w:cs="Times New Roman"/>
                <w:color w:val="000000"/>
                <w:sz w:val="20"/>
                <w:szCs w:val="20"/>
              </w:rPr>
              <w:t>s not a consensus policy and therefore not binding on all registrars, although many registrars d</w:t>
            </w:r>
            <w:r>
              <w:rPr>
                <w:rFonts w:ascii="Calibri" w:eastAsia="Times New Roman" w:hAnsi="Calibri" w:cs="Times New Roman"/>
                <w:color w:val="000000"/>
                <w:sz w:val="20"/>
                <w:szCs w:val="20"/>
              </w:rPr>
              <w:t>id</w:t>
            </w:r>
            <w:r w:rsidRPr="009C4387">
              <w:rPr>
                <w:rFonts w:ascii="Calibri" w:eastAsia="Times New Roman" w:hAnsi="Calibri" w:cs="Times New Roman"/>
                <w:color w:val="000000"/>
                <w:sz w:val="20"/>
                <w:szCs w:val="20"/>
              </w:rPr>
              <w:t xml:space="preserve"> offer RGP. Few domain names seem</w:t>
            </w:r>
            <w:r>
              <w:rPr>
                <w:rFonts w:ascii="Calibri" w:eastAsia="Times New Roman" w:hAnsi="Calibri" w:cs="Times New Roman"/>
                <w:color w:val="000000"/>
                <w:sz w:val="20"/>
                <w:szCs w:val="20"/>
              </w:rPr>
              <w:t>ed</w:t>
            </w:r>
            <w:r w:rsidRPr="009C4387">
              <w:rPr>
                <w:rFonts w:ascii="Calibri" w:eastAsia="Times New Roman" w:hAnsi="Calibri" w:cs="Times New Roman"/>
                <w:color w:val="000000"/>
                <w:sz w:val="20"/>
                <w:szCs w:val="20"/>
              </w:rPr>
              <w:t xml:space="preserve"> to enter RGP because they are not deleted by the registrar; but instead their registrations </w:t>
            </w:r>
            <w:r>
              <w:rPr>
                <w:rFonts w:ascii="Calibri" w:eastAsia="Times New Roman" w:hAnsi="Calibri" w:cs="Times New Roman"/>
                <w:color w:val="000000"/>
                <w:sz w:val="20"/>
                <w:szCs w:val="20"/>
              </w:rPr>
              <w:t>were</w:t>
            </w:r>
            <w:r w:rsidRPr="009C4387">
              <w:rPr>
                <w:rFonts w:ascii="Calibri" w:eastAsia="Times New Roman" w:hAnsi="Calibri" w:cs="Times New Roman"/>
                <w:color w:val="000000"/>
                <w:sz w:val="20"/>
                <w:szCs w:val="20"/>
              </w:rPr>
              <w:t xml:space="preserve"> sold, auctioned and/or transferred to a third party during the preceding Auto-Renew Grace Period when the registrant fail</w:t>
            </w:r>
            <w:r>
              <w:rPr>
                <w:rFonts w:ascii="Calibri" w:eastAsia="Times New Roman" w:hAnsi="Calibri" w:cs="Times New Roman"/>
                <w:color w:val="000000"/>
                <w:sz w:val="20"/>
                <w:szCs w:val="20"/>
              </w:rPr>
              <w:t>ed</w:t>
            </w:r>
            <w:r w:rsidRPr="009C4387">
              <w:rPr>
                <w:rFonts w:ascii="Calibri" w:eastAsia="Times New Roman" w:hAnsi="Calibri" w:cs="Times New Roman"/>
                <w:color w:val="000000"/>
                <w:sz w:val="20"/>
                <w:szCs w:val="20"/>
              </w:rPr>
              <w:t xml:space="preserve"> to renew. </w:t>
            </w:r>
          </w:p>
          <w:p w14:paraId="055FCCE5" w14:textId="77777777" w:rsidR="009C4387" w:rsidRDefault="009C4387" w:rsidP="009C4387">
            <w:pPr>
              <w:spacing w:after="0" w:line="240" w:lineRule="auto"/>
              <w:rPr>
                <w:rFonts w:ascii="Calibri" w:eastAsia="Times New Roman" w:hAnsi="Calibri" w:cs="Times New Roman"/>
                <w:color w:val="000000"/>
                <w:sz w:val="20"/>
                <w:szCs w:val="20"/>
              </w:rPr>
            </w:pPr>
          </w:p>
          <w:p w14:paraId="040A6D5F" w14:textId="0C1E3188" w:rsidR="009C4387" w:rsidRDefault="009C4387" w:rsidP="009C438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w:t>
            </w:r>
            <w:r w:rsidRPr="006872EA">
              <w:rPr>
                <w:rFonts w:ascii="Calibri" w:eastAsia="Times New Roman" w:hAnsi="Calibri" w:cs="Times New Roman"/>
                <w:color w:val="000000"/>
                <w:sz w:val="20"/>
                <w:szCs w:val="20"/>
              </w:rPr>
              <w:t>he Expired Registration Recovery Policy</w:t>
            </w:r>
            <w:r>
              <w:rPr>
                <w:rFonts w:ascii="Calibri" w:eastAsia="Times New Roman" w:hAnsi="Calibri" w:cs="Times New Roman"/>
                <w:color w:val="000000"/>
                <w:sz w:val="20"/>
                <w:szCs w:val="20"/>
              </w:rPr>
              <w:t xml:space="preserve">, developed as a result of PEDNR </w:t>
            </w:r>
            <w:r w:rsidRPr="006872EA">
              <w:rPr>
                <w:rFonts w:ascii="Calibri" w:eastAsia="Times New Roman" w:hAnsi="Calibri" w:cs="Times New Roman"/>
                <w:color w:val="000000"/>
                <w:sz w:val="20"/>
                <w:szCs w:val="20"/>
              </w:rPr>
              <w:t>intend</w:t>
            </w:r>
            <w:r>
              <w:rPr>
                <w:rFonts w:ascii="Calibri" w:eastAsia="Times New Roman" w:hAnsi="Calibri" w:cs="Times New Roman"/>
                <w:color w:val="000000"/>
                <w:sz w:val="20"/>
                <w:szCs w:val="20"/>
              </w:rPr>
              <w:t>s</w:t>
            </w:r>
            <w:r w:rsidRPr="006872EA">
              <w:rPr>
                <w:rFonts w:ascii="Calibri" w:eastAsia="Times New Roman" w:hAnsi="Calibri" w:cs="Times New Roman"/>
                <w:color w:val="000000"/>
                <w:sz w:val="20"/>
                <w:szCs w:val="20"/>
              </w:rPr>
              <w:t xml:space="preserve"> to help align registrant expectations with registrar practices by establishing certain minimum communications requirements, making renewal and redemption of registrations uniformly available in prescribed circumstances, and through the creation and promotion of registrant educational materials.</w:t>
            </w:r>
          </w:p>
          <w:p w14:paraId="0F0B82CE" w14:textId="77777777" w:rsidR="00E33A68" w:rsidRDefault="00E33A68" w:rsidP="00E33A68">
            <w:pPr>
              <w:spacing w:after="0" w:line="240" w:lineRule="auto"/>
              <w:rPr>
                <w:rFonts w:ascii="Calibri" w:eastAsia="Times New Roman" w:hAnsi="Calibri" w:cs="Times New Roman"/>
                <w:color w:val="000000"/>
                <w:sz w:val="20"/>
                <w:szCs w:val="20"/>
              </w:rPr>
            </w:pPr>
          </w:p>
          <w:p w14:paraId="33FD460C" w14:textId="4D2752E8" w:rsidR="009C4387" w:rsidRPr="00E33A68" w:rsidRDefault="009C4387" w:rsidP="00E33A68">
            <w:pPr>
              <w:spacing w:after="0" w:line="240" w:lineRule="auto"/>
              <w:rPr>
                <w:rFonts w:ascii="Calibri" w:eastAsia="Times New Roman" w:hAnsi="Calibri" w:cs="Times New Roman"/>
                <w:color w:val="000000"/>
                <w:sz w:val="20"/>
                <w:szCs w:val="20"/>
              </w:rPr>
            </w:pPr>
            <w:hyperlink r:id="rId7" w:history="1">
              <w:r w:rsidRPr="008B7D96">
                <w:rPr>
                  <w:rStyle w:val="Hyperlink"/>
                  <w:rFonts w:ascii="Calibri" w:eastAsia="Times New Roman" w:hAnsi="Calibri" w:cs="Times New Roman"/>
                  <w:sz w:val="20"/>
                  <w:szCs w:val="20"/>
                </w:rPr>
                <w:t>https://www.icann.org/resources/pages/errp-2013-02-28-en</w:t>
              </w:r>
            </w:hyperlink>
            <w:r>
              <w:rPr>
                <w:rFonts w:ascii="Calibri" w:eastAsia="Times New Roman" w:hAnsi="Calibri" w:cs="Times New Roman"/>
                <w:color w:val="000000"/>
                <w:sz w:val="20"/>
                <w:szCs w:val="20"/>
              </w:rPr>
              <w:t xml:space="preserve"> </w:t>
            </w:r>
          </w:p>
        </w:tc>
      </w:tr>
      <w:tr w:rsidR="00CA280D" w:rsidRPr="00E33A68" w14:paraId="445461C9" w14:textId="77777777" w:rsidTr="00FA189F">
        <w:trPr>
          <w:trHeight w:val="2565"/>
        </w:trPr>
        <w:tc>
          <w:tcPr>
            <w:tcW w:w="1815" w:type="dxa"/>
            <w:tcBorders>
              <w:top w:val="nil"/>
              <w:left w:val="single" w:sz="8" w:space="0" w:color="auto"/>
              <w:bottom w:val="single" w:sz="8" w:space="0" w:color="auto"/>
              <w:right w:val="single" w:sz="8" w:space="0" w:color="auto"/>
            </w:tcBorders>
            <w:shd w:val="clear" w:color="000000" w:fill="F2F2F2"/>
            <w:vAlign w:val="center"/>
            <w:hideMark/>
          </w:tcPr>
          <w:p w14:paraId="252473BC" w14:textId="77777777"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lastRenderedPageBreak/>
              <w:t>Final Issue Report</w:t>
            </w:r>
          </w:p>
        </w:tc>
        <w:tc>
          <w:tcPr>
            <w:tcW w:w="4680" w:type="dxa"/>
            <w:tcBorders>
              <w:top w:val="nil"/>
              <w:left w:val="nil"/>
              <w:bottom w:val="single" w:sz="8" w:space="0" w:color="auto"/>
              <w:right w:val="single" w:sz="8" w:space="0" w:color="auto"/>
            </w:tcBorders>
            <w:shd w:val="clear" w:color="000000" w:fill="F2F2F2"/>
            <w:vAlign w:val="center"/>
            <w:hideMark/>
          </w:tcPr>
          <w:p w14:paraId="0278BE74"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Was data readily available or specifically collected for this report? (i.e. was data identified, collected and analyzed during the WG deliberations)</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t>If collected, how was it collected, how long did it take and how much did it cost (if any, considering the type of cost (direct bill vs. significant time/effort))?</w:t>
            </w:r>
          </w:p>
        </w:tc>
        <w:tc>
          <w:tcPr>
            <w:tcW w:w="7920" w:type="dxa"/>
            <w:tcBorders>
              <w:top w:val="nil"/>
              <w:left w:val="nil"/>
              <w:bottom w:val="single" w:sz="8" w:space="0" w:color="auto"/>
              <w:right w:val="single" w:sz="8" w:space="0" w:color="auto"/>
            </w:tcBorders>
            <w:shd w:val="clear" w:color="000000" w:fill="F2F2F2"/>
            <w:hideMark/>
          </w:tcPr>
          <w:p w14:paraId="6604EF7D" w14:textId="77777777" w:rsid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Issue Report (5 Dec 2008) http://gnso.icann.org/issues/post-expiration-recovery/report-05dec08.pdf</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t>• ALAC requested effort passed at the 14 Oct 2008 meeting.  The request alleged that current measures aimed at recovering an expired domain name ‘have proven to be ineffective’ and asserts that ‘the loss of a domain name can cause significant financial hardship to the registrant, and that harm can increase with the time required to recover the name.  A number of issues with the EDDP were identified by the ALAC, but none included quantitative rather qualitative findings.</w:t>
            </w:r>
            <w:r w:rsidRPr="00E33A68">
              <w:rPr>
                <w:rFonts w:ascii="Calibri" w:eastAsia="Times New Roman" w:hAnsi="Calibri" w:cs="Times New Roman"/>
                <w:color w:val="000000"/>
                <w:sz w:val="20"/>
                <w:szCs w:val="20"/>
              </w:rPr>
              <w:br/>
              <w:t xml:space="preserve">• Analysis of the RAA and </w:t>
            </w:r>
            <w:r w:rsidR="0081750D">
              <w:rPr>
                <w:rFonts w:ascii="Calibri" w:eastAsia="Times New Roman" w:hAnsi="Calibri" w:cs="Times New Roman"/>
                <w:color w:val="000000"/>
                <w:sz w:val="20"/>
                <w:szCs w:val="20"/>
              </w:rPr>
              <w:t xml:space="preserve">the </w:t>
            </w:r>
            <w:r w:rsidRPr="00E33A68">
              <w:rPr>
                <w:rFonts w:ascii="Calibri" w:eastAsia="Times New Roman" w:hAnsi="Calibri" w:cs="Times New Roman"/>
                <w:color w:val="000000"/>
                <w:sz w:val="20"/>
                <w:szCs w:val="20"/>
              </w:rPr>
              <w:t xml:space="preserve">EDDP </w:t>
            </w:r>
            <w:r w:rsidR="0081750D">
              <w:rPr>
                <w:rFonts w:ascii="Calibri" w:eastAsia="Times New Roman" w:hAnsi="Calibri" w:cs="Times New Roman"/>
                <w:color w:val="000000"/>
                <w:sz w:val="20"/>
                <w:szCs w:val="20"/>
              </w:rPr>
              <w:t xml:space="preserve">policy </w:t>
            </w:r>
            <w:r w:rsidRPr="00E33A68">
              <w:rPr>
                <w:rFonts w:ascii="Calibri" w:eastAsia="Times New Roman" w:hAnsi="Calibri" w:cs="Times New Roman"/>
                <w:color w:val="000000"/>
                <w:sz w:val="20"/>
                <w:szCs w:val="20"/>
              </w:rPr>
              <w:t xml:space="preserve">was performed by ICANN staff and confirmed there was no requirement for RGP as well as confirming other limitations with the expiration phase of the domain lifecycle.  </w:t>
            </w:r>
            <w:r w:rsidRPr="00E33A68">
              <w:rPr>
                <w:rFonts w:ascii="Calibri" w:eastAsia="Times New Roman" w:hAnsi="Calibri" w:cs="Times New Roman"/>
                <w:color w:val="000000"/>
                <w:sz w:val="20"/>
                <w:szCs w:val="20"/>
              </w:rPr>
              <w:br/>
              <w:t>• A review of the domain name lifecycle was provided in the Issue Report with both a graphic and thorough explanation of each phase within the lifecycle</w:t>
            </w:r>
          </w:p>
          <w:p w14:paraId="66647EA7" w14:textId="77777777" w:rsidR="0081750D" w:rsidRDefault="0081750D" w:rsidP="00E33A68">
            <w:pPr>
              <w:spacing w:after="0" w:line="240" w:lineRule="auto"/>
              <w:rPr>
                <w:rFonts w:ascii="Calibri" w:eastAsia="Times New Roman" w:hAnsi="Calibri" w:cs="Times New Roman"/>
                <w:color w:val="000000"/>
                <w:sz w:val="20"/>
                <w:szCs w:val="20"/>
              </w:rPr>
            </w:pPr>
          </w:p>
          <w:p w14:paraId="6D2F22BB" w14:textId="17830E14" w:rsidR="0081750D" w:rsidRPr="00E33A68" w:rsidRDefault="0081750D" w:rsidP="00E33A6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 general, qualitative issues were identified with the EDDP policy.  However, no macro level quantitative data was collected to understand the global activity in regards to expiration of names.</w:t>
            </w:r>
          </w:p>
        </w:tc>
      </w:tr>
      <w:tr w:rsidR="00CA280D" w:rsidRPr="00E33A68" w14:paraId="401B90A4" w14:textId="77777777" w:rsidTr="00FA189F">
        <w:trPr>
          <w:trHeight w:val="780"/>
        </w:trPr>
        <w:tc>
          <w:tcPr>
            <w:tcW w:w="1815" w:type="dxa"/>
            <w:tcBorders>
              <w:top w:val="nil"/>
              <w:left w:val="single" w:sz="8" w:space="0" w:color="auto"/>
              <w:bottom w:val="single" w:sz="8" w:space="0" w:color="auto"/>
              <w:right w:val="single" w:sz="8" w:space="0" w:color="auto"/>
            </w:tcBorders>
            <w:shd w:val="clear" w:color="000000" w:fill="F2F2F2"/>
            <w:vAlign w:val="center"/>
            <w:hideMark/>
          </w:tcPr>
          <w:p w14:paraId="7438448B" w14:textId="77777777"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t>Final Issue Report</w:t>
            </w:r>
          </w:p>
        </w:tc>
        <w:tc>
          <w:tcPr>
            <w:tcW w:w="4680" w:type="dxa"/>
            <w:tcBorders>
              <w:top w:val="nil"/>
              <w:left w:val="nil"/>
              <w:bottom w:val="single" w:sz="8" w:space="0" w:color="auto"/>
              <w:right w:val="single" w:sz="8" w:space="0" w:color="auto"/>
            </w:tcBorders>
            <w:shd w:val="clear" w:color="000000" w:fill="F2F2F2"/>
            <w:vAlign w:val="center"/>
            <w:hideMark/>
          </w:tcPr>
          <w:p w14:paraId="2DAA713F"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 xml:space="preserve">If collected, what were the primary sources of the data? (ICANN, Contracted Party, external) </w:t>
            </w:r>
            <w:r w:rsidRPr="00E33A68">
              <w:rPr>
                <w:rFonts w:ascii="Calibri" w:eastAsia="Times New Roman" w:hAnsi="Calibri" w:cs="Times New Roman"/>
                <w:color w:val="000000"/>
                <w:sz w:val="20"/>
                <w:szCs w:val="20"/>
              </w:rPr>
              <w:br/>
              <w:t>·         Did any data providers impose restrictions on use of data?</w:t>
            </w:r>
          </w:p>
        </w:tc>
        <w:tc>
          <w:tcPr>
            <w:tcW w:w="7920" w:type="dxa"/>
            <w:tcBorders>
              <w:top w:val="nil"/>
              <w:left w:val="nil"/>
              <w:bottom w:val="single" w:sz="8" w:space="0" w:color="auto"/>
              <w:right w:val="single" w:sz="8" w:space="0" w:color="auto"/>
            </w:tcBorders>
            <w:shd w:val="clear" w:color="000000" w:fill="F2F2F2"/>
            <w:hideMark/>
          </w:tcPr>
          <w:p w14:paraId="245D8527" w14:textId="77777777" w:rsid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 </w:t>
            </w:r>
            <w:r w:rsidR="00F03572">
              <w:rPr>
                <w:rFonts w:ascii="Calibri" w:eastAsia="Times New Roman" w:hAnsi="Calibri" w:cs="Times New Roman"/>
                <w:color w:val="000000"/>
                <w:sz w:val="20"/>
                <w:szCs w:val="20"/>
              </w:rPr>
              <w:t xml:space="preserve">ALAC </w:t>
            </w:r>
            <w:r w:rsidR="0081750D">
              <w:rPr>
                <w:rFonts w:ascii="Calibri" w:eastAsia="Times New Roman" w:hAnsi="Calibri" w:cs="Times New Roman"/>
                <w:color w:val="000000"/>
                <w:sz w:val="20"/>
                <w:szCs w:val="20"/>
              </w:rPr>
              <w:t>did provide a list of qualitative issues relative to the expiration policy as acquired via publicly available information.</w:t>
            </w:r>
          </w:p>
          <w:p w14:paraId="32C9FBAA" w14:textId="77777777" w:rsidR="00F03572" w:rsidRDefault="00F03572" w:rsidP="00E33A68">
            <w:pPr>
              <w:spacing w:after="0" w:line="240" w:lineRule="auto"/>
              <w:rPr>
                <w:rFonts w:ascii="Calibri" w:eastAsia="Times New Roman" w:hAnsi="Calibri" w:cs="Times New Roman"/>
                <w:color w:val="000000"/>
                <w:sz w:val="20"/>
                <w:szCs w:val="20"/>
              </w:rPr>
            </w:pPr>
          </w:p>
          <w:p w14:paraId="7EC7552D" w14:textId="11269F50" w:rsidR="00F03572" w:rsidRPr="00E33A68" w:rsidRDefault="00F03572" w:rsidP="00F03572">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 xml:space="preserve">This line from the Issue Report </w:t>
            </w:r>
            <w:r>
              <w:rPr>
                <w:rFonts w:ascii="Calibri" w:eastAsia="Times New Roman" w:hAnsi="Calibri" w:cs="Times New Roman"/>
                <w:color w:val="000000"/>
                <w:sz w:val="20"/>
                <w:szCs w:val="20"/>
              </w:rPr>
              <w:t>r</w:t>
            </w:r>
            <w:r w:rsidRPr="00E33A68">
              <w:rPr>
                <w:rFonts w:ascii="Calibri" w:eastAsia="Times New Roman" w:hAnsi="Calibri" w:cs="Times New Roman"/>
                <w:color w:val="000000"/>
                <w:sz w:val="20"/>
                <w:szCs w:val="20"/>
              </w:rPr>
              <w:t>ecognize</w:t>
            </w:r>
            <w:r>
              <w:rPr>
                <w:rFonts w:ascii="Calibri" w:eastAsia="Times New Roman" w:hAnsi="Calibri" w:cs="Times New Roman"/>
                <w:color w:val="000000"/>
                <w:sz w:val="20"/>
                <w:szCs w:val="20"/>
              </w:rPr>
              <w:t>d</w:t>
            </w:r>
            <w:r w:rsidRPr="00E33A68">
              <w:rPr>
                <w:rFonts w:ascii="Calibri" w:eastAsia="Times New Roman" w:hAnsi="Calibri" w:cs="Times New Roman"/>
                <w:color w:val="000000"/>
                <w:sz w:val="20"/>
                <w:szCs w:val="20"/>
              </w:rPr>
              <w:t xml:space="preserve"> that there is a need for further data but postpones any analysis to a future PDP rather than the one herein proposed, “ICANN staff recommends that any subsequent policy development effort engaged in by the Council pursue the availability of further information from ICANN compliance staff to understand better how those provisions that are currently part of the RAA such as the obligation to provide details of the deletion and auto-renewal policy” (p.4, Issue Report)</w:t>
            </w:r>
          </w:p>
        </w:tc>
      </w:tr>
      <w:tr w:rsidR="00CA280D" w:rsidRPr="00E33A68" w14:paraId="5D2BE161" w14:textId="77777777" w:rsidTr="00FA189F">
        <w:trPr>
          <w:trHeight w:val="780"/>
        </w:trPr>
        <w:tc>
          <w:tcPr>
            <w:tcW w:w="1815" w:type="dxa"/>
            <w:tcBorders>
              <w:top w:val="nil"/>
              <w:left w:val="single" w:sz="8" w:space="0" w:color="auto"/>
              <w:bottom w:val="single" w:sz="8" w:space="0" w:color="auto"/>
              <w:right w:val="single" w:sz="8" w:space="0" w:color="auto"/>
            </w:tcBorders>
            <w:shd w:val="clear" w:color="000000" w:fill="F2F2F2"/>
            <w:vAlign w:val="center"/>
            <w:hideMark/>
          </w:tcPr>
          <w:p w14:paraId="7C88AFA1" w14:textId="77777777"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t>Final Issue Report</w:t>
            </w:r>
          </w:p>
        </w:tc>
        <w:tc>
          <w:tcPr>
            <w:tcW w:w="4680" w:type="dxa"/>
            <w:tcBorders>
              <w:top w:val="nil"/>
              <w:left w:val="nil"/>
              <w:bottom w:val="single" w:sz="8" w:space="0" w:color="auto"/>
              <w:right w:val="single" w:sz="8" w:space="0" w:color="auto"/>
            </w:tcBorders>
            <w:shd w:val="clear" w:color="000000" w:fill="F2F2F2"/>
            <w:vAlign w:val="center"/>
            <w:hideMark/>
          </w:tcPr>
          <w:p w14:paraId="22C69B57"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If not collected, what is the general conclusion as to why no data was used? (i.e. it was not needed, did not exist, lack of access, restrictions that prevented its use, confidential)</w:t>
            </w:r>
          </w:p>
        </w:tc>
        <w:tc>
          <w:tcPr>
            <w:tcW w:w="7920" w:type="dxa"/>
            <w:tcBorders>
              <w:top w:val="nil"/>
              <w:left w:val="nil"/>
              <w:bottom w:val="single" w:sz="8" w:space="0" w:color="auto"/>
              <w:right w:val="single" w:sz="8" w:space="0" w:color="auto"/>
            </w:tcBorders>
            <w:shd w:val="clear" w:color="000000" w:fill="F2F2F2"/>
            <w:hideMark/>
          </w:tcPr>
          <w:p w14:paraId="38422901" w14:textId="41E2CC7A"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 </w:t>
            </w:r>
            <w:r w:rsidR="0081750D">
              <w:rPr>
                <w:rFonts w:ascii="Calibri" w:eastAsia="Times New Roman" w:hAnsi="Calibri" w:cs="Times New Roman"/>
                <w:color w:val="000000"/>
                <w:sz w:val="20"/>
                <w:szCs w:val="20"/>
              </w:rPr>
              <w:t>Quantitative data was not sought at the time of the Issue Report mostly due to the fact that this data was maintained at the Registrar level.</w:t>
            </w:r>
          </w:p>
        </w:tc>
      </w:tr>
      <w:tr w:rsidR="00CA280D" w:rsidRPr="00E33A68" w14:paraId="28D77269" w14:textId="77777777" w:rsidTr="00FA189F">
        <w:trPr>
          <w:trHeight w:val="4350"/>
        </w:trPr>
        <w:tc>
          <w:tcPr>
            <w:tcW w:w="1815" w:type="dxa"/>
            <w:tcBorders>
              <w:top w:val="nil"/>
              <w:left w:val="single" w:sz="8" w:space="0" w:color="auto"/>
              <w:bottom w:val="single" w:sz="8" w:space="0" w:color="auto"/>
              <w:right w:val="single" w:sz="8" w:space="0" w:color="auto"/>
            </w:tcBorders>
            <w:shd w:val="clear" w:color="000000" w:fill="D6E3BC"/>
            <w:vAlign w:val="center"/>
            <w:hideMark/>
          </w:tcPr>
          <w:p w14:paraId="77723428" w14:textId="77777777"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lastRenderedPageBreak/>
              <w:t>Charter</w:t>
            </w:r>
          </w:p>
        </w:tc>
        <w:tc>
          <w:tcPr>
            <w:tcW w:w="4680" w:type="dxa"/>
            <w:tcBorders>
              <w:top w:val="nil"/>
              <w:left w:val="nil"/>
              <w:bottom w:val="single" w:sz="8" w:space="0" w:color="auto"/>
              <w:right w:val="single" w:sz="8" w:space="0" w:color="auto"/>
            </w:tcBorders>
            <w:shd w:val="clear" w:color="000000" w:fill="D6E3BC"/>
            <w:vAlign w:val="center"/>
            <w:hideMark/>
          </w:tcPr>
          <w:p w14:paraId="7347CE46"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Did the Charter establish a task for the WG to collect data, and if so, what types?  Is there reference to costs associated with the request?</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t>Does it refer to analysis to be performed?</w:t>
            </w:r>
          </w:p>
        </w:tc>
        <w:tc>
          <w:tcPr>
            <w:tcW w:w="7920" w:type="dxa"/>
            <w:tcBorders>
              <w:top w:val="nil"/>
              <w:left w:val="nil"/>
              <w:bottom w:val="single" w:sz="8" w:space="0" w:color="auto"/>
              <w:right w:val="single" w:sz="8" w:space="0" w:color="auto"/>
            </w:tcBorders>
            <w:shd w:val="clear" w:color="000000" w:fill="D6E3BC"/>
            <w:hideMark/>
          </w:tcPr>
          <w:p w14:paraId="24C15B47"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Not explicitly and most of the pointed questions are more qualitatively focused rather than quantitatively, i.e., are existing policies adequate? Charter (24 Jun 2009) https://community.icann.org/display/gnsopednr/3.+WG+Charter</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t>Yes, but only In a qualitative manner.</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t>1. Pursue the availability of further information from ICANN compliance staff to understand how current RAA provisions and consensus policies regarding deletion, auto-renewal, and recovery of domain names following expiration are enforced</w:t>
            </w:r>
            <w:proofErr w:type="gramStart"/>
            <w:r w:rsidRPr="00E33A68">
              <w:rPr>
                <w:rFonts w:ascii="Calibri" w:eastAsia="Times New Roman" w:hAnsi="Calibri" w:cs="Times New Roman"/>
                <w:color w:val="000000"/>
                <w:sz w:val="20"/>
                <w:szCs w:val="20"/>
              </w:rPr>
              <w:t>;</w:t>
            </w:r>
            <w:proofErr w:type="gramEnd"/>
            <w:r w:rsidRPr="00E33A68">
              <w:rPr>
                <w:rFonts w:ascii="Calibri" w:eastAsia="Times New Roman" w:hAnsi="Calibri" w:cs="Times New Roman"/>
                <w:color w:val="000000"/>
                <w:sz w:val="20"/>
                <w:szCs w:val="20"/>
              </w:rPr>
              <w:br/>
              <w:t>2. Review and understand the current domain name life cycle</w:t>
            </w:r>
            <w:proofErr w:type="gramStart"/>
            <w:r w:rsidRPr="00E33A68">
              <w:rPr>
                <w:rFonts w:ascii="Calibri" w:eastAsia="Times New Roman" w:hAnsi="Calibri" w:cs="Times New Roman"/>
                <w:color w:val="000000"/>
                <w:sz w:val="20"/>
                <w:szCs w:val="20"/>
              </w:rPr>
              <w:t>;</w:t>
            </w:r>
            <w:proofErr w:type="gramEnd"/>
            <w:r w:rsidRPr="00E33A68">
              <w:rPr>
                <w:rFonts w:ascii="Calibri" w:eastAsia="Times New Roman" w:hAnsi="Calibri" w:cs="Times New Roman"/>
                <w:color w:val="000000"/>
                <w:sz w:val="20"/>
                <w:szCs w:val="20"/>
              </w:rPr>
              <w:br/>
              <w:t>3. Review current registrar practices regarding domain name expiration, renewal, and post-expiration recovery.</w:t>
            </w:r>
          </w:p>
        </w:tc>
      </w:tr>
      <w:tr w:rsidR="00E33A68" w:rsidRPr="00E33A68" w14:paraId="373FB9AE" w14:textId="77777777" w:rsidTr="00FA189F">
        <w:trPr>
          <w:trHeight w:val="1800"/>
        </w:trPr>
        <w:tc>
          <w:tcPr>
            <w:tcW w:w="1815" w:type="dxa"/>
            <w:tcBorders>
              <w:top w:val="nil"/>
              <w:left w:val="single" w:sz="8" w:space="0" w:color="auto"/>
              <w:bottom w:val="single" w:sz="8" w:space="0" w:color="auto"/>
              <w:right w:val="single" w:sz="8" w:space="0" w:color="auto"/>
            </w:tcBorders>
            <w:shd w:val="clear" w:color="auto" w:fill="auto"/>
            <w:vAlign w:val="center"/>
            <w:hideMark/>
          </w:tcPr>
          <w:p w14:paraId="6C4CE1C9" w14:textId="77777777"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t>Outcomes Report</w:t>
            </w:r>
          </w:p>
        </w:tc>
        <w:tc>
          <w:tcPr>
            <w:tcW w:w="4680" w:type="dxa"/>
            <w:tcBorders>
              <w:top w:val="nil"/>
              <w:left w:val="nil"/>
              <w:bottom w:val="single" w:sz="8" w:space="0" w:color="auto"/>
              <w:right w:val="single" w:sz="8" w:space="0" w:color="auto"/>
            </w:tcBorders>
            <w:shd w:val="clear" w:color="auto" w:fill="auto"/>
            <w:vAlign w:val="center"/>
            <w:hideMark/>
          </w:tcPr>
          <w:p w14:paraId="5C7ECC56"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Was data readily available or specifically collected for this report? (i.e. was data identified, collected and analyzed during the WG deliberations)</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t>If collected, how was it collected, how long did it take and how much did it cost (if any, considering the type of cost (direct bill vs. significant time/effort))?</w:t>
            </w:r>
          </w:p>
        </w:tc>
        <w:tc>
          <w:tcPr>
            <w:tcW w:w="7920" w:type="dxa"/>
            <w:tcBorders>
              <w:top w:val="nil"/>
              <w:left w:val="nil"/>
              <w:bottom w:val="single" w:sz="8" w:space="0" w:color="auto"/>
              <w:right w:val="single" w:sz="8" w:space="0" w:color="auto"/>
            </w:tcBorders>
            <w:shd w:val="clear" w:color="auto" w:fill="auto"/>
            <w:hideMark/>
          </w:tcPr>
          <w:p w14:paraId="0771E3E0"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NA</w:t>
            </w:r>
          </w:p>
        </w:tc>
      </w:tr>
      <w:tr w:rsidR="00E33A68" w:rsidRPr="00E33A68" w14:paraId="77F8FBF8" w14:textId="77777777" w:rsidTr="00FA189F">
        <w:trPr>
          <w:trHeight w:val="4350"/>
        </w:trPr>
        <w:tc>
          <w:tcPr>
            <w:tcW w:w="1815" w:type="dxa"/>
            <w:tcBorders>
              <w:top w:val="nil"/>
              <w:left w:val="single" w:sz="8" w:space="0" w:color="auto"/>
              <w:bottom w:val="single" w:sz="8" w:space="0" w:color="auto"/>
              <w:right w:val="single" w:sz="8" w:space="0" w:color="auto"/>
            </w:tcBorders>
            <w:shd w:val="clear" w:color="auto" w:fill="auto"/>
            <w:vAlign w:val="center"/>
            <w:hideMark/>
          </w:tcPr>
          <w:p w14:paraId="22C30F9F" w14:textId="77777777"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lastRenderedPageBreak/>
              <w:t>Outcomes Report</w:t>
            </w:r>
          </w:p>
        </w:tc>
        <w:tc>
          <w:tcPr>
            <w:tcW w:w="4680" w:type="dxa"/>
            <w:tcBorders>
              <w:top w:val="nil"/>
              <w:left w:val="nil"/>
              <w:bottom w:val="single" w:sz="8" w:space="0" w:color="auto"/>
              <w:right w:val="single" w:sz="8" w:space="0" w:color="auto"/>
            </w:tcBorders>
            <w:shd w:val="clear" w:color="auto" w:fill="auto"/>
            <w:vAlign w:val="center"/>
            <w:hideMark/>
          </w:tcPr>
          <w:p w14:paraId="303AFE36"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 xml:space="preserve">If collected, what were the primary sources of the data? (ICANN, Contracted Party, external) </w:t>
            </w:r>
            <w:r w:rsidRPr="00E33A68">
              <w:rPr>
                <w:rFonts w:ascii="Calibri" w:eastAsia="Times New Roman" w:hAnsi="Calibri" w:cs="Times New Roman"/>
                <w:color w:val="000000"/>
                <w:sz w:val="20"/>
                <w:szCs w:val="20"/>
              </w:rPr>
              <w:br/>
              <w:t>·         Did any data providers impose restrictions on use of data?</w:t>
            </w:r>
          </w:p>
        </w:tc>
        <w:tc>
          <w:tcPr>
            <w:tcW w:w="7920" w:type="dxa"/>
            <w:tcBorders>
              <w:top w:val="nil"/>
              <w:left w:val="nil"/>
              <w:bottom w:val="single" w:sz="8" w:space="0" w:color="auto"/>
              <w:right w:val="single" w:sz="8" w:space="0" w:color="auto"/>
            </w:tcBorders>
            <w:shd w:val="clear" w:color="auto" w:fill="auto"/>
            <w:hideMark/>
          </w:tcPr>
          <w:p w14:paraId="623720FA"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NA</w:t>
            </w:r>
          </w:p>
        </w:tc>
      </w:tr>
      <w:tr w:rsidR="00E33A68" w:rsidRPr="00E33A68" w14:paraId="542A3A47" w14:textId="77777777" w:rsidTr="00FA189F">
        <w:trPr>
          <w:trHeight w:val="780"/>
        </w:trPr>
        <w:tc>
          <w:tcPr>
            <w:tcW w:w="1815" w:type="dxa"/>
            <w:tcBorders>
              <w:top w:val="nil"/>
              <w:left w:val="single" w:sz="8" w:space="0" w:color="auto"/>
              <w:bottom w:val="single" w:sz="8" w:space="0" w:color="auto"/>
              <w:right w:val="single" w:sz="8" w:space="0" w:color="auto"/>
            </w:tcBorders>
            <w:shd w:val="clear" w:color="auto" w:fill="auto"/>
            <w:vAlign w:val="center"/>
            <w:hideMark/>
          </w:tcPr>
          <w:p w14:paraId="25E7618A" w14:textId="77777777"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t>Outcomes Report</w:t>
            </w:r>
          </w:p>
        </w:tc>
        <w:tc>
          <w:tcPr>
            <w:tcW w:w="4680" w:type="dxa"/>
            <w:tcBorders>
              <w:top w:val="nil"/>
              <w:left w:val="nil"/>
              <w:bottom w:val="single" w:sz="8" w:space="0" w:color="auto"/>
              <w:right w:val="single" w:sz="8" w:space="0" w:color="auto"/>
            </w:tcBorders>
            <w:shd w:val="clear" w:color="auto" w:fill="auto"/>
            <w:vAlign w:val="center"/>
            <w:hideMark/>
          </w:tcPr>
          <w:p w14:paraId="3895BC22"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If not collected, what is the general conclusion as to why no data was used? (i.e. it was not needed, did not exist, lack of access, restrictions that prevented its use, confidential)</w:t>
            </w:r>
          </w:p>
        </w:tc>
        <w:tc>
          <w:tcPr>
            <w:tcW w:w="7920" w:type="dxa"/>
            <w:tcBorders>
              <w:top w:val="nil"/>
              <w:left w:val="nil"/>
              <w:bottom w:val="single" w:sz="8" w:space="0" w:color="auto"/>
              <w:right w:val="single" w:sz="8" w:space="0" w:color="auto"/>
            </w:tcBorders>
            <w:shd w:val="clear" w:color="auto" w:fill="auto"/>
            <w:hideMark/>
          </w:tcPr>
          <w:p w14:paraId="635F2563"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NA</w:t>
            </w:r>
          </w:p>
        </w:tc>
      </w:tr>
      <w:tr w:rsidR="00CA280D" w:rsidRPr="00E33A68" w14:paraId="684CE248" w14:textId="77777777" w:rsidTr="00FA189F">
        <w:trPr>
          <w:trHeight w:val="2310"/>
        </w:trPr>
        <w:tc>
          <w:tcPr>
            <w:tcW w:w="1815" w:type="dxa"/>
            <w:tcBorders>
              <w:top w:val="nil"/>
              <w:left w:val="single" w:sz="8" w:space="0" w:color="auto"/>
              <w:bottom w:val="single" w:sz="8" w:space="0" w:color="auto"/>
              <w:right w:val="single" w:sz="8" w:space="0" w:color="auto"/>
            </w:tcBorders>
            <w:shd w:val="clear" w:color="000000" w:fill="FBD4B4"/>
            <w:vAlign w:val="center"/>
            <w:hideMark/>
          </w:tcPr>
          <w:p w14:paraId="730AA489" w14:textId="77777777"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t>WG Final Report</w:t>
            </w:r>
          </w:p>
        </w:tc>
        <w:tc>
          <w:tcPr>
            <w:tcW w:w="4680" w:type="dxa"/>
            <w:tcBorders>
              <w:top w:val="nil"/>
              <w:left w:val="nil"/>
              <w:bottom w:val="single" w:sz="8" w:space="0" w:color="auto"/>
              <w:right w:val="single" w:sz="8" w:space="0" w:color="auto"/>
            </w:tcBorders>
            <w:shd w:val="clear" w:color="000000" w:fill="FBD4B4"/>
            <w:vAlign w:val="center"/>
            <w:hideMark/>
          </w:tcPr>
          <w:p w14:paraId="7A570770"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Was data readily available or specifically collected for this report? (i.e. was data identified, collected and analyzed during the WG deliberations)</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t>If collected, how was it collected, how long did it take and how much did it cost (if any, considering the type of cost (direct bill vs. significant time/effort))?</w:t>
            </w:r>
          </w:p>
        </w:tc>
        <w:tc>
          <w:tcPr>
            <w:tcW w:w="7920" w:type="dxa"/>
            <w:tcBorders>
              <w:top w:val="nil"/>
              <w:left w:val="nil"/>
              <w:bottom w:val="single" w:sz="8" w:space="0" w:color="auto"/>
              <w:right w:val="single" w:sz="8" w:space="0" w:color="auto"/>
            </w:tcBorders>
            <w:shd w:val="clear" w:color="000000" w:fill="FBD4B4"/>
            <w:hideMark/>
          </w:tcPr>
          <w:p w14:paraId="1570E3F1" w14:textId="1E49E4E6" w:rsidR="00F03572" w:rsidRDefault="00F03572" w:rsidP="00E33A6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Final Report (13</w:t>
            </w:r>
            <w:r w:rsidRPr="00E33A68">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Jun</w:t>
            </w:r>
            <w:r w:rsidRPr="00E33A68">
              <w:rPr>
                <w:rFonts w:ascii="Calibri" w:eastAsia="Times New Roman" w:hAnsi="Calibri" w:cs="Times New Roman"/>
                <w:color w:val="000000"/>
                <w:sz w:val="20"/>
                <w:szCs w:val="20"/>
              </w:rPr>
              <w:t xml:space="preserve"> 20</w:t>
            </w:r>
            <w:r>
              <w:rPr>
                <w:rFonts w:ascii="Calibri" w:eastAsia="Times New Roman" w:hAnsi="Calibri" w:cs="Times New Roman"/>
                <w:color w:val="000000"/>
                <w:sz w:val="20"/>
                <w:szCs w:val="20"/>
              </w:rPr>
              <w:t>11</w:t>
            </w:r>
            <w:r w:rsidRPr="00E33A68">
              <w:rPr>
                <w:rFonts w:ascii="Calibri" w:eastAsia="Times New Roman" w:hAnsi="Calibri" w:cs="Times New Roman"/>
                <w:color w:val="000000"/>
                <w:sz w:val="20"/>
                <w:szCs w:val="20"/>
              </w:rPr>
              <w:t xml:space="preserve">) </w:t>
            </w:r>
            <w:hyperlink r:id="rId8" w:history="1">
              <w:r w:rsidRPr="008B7D96">
                <w:rPr>
                  <w:rStyle w:val="Hyperlink"/>
                  <w:rFonts w:ascii="Calibri" w:eastAsia="Times New Roman" w:hAnsi="Calibri" w:cs="Times New Roman"/>
                  <w:sz w:val="20"/>
                  <w:szCs w:val="20"/>
                </w:rPr>
                <w:t>http://gnso.icann.org/issues/pednr-final-report-14jun11-en.pdf</w:t>
              </w:r>
            </w:hyperlink>
            <w:r>
              <w:rPr>
                <w:rFonts w:ascii="Calibri" w:eastAsia="Times New Roman" w:hAnsi="Calibri" w:cs="Times New Roman"/>
                <w:color w:val="000000"/>
                <w:sz w:val="20"/>
                <w:szCs w:val="20"/>
              </w:rPr>
              <w:t xml:space="preserve"> </w:t>
            </w:r>
          </w:p>
          <w:p w14:paraId="26E562A1" w14:textId="77777777" w:rsidR="00F03572" w:rsidRDefault="00F03572" w:rsidP="00E33A68">
            <w:pPr>
              <w:spacing w:after="0" w:line="240" w:lineRule="auto"/>
              <w:rPr>
                <w:rFonts w:ascii="Calibri" w:eastAsia="Times New Roman" w:hAnsi="Calibri" w:cs="Times New Roman"/>
                <w:color w:val="000000"/>
                <w:sz w:val="20"/>
                <w:szCs w:val="20"/>
              </w:rPr>
            </w:pPr>
          </w:p>
          <w:p w14:paraId="77C554A3" w14:textId="008B16AE"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 “[ICANN] Compliance looked into the statistics for complaints from the community concerning the transfer of domain names that have expired.” (Final Report, p.19)</w:t>
            </w:r>
            <w:r w:rsidRPr="00E33A68">
              <w:rPr>
                <w:rFonts w:ascii="Calibri" w:eastAsia="Times New Roman" w:hAnsi="Calibri" w:cs="Times New Roman"/>
                <w:color w:val="000000"/>
                <w:sz w:val="20"/>
                <w:szCs w:val="20"/>
              </w:rPr>
              <w:br/>
              <w:t xml:space="preserve">o Breakdown of complaints on p.20 of </w:t>
            </w:r>
            <w:r w:rsidR="00F03572">
              <w:rPr>
                <w:rFonts w:ascii="Calibri" w:eastAsia="Times New Roman" w:hAnsi="Calibri" w:cs="Times New Roman"/>
                <w:color w:val="000000"/>
                <w:sz w:val="20"/>
                <w:szCs w:val="20"/>
              </w:rPr>
              <w:t>Final Report, noting that complaints were self-reported without a regiment to properly classify the complaint</w:t>
            </w:r>
            <w:r w:rsidRPr="00E33A68">
              <w:rPr>
                <w:rFonts w:ascii="Calibri" w:eastAsia="Times New Roman" w:hAnsi="Calibri" w:cs="Times New Roman"/>
                <w:color w:val="000000"/>
                <w:sz w:val="20"/>
                <w:szCs w:val="20"/>
              </w:rPr>
              <w:br/>
              <w:t>o No indication of cost and time involved.</w:t>
            </w:r>
            <w:r w:rsidRPr="00E33A68">
              <w:rPr>
                <w:rFonts w:ascii="Calibri" w:eastAsia="Times New Roman" w:hAnsi="Calibri" w:cs="Times New Roman"/>
                <w:color w:val="000000"/>
                <w:sz w:val="20"/>
                <w:szCs w:val="20"/>
              </w:rPr>
              <w:br/>
              <w:t>• Audits of registrar activities done by Compliance, presumably by researching registrar sites. (Final Report, pp.21-22)See 3.1.1</w:t>
            </w:r>
          </w:p>
        </w:tc>
      </w:tr>
      <w:tr w:rsidR="00CA280D" w:rsidRPr="00E33A68" w14:paraId="6F89D3B7" w14:textId="77777777" w:rsidTr="00FA189F">
        <w:trPr>
          <w:trHeight w:val="4350"/>
        </w:trPr>
        <w:tc>
          <w:tcPr>
            <w:tcW w:w="1815" w:type="dxa"/>
            <w:tcBorders>
              <w:top w:val="nil"/>
              <w:left w:val="single" w:sz="8" w:space="0" w:color="auto"/>
              <w:bottom w:val="single" w:sz="8" w:space="0" w:color="auto"/>
              <w:right w:val="single" w:sz="8" w:space="0" w:color="auto"/>
            </w:tcBorders>
            <w:shd w:val="clear" w:color="000000" w:fill="FBD4B4"/>
            <w:vAlign w:val="center"/>
            <w:hideMark/>
          </w:tcPr>
          <w:p w14:paraId="6891C1BD" w14:textId="77777777"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lastRenderedPageBreak/>
              <w:t>WG Final Report</w:t>
            </w:r>
          </w:p>
        </w:tc>
        <w:tc>
          <w:tcPr>
            <w:tcW w:w="4680" w:type="dxa"/>
            <w:tcBorders>
              <w:top w:val="nil"/>
              <w:left w:val="nil"/>
              <w:bottom w:val="single" w:sz="8" w:space="0" w:color="auto"/>
              <w:right w:val="single" w:sz="8" w:space="0" w:color="auto"/>
            </w:tcBorders>
            <w:shd w:val="clear" w:color="000000" w:fill="FBD4B4"/>
            <w:vAlign w:val="center"/>
            <w:hideMark/>
          </w:tcPr>
          <w:p w14:paraId="3AC26AD8"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 xml:space="preserve">If collected, what were the primary sources of the data? (ICANN, Contracted Party, external) </w:t>
            </w:r>
            <w:r w:rsidRPr="00E33A68">
              <w:rPr>
                <w:rFonts w:ascii="Calibri" w:eastAsia="Times New Roman" w:hAnsi="Calibri" w:cs="Times New Roman"/>
                <w:color w:val="000000"/>
                <w:sz w:val="20"/>
                <w:szCs w:val="20"/>
              </w:rPr>
              <w:br/>
              <w:t>·         Did any data providers impose restrictions on use of data?</w:t>
            </w:r>
          </w:p>
        </w:tc>
        <w:tc>
          <w:tcPr>
            <w:tcW w:w="7920" w:type="dxa"/>
            <w:tcBorders>
              <w:top w:val="nil"/>
              <w:left w:val="nil"/>
              <w:bottom w:val="single" w:sz="8" w:space="0" w:color="auto"/>
              <w:right w:val="single" w:sz="8" w:space="0" w:color="auto"/>
            </w:tcBorders>
            <w:shd w:val="clear" w:color="000000" w:fill="FBD4B4"/>
            <w:hideMark/>
          </w:tcPr>
          <w:p w14:paraId="4F89AB9F"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 ICANN Compliance</w:t>
            </w:r>
            <w:r w:rsidRPr="00E33A68">
              <w:rPr>
                <w:rFonts w:ascii="Calibri" w:eastAsia="Times New Roman" w:hAnsi="Calibri" w:cs="Times New Roman"/>
                <w:color w:val="000000"/>
                <w:sz w:val="20"/>
                <w:szCs w:val="20"/>
              </w:rPr>
              <w:br/>
              <w:t>• Surveys done within WG</w:t>
            </w:r>
            <w:r w:rsidRPr="00E33A68">
              <w:rPr>
                <w:rFonts w:ascii="Calibri" w:eastAsia="Times New Roman" w:hAnsi="Calibri" w:cs="Times New Roman"/>
                <w:color w:val="000000"/>
                <w:sz w:val="20"/>
                <w:szCs w:val="20"/>
              </w:rPr>
              <w:br/>
              <w:t>• Public Comment Periods were used to solicit additional information on the Issue Report and the WG’s Initial Report, and Proposed Final Report.</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t>Stakeholder Group and constituency statements were also collected, with most submissions being qualitative.  Many comments did ask the WG to collect quantitative data.</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t>Two surveys were deployed to Registrars &amp; Community Members (412) responses to solicit additional information about expiration of domain names</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t xml:space="preserve">The WG did engage ICANN Contractual Compliance.  At the time, data regarding expiration complaints was not available as they were self-submissions buried within “Transfer Problems” (1642, they 31Jul2009).   A text search was performed and of the 1642, 644 complaints contained expired or redemption.  However, the terms “redemption (73)” and “domain renewal (355)” were defined categories.  </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t xml:space="preserve">ICANN Compliance also conducted a Deletion and Consensus Policy Audit in in 2009.  They did find that a majority of Registrars did provide notice of Deletion and Removal policy to their registrants.  </w:t>
            </w:r>
            <w:proofErr w:type="gramStart"/>
            <w:r w:rsidRPr="00E33A68">
              <w:rPr>
                <w:rFonts w:ascii="Calibri" w:eastAsia="Times New Roman" w:hAnsi="Calibri" w:cs="Times New Roman"/>
                <w:color w:val="000000"/>
                <w:sz w:val="20"/>
                <w:szCs w:val="20"/>
              </w:rPr>
              <w:t>Fees being posted on Registrar sites was</w:t>
            </w:r>
            <w:proofErr w:type="gramEnd"/>
            <w:r w:rsidRPr="00E33A68">
              <w:rPr>
                <w:rFonts w:ascii="Calibri" w:eastAsia="Times New Roman" w:hAnsi="Calibri" w:cs="Times New Roman"/>
                <w:color w:val="000000"/>
                <w:sz w:val="20"/>
                <w:szCs w:val="20"/>
              </w:rPr>
              <w:t xml:space="preserve"> also audited.  A lesser result of compliance was discovered and as a result an Advisory was posted to clarify this requirement.</w:t>
            </w:r>
          </w:p>
        </w:tc>
      </w:tr>
      <w:tr w:rsidR="00CA280D" w:rsidRPr="00E33A68" w14:paraId="555CA45E" w14:textId="77777777" w:rsidTr="00FA189F">
        <w:trPr>
          <w:trHeight w:val="780"/>
        </w:trPr>
        <w:tc>
          <w:tcPr>
            <w:tcW w:w="1815" w:type="dxa"/>
            <w:tcBorders>
              <w:top w:val="nil"/>
              <w:left w:val="single" w:sz="8" w:space="0" w:color="auto"/>
              <w:bottom w:val="single" w:sz="8" w:space="0" w:color="auto"/>
              <w:right w:val="single" w:sz="8" w:space="0" w:color="auto"/>
            </w:tcBorders>
            <w:shd w:val="clear" w:color="000000" w:fill="FBD4B4"/>
            <w:vAlign w:val="center"/>
            <w:hideMark/>
          </w:tcPr>
          <w:p w14:paraId="158C1556" w14:textId="77777777"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t>WG Final Report</w:t>
            </w:r>
          </w:p>
        </w:tc>
        <w:tc>
          <w:tcPr>
            <w:tcW w:w="4680" w:type="dxa"/>
            <w:tcBorders>
              <w:top w:val="nil"/>
              <w:left w:val="nil"/>
              <w:bottom w:val="single" w:sz="8" w:space="0" w:color="auto"/>
              <w:right w:val="single" w:sz="8" w:space="0" w:color="auto"/>
            </w:tcBorders>
            <w:shd w:val="clear" w:color="000000" w:fill="FBD4B4"/>
            <w:vAlign w:val="center"/>
            <w:hideMark/>
          </w:tcPr>
          <w:p w14:paraId="3A1B2F7A"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If not collected, what is the general conclusion as to why no data was used? (i.e. it was not needed, did not exist, lack of access, restrictions that prevented its use, confidential)</w:t>
            </w:r>
          </w:p>
        </w:tc>
        <w:tc>
          <w:tcPr>
            <w:tcW w:w="7920" w:type="dxa"/>
            <w:tcBorders>
              <w:top w:val="nil"/>
              <w:left w:val="nil"/>
              <w:bottom w:val="single" w:sz="8" w:space="0" w:color="auto"/>
              <w:right w:val="single" w:sz="8" w:space="0" w:color="auto"/>
            </w:tcBorders>
            <w:shd w:val="clear" w:color="000000" w:fill="FBD4B4"/>
            <w:hideMark/>
          </w:tcPr>
          <w:p w14:paraId="3FF92DBE" w14:textId="4A39C56B"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 </w:t>
            </w:r>
            <w:r w:rsidR="00F03572">
              <w:rPr>
                <w:rFonts w:ascii="Calibri" w:eastAsia="Times New Roman" w:hAnsi="Calibri" w:cs="Times New Roman"/>
                <w:color w:val="000000"/>
                <w:sz w:val="20"/>
                <w:szCs w:val="20"/>
              </w:rPr>
              <w:t>Mostly qualitative data was collected with attempts to collect additional data but was prevented access dues to concerns of</w:t>
            </w:r>
            <w:r w:rsidR="001D47E4">
              <w:rPr>
                <w:rFonts w:ascii="Calibri" w:eastAsia="Times New Roman" w:hAnsi="Calibri" w:cs="Times New Roman"/>
                <w:color w:val="000000"/>
                <w:sz w:val="20"/>
                <w:szCs w:val="20"/>
              </w:rPr>
              <w:t xml:space="preserve"> revealing competitive advantage or the exposure of data among competitors.</w:t>
            </w:r>
          </w:p>
        </w:tc>
      </w:tr>
      <w:tr w:rsidR="00CA280D" w:rsidRPr="00E33A68" w14:paraId="256E683A" w14:textId="77777777" w:rsidTr="00FA189F">
        <w:trPr>
          <w:trHeight w:val="1545"/>
        </w:trPr>
        <w:tc>
          <w:tcPr>
            <w:tcW w:w="1815" w:type="dxa"/>
            <w:tcBorders>
              <w:top w:val="nil"/>
              <w:left w:val="single" w:sz="8" w:space="0" w:color="auto"/>
              <w:bottom w:val="single" w:sz="8" w:space="0" w:color="auto"/>
              <w:right w:val="single" w:sz="8" w:space="0" w:color="auto"/>
            </w:tcBorders>
            <w:shd w:val="clear" w:color="000000" w:fill="FBD4B4"/>
            <w:vAlign w:val="center"/>
            <w:hideMark/>
          </w:tcPr>
          <w:p w14:paraId="5E1A9BE3" w14:textId="77777777"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t>WG Final Report</w:t>
            </w:r>
          </w:p>
        </w:tc>
        <w:tc>
          <w:tcPr>
            <w:tcW w:w="4680" w:type="dxa"/>
            <w:tcBorders>
              <w:top w:val="nil"/>
              <w:left w:val="nil"/>
              <w:bottom w:val="single" w:sz="8" w:space="0" w:color="auto"/>
              <w:right w:val="single" w:sz="8" w:space="0" w:color="auto"/>
            </w:tcBorders>
            <w:shd w:val="clear" w:color="000000" w:fill="FBD4B4"/>
            <w:vAlign w:val="center"/>
            <w:hideMark/>
          </w:tcPr>
          <w:p w14:paraId="3DDB4954"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What types of data may have been useful that was not considered by the WG?  If, possible make reference to data that was likely available at the time and did not appear to be used and also make a distinction of data available only today that could have been useful during the past effort.</w:t>
            </w:r>
          </w:p>
        </w:tc>
        <w:tc>
          <w:tcPr>
            <w:tcW w:w="7920" w:type="dxa"/>
            <w:tcBorders>
              <w:top w:val="nil"/>
              <w:left w:val="nil"/>
              <w:bottom w:val="single" w:sz="8" w:space="0" w:color="auto"/>
              <w:right w:val="single" w:sz="8" w:space="0" w:color="auto"/>
            </w:tcBorders>
            <w:shd w:val="clear" w:color="000000" w:fill="FBD4B4"/>
            <w:hideMark/>
          </w:tcPr>
          <w:p w14:paraId="2098EAA4" w14:textId="13EB6A9F" w:rsidR="00E33A68" w:rsidRPr="00E33A68" w:rsidRDefault="00F03572" w:rsidP="00E33A6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The WG </w:t>
            </w:r>
            <w:r w:rsidR="0037746A">
              <w:rPr>
                <w:rFonts w:ascii="Calibri" w:eastAsia="Times New Roman" w:hAnsi="Calibri" w:cs="Times New Roman"/>
                <w:color w:val="000000"/>
                <w:sz w:val="20"/>
                <w:szCs w:val="20"/>
              </w:rPr>
              <w:t xml:space="preserve">discussed data and reporting needs on multiple occasions.  Some of which was accomplished through </w:t>
            </w:r>
            <w:proofErr w:type="gramStart"/>
            <w:r w:rsidR="0037746A">
              <w:rPr>
                <w:rFonts w:ascii="Calibri" w:eastAsia="Times New Roman" w:hAnsi="Calibri" w:cs="Times New Roman"/>
                <w:color w:val="000000"/>
                <w:sz w:val="20"/>
                <w:szCs w:val="20"/>
              </w:rPr>
              <w:t>survey’s</w:t>
            </w:r>
            <w:proofErr w:type="gramEnd"/>
            <w:r w:rsidR="0037746A">
              <w:rPr>
                <w:rFonts w:ascii="Calibri" w:eastAsia="Times New Roman" w:hAnsi="Calibri" w:cs="Times New Roman"/>
                <w:color w:val="000000"/>
                <w:sz w:val="20"/>
                <w:szCs w:val="20"/>
              </w:rPr>
              <w:t xml:space="preserve"> and outreach to SOs/ACs, but access to specific activity of expired names was not made available.</w:t>
            </w:r>
          </w:p>
        </w:tc>
      </w:tr>
      <w:tr w:rsidR="00CA280D" w:rsidRPr="00E33A68" w14:paraId="4CE08EA1" w14:textId="77777777" w:rsidTr="00FA189F">
        <w:trPr>
          <w:trHeight w:val="3585"/>
        </w:trPr>
        <w:tc>
          <w:tcPr>
            <w:tcW w:w="1815" w:type="dxa"/>
            <w:tcBorders>
              <w:top w:val="nil"/>
              <w:left w:val="single" w:sz="8" w:space="0" w:color="auto"/>
              <w:bottom w:val="single" w:sz="8" w:space="0" w:color="auto"/>
              <w:right w:val="single" w:sz="8" w:space="0" w:color="auto"/>
            </w:tcBorders>
            <w:shd w:val="clear" w:color="000000" w:fill="FBD4B4"/>
            <w:vAlign w:val="center"/>
            <w:hideMark/>
          </w:tcPr>
          <w:p w14:paraId="17A139F6" w14:textId="77777777"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lastRenderedPageBreak/>
              <w:t>WG Final Report</w:t>
            </w:r>
          </w:p>
        </w:tc>
        <w:tc>
          <w:tcPr>
            <w:tcW w:w="4680" w:type="dxa"/>
            <w:tcBorders>
              <w:top w:val="nil"/>
              <w:left w:val="nil"/>
              <w:bottom w:val="single" w:sz="8" w:space="0" w:color="auto"/>
              <w:right w:val="single" w:sz="8" w:space="0" w:color="auto"/>
            </w:tcBorders>
            <w:shd w:val="clear" w:color="000000" w:fill="FBD4B4"/>
            <w:vAlign w:val="center"/>
            <w:hideMark/>
          </w:tcPr>
          <w:p w14:paraId="1F395162"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 xml:space="preserve">What type of problems/difficulties faced during the collection of data, if collected? Any suggestion/proposals to resolve the issues to collect data next easily </w:t>
            </w:r>
          </w:p>
        </w:tc>
        <w:tc>
          <w:tcPr>
            <w:tcW w:w="7920" w:type="dxa"/>
            <w:tcBorders>
              <w:top w:val="nil"/>
              <w:left w:val="nil"/>
              <w:bottom w:val="single" w:sz="8" w:space="0" w:color="auto"/>
              <w:right w:val="single" w:sz="8" w:space="0" w:color="auto"/>
            </w:tcBorders>
            <w:shd w:val="clear" w:color="000000" w:fill="FBD4B4"/>
            <w:hideMark/>
          </w:tcPr>
          <w:p w14:paraId="74F3ED39" w14:textId="49661D2B" w:rsidR="00E33A68" w:rsidRPr="00E33A68" w:rsidRDefault="00E33A68" w:rsidP="0037746A">
            <w:pPr>
              <w:spacing w:after="24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 “No quantitative evidence establishing the prevalence of unintentional domain name loss was presented, despite requests for this research by some members of the WG” (p 6, Final Report).</w:t>
            </w:r>
            <w:r w:rsidRPr="00E33A68">
              <w:rPr>
                <w:rFonts w:ascii="Calibri" w:eastAsia="Times New Roman" w:hAnsi="Calibri" w:cs="Times New Roman"/>
                <w:color w:val="000000"/>
                <w:sz w:val="20"/>
                <w:szCs w:val="20"/>
              </w:rPr>
              <w:br/>
              <w:t>• A survey of the WG was conducted</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t xml:space="preserve">• Complaints that are received by ICANN compliance are categorized by the complainant and also potentially re-categorized by ICANN staff, however, in dynamic situations there may be numerous </w:t>
            </w:r>
            <w:proofErr w:type="spellStart"/>
            <w:r w:rsidRPr="00E33A68">
              <w:rPr>
                <w:rFonts w:ascii="Calibri" w:eastAsia="Times New Roman" w:hAnsi="Calibri" w:cs="Times New Roman"/>
                <w:color w:val="000000"/>
                <w:sz w:val="20"/>
                <w:szCs w:val="20"/>
              </w:rPr>
              <w:t>actors</w:t>
            </w:r>
            <w:proofErr w:type="spellEnd"/>
            <w:r w:rsidRPr="00E33A68">
              <w:rPr>
                <w:rFonts w:ascii="Calibri" w:eastAsia="Times New Roman" w:hAnsi="Calibri" w:cs="Times New Roman"/>
                <w:color w:val="000000"/>
                <w:sz w:val="20"/>
                <w:szCs w:val="20"/>
              </w:rPr>
              <w:t xml:space="preserve"> that could be the “reason” for the complaint (Final Report, p.19)</w:t>
            </w:r>
            <w:r w:rsidRPr="00E33A68">
              <w:rPr>
                <w:rFonts w:ascii="Calibri" w:eastAsia="Times New Roman" w:hAnsi="Calibri" w:cs="Times New Roman"/>
                <w:color w:val="000000"/>
                <w:sz w:val="20"/>
                <w:szCs w:val="20"/>
              </w:rPr>
              <w:br/>
              <w:t>o ICANN staff could contemplate ways to cross-reference or dynamically categorize complaints.</w:t>
            </w:r>
            <w:r w:rsidRPr="00E33A68">
              <w:rPr>
                <w:rFonts w:ascii="Calibri" w:eastAsia="Times New Roman" w:hAnsi="Calibri" w:cs="Times New Roman"/>
                <w:color w:val="000000"/>
                <w:sz w:val="20"/>
                <w:szCs w:val="20"/>
              </w:rPr>
              <w:br/>
              <w:t xml:space="preserve">• “no evidence was provided that demonstrates that there are registrars that do not provide registrants with an opportunity to recover their domain name registration following expiration. Some argued that ‘opportunity’ does not equate ‘adequate opportunity’” (Final Report p.24) </w:t>
            </w:r>
            <w:r w:rsidRPr="00E33A68">
              <w:rPr>
                <w:rFonts w:ascii="Calibri" w:eastAsia="Times New Roman" w:hAnsi="Calibri" w:cs="Times New Roman"/>
                <w:color w:val="000000"/>
                <w:sz w:val="20"/>
                <w:szCs w:val="20"/>
              </w:rPr>
              <w:br/>
              <w:t>o Indicates that a proper foundation could come with definitions and that a PDP should not be based off of conjecture but founded upon evidence.</w:t>
            </w:r>
            <w:r w:rsidRPr="00E33A68">
              <w:rPr>
                <w:rFonts w:ascii="Calibri" w:eastAsia="Times New Roman" w:hAnsi="Calibri" w:cs="Times New Roman"/>
                <w:color w:val="000000"/>
                <w:sz w:val="20"/>
                <w:szCs w:val="20"/>
              </w:rPr>
              <w:br/>
              <w:t xml:space="preserve">• At the time of the WG, compliance data was limited and access to Contracted Party data regarding expiration issues was not available.  </w:t>
            </w:r>
          </w:p>
        </w:tc>
      </w:tr>
      <w:tr w:rsidR="00CA280D" w:rsidRPr="00E33A68" w14:paraId="382A4254" w14:textId="77777777" w:rsidTr="00FA189F">
        <w:trPr>
          <w:trHeight w:val="8192"/>
        </w:trPr>
        <w:tc>
          <w:tcPr>
            <w:tcW w:w="1815" w:type="dxa"/>
            <w:tcBorders>
              <w:top w:val="nil"/>
              <w:left w:val="single" w:sz="8" w:space="0" w:color="auto"/>
              <w:bottom w:val="single" w:sz="8" w:space="0" w:color="auto"/>
              <w:right w:val="single" w:sz="8" w:space="0" w:color="auto"/>
            </w:tcBorders>
            <w:shd w:val="clear" w:color="000000" w:fill="E5DFEC"/>
            <w:vAlign w:val="center"/>
            <w:hideMark/>
          </w:tcPr>
          <w:p w14:paraId="5DCC981E" w14:textId="77777777"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lastRenderedPageBreak/>
              <w:t>WG Recommendations / GNSO Council adoption</w:t>
            </w:r>
          </w:p>
        </w:tc>
        <w:tc>
          <w:tcPr>
            <w:tcW w:w="4680" w:type="dxa"/>
            <w:tcBorders>
              <w:top w:val="nil"/>
              <w:left w:val="nil"/>
              <w:bottom w:val="single" w:sz="8" w:space="0" w:color="auto"/>
              <w:right w:val="single" w:sz="8" w:space="0" w:color="auto"/>
            </w:tcBorders>
            <w:shd w:val="clear" w:color="000000" w:fill="E5DFEC"/>
            <w:vAlign w:val="center"/>
            <w:hideMark/>
          </w:tcPr>
          <w:p w14:paraId="0CF4AABE"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 xml:space="preserve">List the Final outcomes (recommendations) of WG effort.  </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t>Did the recommendations refer to additional data collection to measure the effectiveness?</w:t>
            </w:r>
          </w:p>
        </w:tc>
        <w:tc>
          <w:tcPr>
            <w:tcW w:w="7920" w:type="dxa"/>
            <w:tcBorders>
              <w:top w:val="nil"/>
              <w:left w:val="nil"/>
              <w:bottom w:val="single" w:sz="8" w:space="0" w:color="auto"/>
              <w:right w:val="single" w:sz="8" w:space="0" w:color="auto"/>
            </w:tcBorders>
            <w:shd w:val="clear" w:color="000000" w:fill="E5DFEC"/>
            <w:hideMark/>
          </w:tcPr>
          <w:p w14:paraId="2146E775" w14:textId="50168713" w:rsidR="00E33A68" w:rsidRPr="00E33A68" w:rsidRDefault="00E33A68" w:rsidP="00FA189F">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 xml:space="preserve">Recommendation to Compliance to track and report on the stats of complaints PEDNR Recommendations, after being approved by the GNSO Council and adopted by the ICANN Board were implemented by ICANN staff as a new Consensus Policy: </w:t>
            </w:r>
            <w:commentRangeStart w:id="1"/>
            <w:r w:rsidRPr="00E33A68">
              <w:rPr>
                <w:rFonts w:ascii="Calibri" w:eastAsia="Times New Roman" w:hAnsi="Calibri" w:cs="Times New Roman"/>
                <w:color w:val="000000"/>
                <w:sz w:val="20"/>
                <w:szCs w:val="20"/>
              </w:rPr>
              <w:t>Expired Registration Recovery Policy</w:t>
            </w:r>
            <w:commentRangeEnd w:id="1"/>
            <w:r w:rsidR="00CA280D">
              <w:rPr>
                <w:rStyle w:val="CommentReference"/>
              </w:rPr>
              <w:commentReference w:id="1"/>
            </w:r>
            <w:r w:rsidRPr="00E33A68">
              <w:rPr>
                <w:rFonts w:ascii="Calibri" w:eastAsia="Times New Roman" w:hAnsi="Calibri" w:cs="Times New Roman"/>
                <w:color w:val="000000"/>
                <w:sz w:val="20"/>
                <w:szCs w:val="20"/>
              </w:rPr>
              <w:t xml:space="preserve"> </w:t>
            </w:r>
            <w:r w:rsidRPr="00E33A68">
              <w:rPr>
                <w:rFonts w:ascii="Calibri" w:eastAsia="Times New Roman" w:hAnsi="Calibri" w:cs="Times New Roman"/>
                <w:color w:val="000000"/>
                <w:sz w:val="20"/>
                <w:szCs w:val="20"/>
              </w:rPr>
              <w:br/>
              <w:t xml:space="preserve">https://new.icann.org/resources/pages/errp-2013-02-28-en </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t xml:space="preserve">The final report recommendation did include and success metrics proposals to measure the effectiveness of the policy once implemented.  </w:t>
            </w:r>
            <w:r w:rsidR="00FA189F">
              <w:rPr>
                <w:rFonts w:ascii="Calibri" w:eastAsia="Times New Roman" w:hAnsi="Calibri" w:cs="Times New Roman"/>
                <w:color w:val="000000"/>
                <w:sz w:val="20"/>
                <w:szCs w:val="20"/>
              </w:rPr>
              <w:t>R</w:t>
            </w:r>
            <w:r w:rsidRPr="00E33A68">
              <w:rPr>
                <w:rFonts w:ascii="Calibri" w:eastAsia="Times New Roman" w:hAnsi="Calibri" w:cs="Times New Roman"/>
                <w:color w:val="000000"/>
                <w:sz w:val="20"/>
                <w:szCs w:val="20"/>
              </w:rPr>
              <w:t xml:space="preserve">ecent consultations with </w:t>
            </w:r>
            <w:commentRangeStart w:id="2"/>
            <w:r w:rsidRPr="00E33A68">
              <w:rPr>
                <w:rFonts w:ascii="Calibri" w:eastAsia="Times New Roman" w:hAnsi="Calibri" w:cs="Times New Roman"/>
                <w:color w:val="000000"/>
                <w:sz w:val="20"/>
                <w:szCs w:val="20"/>
              </w:rPr>
              <w:t xml:space="preserve">ICANN Contractual </w:t>
            </w:r>
            <w:r w:rsidR="00CA280D" w:rsidRPr="00E33A68">
              <w:rPr>
                <w:rFonts w:ascii="Calibri" w:eastAsia="Times New Roman" w:hAnsi="Calibri" w:cs="Times New Roman"/>
                <w:color w:val="000000"/>
                <w:sz w:val="20"/>
                <w:szCs w:val="20"/>
              </w:rPr>
              <w:t xml:space="preserve">Compliance </w:t>
            </w:r>
            <w:commentRangeEnd w:id="2"/>
            <w:r w:rsidR="00CA280D">
              <w:rPr>
                <w:rStyle w:val="CommentReference"/>
              </w:rPr>
              <w:commentReference w:id="2"/>
            </w:r>
            <w:r w:rsidR="00CA280D" w:rsidRPr="00E33A68">
              <w:rPr>
                <w:rFonts w:ascii="Calibri" w:eastAsia="Times New Roman" w:hAnsi="Calibri" w:cs="Times New Roman"/>
                <w:color w:val="000000"/>
                <w:sz w:val="20"/>
                <w:szCs w:val="20"/>
              </w:rPr>
              <w:t>have</w:t>
            </w:r>
            <w:r w:rsidRPr="00E33A68">
              <w:rPr>
                <w:rFonts w:ascii="Calibri" w:eastAsia="Times New Roman" w:hAnsi="Calibri" w:cs="Times New Roman"/>
                <w:color w:val="000000"/>
                <w:sz w:val="20"/>
                <w:szCs w:val="20"/>
              </w:rPr>
              <w:t xml:space="preserve"> revealed successes with implementation of the policy.  More detailed metrics are being developed, but qualitative feedback suggests that the results of policy provide more clarity to Registrants about names expirations due to multiple notifications, a clearer audit trail when collaborating with Registrars on expiration issues that reach ICANN, as well as, better Registrant understanding of the expiration process as seen by fewer issues reported in regards to expiration.</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t>RESOLVED, the GNSO Council recommends to the ICANN Board of Directors</w:t>
            </w:r>
            <w:proofErr w:type="gramStart"/>
            <w:r w:rsidRPr="00E33A68">
              <w:rPr>
                <w:rFonts w:ascii="Calibri" w:eastAsia="Times New Roman" w:hAnsi="Calibri" w:cs="Times New Roman"/>
                <w:color w:val="000000"/>
                <w:sz w:val="20"/>
                <w:szCs w:val="20"/>
              </w:rPr>
              <w:t>:</w:t>
            </w:r>
            <w:proofErr w:type="gramEnd"/>
            <w:r w:rsidRPr="00E33A68">
              <w:rPr>
                <w:rFonts w:ascii="Calibri" w:eastAsia="Times New Roman" w:hAnsi="Calibri" w:cs="Times New Roman"/>
                <w:color w:val="000000"/>
                <w:sz w:val="20"/>
                <w:szCs w:val="20"/>
              </w:rPr>
              <w:br/>
              <w:t>(A):</w:t>
            </w:r>
            <w:r w:rsidRPr="00E33A68">
              <w:rPr>
                <w:rFonts w:ascii="Calibri" w:eastAsia="Times New Roman" w:hAnsi="Calibri" w:cs="Times New Roman"/>
                <w:color w:val="000000"/>
                <w:sz w:val="20"/>
                <w:szCs w:val="20"/>
              </w:rPr>
              <w:br/>
              <w:t>1. Define ¡°Registered Nam</w:t>
            </w:r>
            <w:r w:rsidR="00CA280D">
              <w:rPr>
                <w:rFonts w:ascii="Calibri" w:eastAsia="Times New Roman" w:hAnsi="Calibri" w:cs="Times New Roman"/>
                <w:color w:val="000000"/>
                <w:sz w:val="20"/>
                <w:szCs w:val="20"/>
              </w:rPr>
              <w:t>e Holder at Expiration¡± (</w:t>
            </w:r>
            <w:commentRangeStart w:id="3"/>
            <w:proofErr w:type="spellStart"/>
            <w:r w:rsidR="00CA280D">
              <w:rPr>
                <w:rFonts w:ascii="Calibri" w:eastAsia="Times New Roman" w:hAnsi="Calibri" w:cs="Times New Roman"/>
                <w:color w:val="000000"/>
                <w:sz w:val="20"/>
                <w:szCs w:val="20"/>
              </w:rPr>
              <w:t>RNHaE</w:t>
            </w:r>
            <w:commentRangeEnd w:id="3"/>
            <w:proofErr w:type="spellEnd"/>
            <w:r w:rsidR="00CA280D">
              <w:rPr>
                <w:rStyle w:val="CommentReference"/>
              </w:rPr>
              <w:commentReference w:id="3"/>
            </w:r>
            <w:r w:rsidRPr="00E33A68">
              <w:rPr>
                <w:rFonts w:ascii="Calibri" w:eastAsia="Times New Roman" w:hAnsi="Calibri" w:cs="Times New Roman"/>
                <w:color w:val="000000"/>
                <w:sz w:val="20"/>
                <w:szCs w:val="20"/>
              </w:rPr>
              <w:t xml:space="preserve">) as the entity or individual that was eligible to renew the domain name registration immediately prior to expiration. If the domain name registration was modified pursuant to a term of the Registration Agreement authorizing the modification of registration data for the purposes of facilitating renewal but not at the explicit request of the registrant, the </w:t>
            </w:r>
            <w:proofErr w:type="spellStart"/>
            <w:r w:rsidRPr="00E33A68">
              <w:rPr>
                <w:rFonts w:ascii="Calibri" w:eastAsia="Times New Roman" w:hAnsi="Calibri" w:cs="Times New Roman"/>
                <w:color w:val="000000"/>
                <w:sz w:val="20"/>
                <w:szCs w:val="20"/>
              </w:rPr>
              <w:t>RNHaE</w:t>
            </w:r>
            <w:proofErr w:type="spellEnd"/>
            <w:r w:rsidRPr="00E33A68">
              <w:rPr>
                <w:rFonts w:ascii="Calibri" w:eastAsia="Times New Roman" w:hAnsi="Calibri" w:cs="Times New Roman"/>
                <w:color w:val="000000"/>
                <w:sz w:val="20"/>
                <w:szCs w:val="20"/>
              </w:rPr>
              <w:t xml:space="preserve"> is the entity or individual identified as the registrant immediately prior to that modification. (PEDNR Recommendation #1)</w:t>
            </w:r>
            <w:r w:rsidRPr="00E33A68">
              <w:rPr>
                <w:rFonts w:ascii="Calibri" w:eastAsia="Times New Roman" w:hAnsi="Calibri" w:cs="Times New Roman"/>
                <w:color w:val="000000"/>
                <w:sz w:val="20"/>
                <w:szCs w:val="20"/>
              </w:rPr>
              <w:br/>
              <w:t xml:space="preserve">2. For at least </w:t>
            </w:r>
            <w:commentRangeStart w:id="4"/>
            <w:r w:rsidRPr="00E33A68">
              <w:rPr>
                <w:rFonts w:ascii="Calibri" w:eastAsia="Times New Roman" w:hAnsi="Calibri" w:cs="Times New Roman"/>
                <w:color w:val="000000"/>
                <w:sz w:val="20"/>
                <w:szCs w:val="20"/>
              </w:rPr>
              <w:t xml:space="preserve">8 consecutive </w:t>
            </w:r>
            <w:proofErr w:type="gramStart"/>
            <w:r w:rsidRPr="00E33A68">
              <w:rPr>
                <w:rFonts w:ascii="Calibri" w:eastAsia="Times New Roman" w:hAnsi="Calibri" w:cs="Times New Roman"/>
                <w:color w:val="000000"/>
                <w:sz w:val="20"/>
                <w:szCs w:val="20"/>
              </w:rPr>
              <w:t xml:space="preserve">days </w:t>
            </w:r>
            <w:commentRangeEnd w:id="4"/>
            <w:proofErr w:type="gramEnd"/>
            <w:r w:rsidR="00CA280D">
              <w:rPr>
                <w:rStyle w:val="CommentReference"/>
              </w:rPr>
              <w:commentReference w:id="4"/>
            </w:r>
            <w:r w:rsidRPr="00E33A68">
              <w:rPr>
                <w:rFonts w:ascii="Calibri" w:eastAsia="Times New Roman" w:hAnsi="Calibri" w:cs="Times New Roman"/>
                <w:color w:val="000000"/>
                <w:sz w:val="20"/>
                <w:szCs w:val="20"/>
              </w:rPr>
              <w:t xml:space="preserve">, at some point following expiration, </w:t>
            </w:r>
            <w:commentRangeStart w:id="5"/>
            <w:r w:rsidRPr="00E33A68">
              <w:rPr>
                <w:rFonts w:ascii="Calibri" w:eastAsia="Times New Roman" w:hAnsi="Calibri" w:cs="Times New Roman"/>
                <w:color w:val="000000"/>
                <w:sz w:val="20"/>
                <w:szCs w:val="20"/>
              </w:rPr>
              <w:t xml:space="preserve">the original DNS resolution path specified by the </w:t>
            </w:r>
            <w:proofErr w:type="spellStart"/>
            <w:r w:rsidRPr="00E33A68">
              <w:rPr>
                <w:rFonts w:ascii="Calibri" w:eastAsia="Times New Roman" w:hAnsi="Calibri" w:cs="Times New Roman"/>
                <w:color w:val="000000"/>
                <w:sz w:val="20"/>
                <w:szCs w:val="20"/>
              </w:rPr>
              <w:t>RNHaE</w:t>
            </w:r>
            <w:commentRangeEnd w:id="5"/>
            <w:proofErr w:type="spellEnd"/>
            <w:r w:rsidR="00CA280D">
              <w:rPr>
                <w:rStyle w:val="CommentReference"/>
              </w:rPr>
              <w:commentReference w:id="5"/>
            </w:r>
            <w:r w:rsidRPr="00E33A68">
              <w:rPr>
                <w:rFonts w:ascii="Calibri" w:eastAsia="Times New Roman" w:hAnsi="Calibri" w:cs="Times New Roman"/>
                <w:color w:val="000000"/>
                <w:sz w:val="20"/>
                <w:szCs w:val="20"/>
              </w:rPr>
              <w:t xml:space="preserve">,  at the time of expiration, must be interrupted1 by the registrar, to the extent that the registry permits such interruptions 1, and the domain must be renewable by the </w:t>
            </w:r>
            <w:proofErr w:type="spellStart"/>
            <w:r w:rsidRPr="00E33A68">
              <w:rPr>
                <w:rFonts w:ascii="Calibri" w:eastAsia="Times New Roman" w:hAnsi="Calibri" w:cs="Times New Roman"/>
                <w:color w:val="000000"/>
                <w:sz w:val="20"/>
                <w:szCs w:val="20"/>
              </w:rPr>
              <w:t>RNHaE</w:t>
            </w:r>
            <w:proofErr w:type="spellEnd"/>
            <w:r w:rsidRPr="00E33A68">
              <w:rPr>
                <w:rFonts w:ascii="Calibri" w:eastAsia="Times New Roman" w:hAnsi="Calibri" w:cs="Times New Roman"/>
                <w:color w:val="000000"/>
                <w:sz w:val="20"/>
                <w:szCs w:val="20"/>
              </w:rPr>
              <w:t xml:space="preserve"> until the end of that period. This 8-day period may occur at any of the suggested measures (Final Report, </w:t>
            </w:r>
            <w:proofErr w:type="spellStart"/>
            <w:r w:rsidRPr="00E33A68">
              <w:rPr>
                <w:rFonts w:ascii="Calibri" w:eastAsia="Times New Roman" w:hAnsi="Calibri" w:cs="Times New Roman"/>
                <w:color w:val="000000"/>
                <w:sz w:val="20"/>
                <w:szCs w:val="20"/>
              </w:rPr>
              <w:t>p.time</w:t>
            </w:r>
            <w:proofErr w:type="spellEnd"/>
            <w:r w:rsidRPr="00E33A68">
              <w:rPr>
                <w:rFonts w:ascii="Calibri" w:eastAsia="Times New Roman" w:hAnsi="Calibri" w:cs="Times New Roman"/>
                <w:color w:val="000000"/>
                <w:sz w:val="20"/>
                <w:szCs w:val="20"/>
              </w:rPr>
              <w:t xml:space="preserve"> following expiration. At any time during the 8 day period, the Registered Name Holder at Expiration may renew the domain with the Registrar and the Registrar, within a commercially reasonable delay, will restore the domain name to resolve to its original DNS resolution path prior to expiration. Notwithstanding, the Registrar may delete the domain at any time during the </w:t>
            </w:r>
            <w:proofErr w:type="spellStart"/>
            <w:r w:rsidRPr="00E33A68">
              <w:rPr>
                <w:rFonts w:ascii="Calibri" w:eastAsia="Times New Roman" w:hAnsi="Calibri" w:cs="Times New Roman"/>
                <w:color w:val="000000"/>
                <w:sz w:val="20"/>
                <w:szCs w:val="20"/>
              </w:rPr>
              <w:t>Autorenew</w:t>
            </w:r>
            <w:proofErr w:type="spellEnd"/>
            <w:r w:rsidRPr="00E33A68">
              <w:rPr>
                <w:rFonts w:ascii="Calibri" w:eastAsia="Times New Roman" w:hAnsi="Calibri" w:cs="Times New Roman"/>
                <w:color w:val="000000"/>
                <w:sz w:val="20"/>
                <w:szCs w:val="20"/>
              </w:rPr>
              <w:t xml:space="preserve"> grace period. (PEDNR Recommendation #2)</w:t>
            </w:r>
            <w:r w:rsidRPr="00E33A68">
              <w:rPr>
                <w:rFonts w:ascii="Calibri" w:eastAsia="Times New Roman" w:hAnsi="Calibri" w:cs="Times New Roman"/>
                <w:color w:val="000000"/>
                <w:sz w:val="20"/>
                <w:szCs w:val="20"/>
              </w:rPr>
              <w:br/>
              <w:t>1 DNS interruption is defined as total Internet service interruption except for an informational web page (only one IP on which only port 80 is active).</w:t>
            </w:r>
            <w:r w:rsidRPr="00E33A68">
              <w:rPr>
                <w:rFonts w:ascii="Calibri" w:eastAsia="Times New Roman" w:hAnsi="Calibri" w:cs="Times New Roman"/>
                <w:color w:val="000000"/>
                <w:sz w:val="20"/>
                <w:szCs w:val="20"/>
              </w:rPr>
              <w:br/>
              <w:t xml:space="preserve">3. If at any time after expiration when the Registered Name is still renewable by the </w:t>
            </w:r>
            <w:proofErr w:type="spellStart"/>
            <w:r w:rsidRPr="00E33A68">
              <w:rPr>
                <w:rFonts w:ascii="Calibri" w:eastAsia="Times New Roman" w:hAnsi="Calibri" w:cs="Times New Roman"/>
                <w:color w:val="000000"/>
                <w:sz w:val="20"/>
                <w:szCs w:val="20"/>
              </w:rPr>
              <w:t>RNHaE</w:t>
            </w:r>
            <w:proofErr w:type="spellEnd"/>
            <w:r w:rsidRPr="00E33A68">
              <w:rPr>
                <w:rFonts w:ascii="Calibri" w:eastAsia="Times New Roman" w:hAnsi="Calibri" w:cs="Times New Roman"/>
                <w:color w:val="000000"/>
                <w:sz w:val="20"/>
                <w:szCs w:val="20"/>
              </w:rPr>
              <w:t xml:space="preserve">, the Registrar changes the </w:t>
            </w:r>
            <w:commentRangeStart w:id="6"/>
            <w:r w:rsidRPr="00E33A68">
              <w:rPr>
                <w:rFonts w:ascii="Calibri" w:eastAsia="Times New Roman" w:hAnsi="Calibri" w:cs="Times New Roman"/>
                <w:color w:val="000000"/>
                <w:sz w:val="20"/>
                <w:szCs w:val="20"/>
              </w:rPr>
              <w:t xml:space="preserve">DNS resolution path </w:t>
            </w:r>
            <w:commentRangeEnd w:id="6"/>
            <w:r w:rsidR="00CA280D">
              <w:rPr>
                <w:rStyle w:val="CommentReference"/>
              </w:rPr>
              <w:commentReference w:id="6"/>
            </w:r>
            <w:r w:rsidRPr="00E33A68">
              <w:rPr>
                <w:rFonts w:ascii="Calibri" w:eastAsia="Times New Roman" w:hAnsi="Calibri" w:cs="Times New Roman"/>
                <w:color w:val="000000"/>
                <w:sz w:val="20"/>
                <w:szCs w:val="20"/>
              </w:rPr>
              <w:t xml:space="preserve">to </w:t>
            </w:r>
            <w:proofErr w:type="gramStart"/>
            <w:r w:rsidRPr="00E33A68">
              <w:rPr>
                <w:rFonts w:ascii="Calibri" w:eastAsia="Times New Roman" w:hAnsi="Calibri" w:cs="Times New Roman"/>
                <w:color w:val="000000"/>
                <w:sz w:val="20"/>
                <w:szCs w:val="20"/>
              </w:rPr>
              <w:t>effect  a</w:t>
            </w:r>
            <w:proofErr w:type="gramEnd"/>
            <w:r w:rsidRPr="00E33A68">
              <w:rPr>
                <w:rFonts w:ascii="Calibri" w:eastAsia="Times New Roman" w:hAnsi="Calibri" w:cs="Times New Roman"/>
                <w:color w:val="000000"/>
                <w:sz w:val="20"/>
                <w:szCs w:val="20"/>
              </w:rPr>
              <w:t xml:space="preserve"> different landing</w:t>
            </w:r>
            <w:r w:rsidRPr="00E33A68">
              <w:rPr>
                <w:rFonts w:ascii="Calibri" w:eastAsia="Times New Roman" w:hAnsi="Calibri" w:cs="Times New Roman"/>
                <w:color w:val="000000"/>
                <w:sz w:val="20"/>
                <w:szCs w:val="20"/>
              </w:rPr>
              <w:br/>
              <w:t xml:space="preserve">website than the one used by the </w:t>
            </w:r>
            <w:proofErr w:type="spellStart"/>
            <w:r w:rsidRPr="00E33A68">
              <w:rPr>
                <w:rFonts w:ascii="Calibri" w:eastAsia="Times New Roman" w:hAnsi="Calibri" w:cs="Times New Roman"/>
                <w:color w:val="000000"/>
                <w:sz w:val="20"/>
                <w:szCs w:val="20"/>
              </w:rPr>
              <w:t>RNHaE</w:t>
            </w:r>
            <w:proofErr w:type="spellEnd"/>
            <w:r w:rsidRPr="00E33A68">
              <w:rPr>
                <w:rFonts w:ascii="Calibri" w:eastAsia="Times New Roman" w:hAnsi="Calibri" w:cs="Times New Roman"/>
                <w:color w:val="000000"/>
                <w:sz w:val="20"/>
                <w:szCs w:val="20"/>
              </w:rPr>
              <w:t xml:space="preserve"> prior to expiration, the page shown must explicitly say that the domain has expired and give instructions on how to recover the domain. Wording in the policy must make clear that ¡°instructions¡± may be as simple as directing the </w:t>
            </w:r>
            <w:proofErr w:type="spellStart"/>
            <w:r w:rsidRPr="00E33A68">
              <w:rPr>
                <w:rFonts w:ascii="Calibri" w:eastAsia="Times New Roman" w:hAnsi="Calibri" w:cs="Times New Roman"/>
                <w:color w:val="000000"/>
                <w:sz w:val="20"/>
                <w:szCs w:val="20"/>
              </w:rPr>
              <w:t>RNHaE</w:t>
            </w:r>
            <w:proofErr w:type="spellEnd"/>
            <w:r w:rsidRPr="00E33A68">
              <w:rPr>
                <w:rFonts w:ascii="Calibri" w:eastAsia="Times New Roman" w:hAnsi="Calibri" w:cs="Times New Roman"/>
                <w:color w:val="000000"/>
                <w:sz w:val="20"/>
                <w:szCs w:val="20"/>
              </w:rPr>
              <w:t xml:space="preserve"> to a specific web site. (PEDNR Recommendation #3)</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lastRenderedPageBreak/>
              <w:t xml:space="preserve">4. The </w:t>
            </w:r>
            <w:proofErr w:type="spellStart"/>
            <w:r w:rsidRPr="00E33A68">
              <w:rPr>
                <w:rFonts w:ascii="Calibri" w:eastAsia="Times New Roman" w:hAnsi="Calibri" w:cs="Times New Roman"/>
                <w:color w:val="000000"/>
                <w:sz w:val="20"/>
                <w:szCs w:val="20"/>
              </w:rPr>
              <w:t>RNHaE</w:t>
            </w:r>
            <w:proofErr w:type="spellEnd"/>
            <w:r w:rsidRPr="00E33A68">
              <w:rPr>
                <w:rFonts w:ascii="Calibri" w:eastAsia="Times New Roman" w:hAnsi="Calibri" w:cs="Times New Roman"/>
                <w:color w:val="000000"/>
                <w:sz w:val="20"/>
                <w:szCs w:val="20"/>
              </w:rPr>
              <w:t xml:space="preserve"> cannot be prevented from renewing a domain name registration as a result of WHOIS changes made by the Registrar that were not at the </w:t>
            </w:r>
            <w:proofErr w:type="spellStart"/>
            <w:r w:rsidRPr="00E33A68">
              <w:rPr>
                <w:rFonts w:ascii="Calibri" w:eastAsia="Times New Roman" w:hAnsi="Calibri" w:cs="Times New Roman"/>
                <w:color w:val="000000"/>
                <w:sz w:val="20"/>
                <w:szCs w:val="20"/>
              </w:rPr>
              <w:t>RNHaE.s</w:t>
            </w:r>
            <w:proofErr w:type="spellEnd"/>
            <w:r w:rsidRPr="00E33A68">
              <w:rPr>
                <w:rFonts w:ascii="Calibri" w:eastAsia="Times New Roman" w:hAnsi="Calibri" w:cs="Times New Roman"/>
                <w:color w:val="000000"/>
                <w:sz w:val="20"/>
                <w:szCs w:val="20"/>
              </w:rPr>
              <w:t xml:space="preserve"> request. (PEDNR Recommendation #4)</w:t>
            </w:r>
            <w:r w:rsidRPr="00E33A68">
              <w:rPr>
                <w:rFonts w:ascii="Calibri" w:eastAsia="Times New Roman" w:hAnsi="Calibri" w:cs="Times New Roman"/>
                <w:color w:val="000000"/>
                <w:sz w:val="20"/>
                <w:szCs w:val="20"/>
              </w:rPr>
              <w:br/>
              <w:t xml:space="preserve">5. The registration agreement must include or point to any </w:t>
            </w:r>
            <w:commentRangeStart w:id="7"/>
            <w:r w:rsidRPr="00E33A68">
              <w:rPr>
                <w:rFonts w:ascii="Calibri" w:eastAsia="Times New Roman" w:hAnsi="Calibri" w:cs="Times New Roman"/>
                <w:color w:val="000000"/>
                <w:sz w:val="20"/>
                <w:szCs w:val="20"/>
              </w:rPr>
              <w:t xml:space="preserve">fee(s) charged for the </w:t>
            </w:r>
            <w:proofErr w:type="spellStart"/>
            <w:r w:rsidRPr="00E33A68">
              <w:rPr>
                <w:rFonts w:ascii="Calibri" w:eastAsia="Times New Roman" w:hAnsi="Calibri" w:cs="Times New Roman"/>
                <w:color w:val="000000"/>
                <w:sz w:val="20"/>
                <w:szCs w:val="20"/>
              </w:rPr>
              <w:t>postexpiration</w:t>
            </w:r>
            <w:commentRangeEnd w:id="7"/>
            <w:proofErr w:type="spellEnd"/>
            <w:r w:rsidR="00CA280D">
              <w:rPr>
                <w:rStyle w:val="CommentReference"/>
              </w:rPr>
              <w:commentReference w:id="7"/>
            </w:r>
            <w:r w:rsidRPr="00E33A68">
              <w:rPr>
                <w:rFonts w:ascii="Calibri" w:eastAsia="Times New Roman" w:hAnsi="Calibri" w:cs="Times New Roman"/>
                <w:color w:val="000000"/>
                <w:sz w:val="20"/>
                <w:szCs w:val="20"/>
              </w:rPr>
              <w:t xml:space="preserve">  renewal of a domain name. If the Registrar operates a website for registration or renewal, it should state, both at the time of registration and in a clear place on its website, any fee(s) charged for the post-expiration renewal of a domain name or the recovery of a domain name during the Redemption Grace Period. (PEDNR Recommendation #5)</w:t>
            </w:r>
            <w:r w:rsidRPr="00E33A68">
              <w:rPr>
                <w:rFonts w:ascii="Calibri" w:eastAsia="Times New Roman" w:hAnsi="Calibri" w:cs="Times New Roman"/>
                <w:color w:val="000000"/>
                <w:sz w:val="20"/>
                <w:szCs w:val="20"/>
              </w:rPr>
              <w:br/>
              <w:t xml:space="preserve">6. The registration agreement and Registrar web site (if one is used) </w:t>
            </w:r>
            <w:commentRangeStart w:id="8"/>
            <w:r w:rsidRPr="00E33A68">
              <w:rPr>
                <w:rFonts w:ascii="Calibri" w:eastAsia="Times New Roman" w:hAnsi="Calibri" w:cs="Times New Roman"/>
                <w:color w:val="000000"/>
                <w:sz w:val="20"/>
                <w:szCs w:val="20"/>
              </w:rPr>
              <w:t>must clearly indicate what methods will be used to deliver pre- and post-expiration notifications</w:t>
            </w:r>
            <w:commentRangeEnd w:id="8"/>
            <w:r w:rsidR="00CA280D">
              <w:rPr>
                <w:rStyle w:val="CommentReference"/>
              </w:rPr>
              <w:commentReference w:id="8"/>
            </w:r>
            <w:r w:rsidRPr="00E33A68">
              <w:rPr>
                <w:rFonts w:ascii="Calibri" w:eastAsia="Times New Roman" w:hAnsi="Calibri" w:cs="Times New Roman"/>
                <w:color w:val="000000"/>
                <w:sz w:val="20"/>
                <w:szCs w:val="20"/>
              </w:rPr>
              <w:t xml:space="preserve"> , or must point to the location where such information can be found. What destination address/number will be used must also be specified, if applicable. (PEDNR Recommendation #6)</w:t>
            </w:r>
            <w:r w:rsidRPr="00E33A68">
              <w:rPr>
                <w:rFonts w:ascii="Calibri" w:eastAsia="Times New Roman" w:hAnsi="Calibri" w:cs="Times New Roman"/>
                <w:color w:val="000000"/>
                <w:sz w:val="20"/>
                <w:szCs w:val="20"/>
              </w:rPr>
              <w:br/>
              <w:t xml:space="preserve">7. Registrar must notify Registered Name Holder of impending expiration </w:t>
            </w:r>
            <w:commentRangeStart w:id="9"/>
            <w:r w:rsidRPr="00E33A68">
              <w:rPr>
                <w:rFonts w:ascii="Calibri" w:eastAsia="Times New Roman" w:hAnsi="Calibri" w:cs="Times New Roman"/>
                <w:color w:val="000000"/>
                <w:sz w:val="20"/>
                <w:szCs w:val="20"/>
              </w:rPr>
              <w:t>no less than two times</w:t>
            </w:r>
            <w:commentRangeEnd w:id="9"/>
            <w:r w:rsidR="00CA280D">
              <w:rPr>
                <w:rStyle w:val="CommentReference"/>
              </w:rPr>
              <w:commentReference w:id="9"/>
            </w:r>
            <w:r w:rsidRPr="00E33A68">
              <w:rPr>
                <w:rFonts w:ascii="Calibri" w:eastAsia="Times New Roman" w:hAnsi="Calibri" w:cs="Times New Roman"/>
                <w:color w:val="000000"/>
                <w:sz w:val="20"/>
                <w:szCs w:val="20"/>
              </w:rPr>
              <w:t xml:space="preserve"> . One such notice must be sent one month or 30 days prior to expiration (¡¾4 days) and one must be sent one week prior to expiration (¡¾3 days). If more </w:t>
            </w:r>
            <w:proofErr w:type="spellStart"/>
            <w:r w:rsidRPr="00E33A68">
              <w:rPr>
                <w:rFonts w:ascii="Calibri" w:eastAsia="Times New Roman" w:hAnsi="Calibri" w:cs="Times New Roman"/>
                <w:color w:val="000000"/>
                <w:sz w:val="20"/>
                <w:szCs w:val="20"/>
              </w:rPr>
              <w:t>that</w:t>
            </w:r>
            <w:proofErr w:type="spellEnd"/>
            <w:r w:rsidRPr="00E33A68">
              <w:rPr>
                <w:rFonts w:ascii="Calibri" w:eastAsia="Times New Roman" w:hAnsi="Calibri" w:cs="Times New Roman"/>
                <w:color w:val="000000"/>
                <w:sz w:val="20"/>
                <w:szCs w:val="20"/>
              </w:rPr>
              <w:t xml:space="preserve"> two alert notifications are sent, the timing of two of them must be comparable to the timings specified. (PEDNR Recommendation #7)</w:t>
            </w:r>
            <w:r w:rsidRPr="00E33A68">
              <w:rPr>
                <w:rFonts w:ascii="Calibri" w:eastAsia="Times New Roman" w:hAnsi="Calibri" w:cs="Times New Roman"/>
                <w:color w:val="000000"/>
                <w:sz w:val="20"/>
                <w:szCs w:val="20"/>
              </w:rPr>
              <w:br/>
              <w:t xml:space="preserve">8. Unless the Registered Name is renewed or deleted by the Registrar, at least </w:t>
            </w:r>
            <w:commentRangeStart w:id="10"/>
            <w:r w:rsidRPr="00E33A68">
              <w:rPr>
                <w:rFonts w:ascii="Calibri" w:eastAsia="Times New Roman" w:hAnsi="Calibri" w:cs="Times New Roman"/>
                <w:color w:val="000000"/>
                <w:sz w:val="20"/>
                <w:szCs w:val="20"/>
              </w:rPr>
              <w:t xml:space="preserve">one notification to the </w:t>
            </w:r>
            <w:proofErr w:type="spellStart"/>
            <w:r w:rsidRPr="00E33A68">
              <w:rPr>
                <w:rFonts w:ascii="Calibri" w:eastAsia="Times New Roman" w:hAnsi="Calibri" w:cs="Times New Roman"/>
                <w:color w:val="000000"/>
                <w:sz w:val="20"/>
                <w:szCs w:val="20"/>
              </w:rPr>
              <w:t>RNHaE</w:t>
            </w:r>
            <w:commentRangeEnd w:id="10"/>
            <w:proofErr w:type="spellEnd"/>
            <w:r w:rsidR="00CA280D">
              <w:rPr>
                <w:rStyle w:val="CommentReference"/>
              </w:rPr>
              <w:commentReference w:id="10"/>
            </w:r>
            <w:r w:rsidRPr="00E33A68">
              <w:rPr>
                <w:rFonts w:ascii="Calibri" w:eastAsia="Times New Roman" w:hAnsi="Calibri" w:cs="Times New Roman"/>
                <w:color w:val="000000"/>
                <w:sz w:val="20"/>
                <w:szCs w:val="20"/>
              </w:rPr>
              <w:t xml:space="preserve">, which includes renewal </w:t>
            </w:r>
            <w:proofErr w:type="gramStart"/>
            <w:r w:rsidRPr="00E33A68">
              <w:rPr>
                <w:rFonts w:ascii="Calibri" w:eastAsia="Times New Roman" w:hAnsi="Calibri" w:cs="Times New Roman"/>
                <w:color w:val="000000"/>
                <w:sz w:val="20"/>
                <w:szCs w:val="20"/>
              </w:rPr>
              <w:t>instructions ,</w:t>
            </w:r>
            <w:proofErr w:type="gramEnd"/>
            <w:r w:rsidRPr="00E33A68">
              <w:rPr>
                <w:rFonts w:ascii="Calibri" w:eastAsia="Times New Roman" w:hAnsi="Calibri" w:cs="Times New Roman"/>
                <w:color w:val="000000"/>
                <w:sz w:val="20"/>
                <w:szCs w:val="20"/>
              </w:rPr>
              <w:t xml:space="preserve"> must be sent after expiration. (PEDNR Recommendation #8)</w:t>
            </w:r>
            <w:r w:rsidRPr="00E33A68">
              <w:rPr>
                <w:rFonts w:ascii="Calibri" w:eastAsia="Times New Roman" w:hAnsi="Calibri" w:cs="Times New Roman"/>
                <w:color w:val="000000"/>
                <w:sz w:val="20"/>
                <w:szCs w:val="20"/>
              </w:rPr>
              <w:br/>
              <w:t xml:space="preserve">9. Notifications of impending expiration must include method(s) that </w:t>
            </w:r>
            <w:commentRangeStart w:id="11"/>
            <w:r w:rsidRPr="00E33A68">
              <w:rPr>
                <w:rFonts w:ascii="Calibri" w:eastAsia="Times New Roman" w:hAnsi="Calibri" w:cs="Times New Roman"/>
                <w:color w:val="000000"/>
                <w:sz w:val="20"/>
                <w:szCs w:val="20"/>
              </w:rPr>
              <w:t>do not require explicit registrant action</w:t>
            </w:r>
            <w:commentRangeEnd w:id="11"/>
            <w:r w:rsidR="00CA280D">
              <w:rPr>
                <w:rStyle w:val="CommentReference"/>
              </w:rPr>
              <w:commentReference w:id="11"/>
            </w:r>
            <w:r w:rsidRPr="00E33A68">
              <w:rPr>
                <w:rFonts w:ascii="Calibri" w:eastAsia="Times New Roman" w:hAnsi="Calibri" w:cs="Times New Roman"/>
                <w:color w:val="000000"/>
                <w:sz w:val="20"/>
                <w:szCs w:val="20"/>
              </w:rPr>
              <w:t xml:space="preserve"> other than standard e-</w:t>
            </w:r>
            <w:proofErr w:type="gramStart"/>
            <w:r w:rsidRPr="00E33A68">
              <w:rPr>
                <w:rFonts w:ascii="Calibri" w:eastAsia="Times New Roman" w:hAnsi="Calibri" w:cs="Times New Roman"/>
                <w:color w:val="000000"/>
                <w:sz w:val="20"/>
                <w:szCs w:val="20"/>
              </w:rPr>
              <w:t>mail  receipt</w:t>
            </w:r>
            <w:proofErr w:type="gramEnd"/>
            <w:r w:rsidRPr="00E33A68">
              <w:rPr>
                <w:rFonts w:ascii="Calibri" w:eastAsia="Times New Roman" w:hAnsi="Calibri" w:cs="Times New Roman"/>
                <w:color w:val="000000"/>
                <w:sz w:val="20"/>
                <w:szCs w:val="20"/>
              </w:rPr>
              <w:t xml:space="preserve"> in order to receive such notifications. (Recommendation #9)</w:t>
            </w:r>
            <w:r w:rsidRPr="00E33A68">
              <w:rPr>
                <w:rFonts w:ascii="Calibri" w:eastAsia="Times New Roman" w:hAnsi="Calibri" w:cs="Times New Roman"/>
                <w:color w:val="000000"/>
                <w:sz w:val="20"/>
                <w:szCs w:val="20"/>
              </w:rPr>
              <w:br/>
              <w:t xml:space="preserve">10. </w:t>
            </w:r>
            <w:commentRangeStart w:id="12"/>
            <w:r w:rsidRPr="00E33A68">
              <w:rPr>
                <w:rFonts w:ascii="Calibri" w:eastAsia="Times New Roman" w:hAnsi="Calibri" w:cs="Times New Roman"/>
                <w:color w:val="000000"/>
                <w:sz w:val="20"/>
                <w:szCs w:val="20"/>
              </w:rPr>
              <w:t xml:space="preserve">With the exception of sponsored2 gTLDs, all </w:t>
            </w:r>
            <w:proofErr w:type="spellStart"/>
            <w:r w:rsidRPr="00E33A68">
              <w:rPr>
                <w:rFonts w:ascii="Calibri" w:eastAsia="Times New Roman" w:hAnsi="Calibri" w:cs="Times New Roman"/>
                <w:color w:val="000000"/>
                <w:sz w:val="20"/>
                <w:szCs w:val="20"/>
              </w:rPr>
              <w:t>gTLD</w:t>
            </w:r>
            <w:proofErr w:type="spellEnd"/>
            <w:r w:rsidRPr="00E33A68">
              <w:rPr>
                <w:rFonts w:ascii="Calibri" w:eastAsia="Times New Roman" w:hAnsi="Calibri" w:cs="Times New Roman"/>
                <w:color w:val="000000"/>
                <w:sz w:val="20"/>
                <w:szCs w:val="20"/>
              </w:rPr>
              <w:t xml:space="preserve"> Registries shall offer the Redemption Grace Period (RGP)</w:t>
            </w:r>
            <w:commentRangeEnd w:id="12"/>
            <w:r w:rsidR="00CA280D">
              <w:rPr>
                <w:rStyle w:val="CommentReference"/>
              </w:rPr>
              <w:commentReference w:id="12"/>
            </w:r>
            <w:r w:rsidRPr="00E33A68">
              <w:rPr>
                <w:rFonts w:ascii="Calibri" w:eastAsia="Times New Roman" w:hAnsi="Calibri" w:cs="Times New Roman"/>
                <w:color w:val="000000"/>
                <w:sz w:val="20"/>
                <w:szCs w:val="20"/>
              </w:rPr>
              <w:t>.  For currently existing unsponsored gTLDs that do not currently offer the RGP, a transition period shall be allowed. All new gTLDs must offer the RGP. As part of the implementation, ICANN Staff should consider the Technical Steering Group's Implementation Proposal (see http://www.icann.org/en/ meetings/</w:t>
            </w:r>
            <w:proofErr w:type="spellStart"/>
            <w:r w:rsidRPr="00E33A68">
              <w:rPr>
                <w:rFonts w:ascii="Calibri" w:eastAsia="Times New Roman" w:hAnsi="Calibri" w:cs="Times New Roman"/>
                <w:color w:val="000000"/>
                <w:sz w:val="20"/>
                <w:szCs w:val="20"/>
              </w:rPr>
              <w:t>bucharest</w:t>
            </w:r>
            <w:proofErr w:type="spellEnd"/>
            <w:r w:rsidRPr="00E33A68">
              <w:rPr>
                <w:rFonts w:ascii="Calibri" w:eastAsia="Times New Roman" w:hAnsi="Calibri" w:cs="Times New Roman"/>
                <w:color w:val="000000"/>
                <w:sz w:val="20"/>
                <w:szCs w:val="20"/>
              </w:rPr>
              <w:t>/redemption-topic.htm) (PEDNR Recommendation #13).)</w:t>
            </w:r>
            <w:r w:rsidRPr="00E33A68">
              <w:rPr>
                <w:rFonts w:ascii="Calibri" w:eastAsia="Times New Roman" w:hAnsi="Calibri" w:cs="Times New Roman"/>
                <w:color w:val="000000"/>
                <w:sz w:val="20"/>
                <w:szCs w:val="20"/>
              </w:rPr>
              <w:br/>
              <w:t xml:space="preserve">2 An unsponsored TLD operates under policies established by the global Internet community directly through the ICANN process, while a sponsored TLD is a specialized TLD that has a sponsor representing the narrower community that is most affected by the TLD. It should be noted that this distinction is no longer used in the new </w:t>
            </w:r>
            <w:proofErr w:type="spellStart"/>
            <w:r w:rsidRPr="00E33A68">
              <w:rPr>
                <w:rFonts w:ascii="Calibri" w:eastAsia="Times New Roman" w:hAnsi="Calibri" w:cs="Times New Roman"/>
                <w:color w:val="000000"/>
                <w:sz w:val="20"/>
                <w:szCs w:val="20"/>
              </w:rPr>
              <w:t>gTLD</w:t>
            </w:r>
            <w:proofErr w:type="spellEnd"/>
            <w:r w:rsidRPr="00E33A68">
              <w:rPr>
                <w:rFonts w:ascii="Calibri" w:eastAsia="Times New Roman" w:hAnsi="Calibri" w:cs="Times New Roman"/>
                <w:color w:val="000000"/>
                <w:sz w:val="20"/>
                <w:szCs w:val="20"/>
              </w:rPr>
              <w:t xml:space="preserve"> program.</w:t>
            </w:r>
            <w:r w:rsidRPr="00E33A68">
              <w:rPr>
                <w:rFonts w:ascii="Calibri" w:eastAsia="Times New Roman" w:hAnsi="Calibri" w:cs="Times New Roman"/>
                <w:color w:val="000000"/>
                <w:sz w:val="20"/>
                <w:szCs w:val="20"/>
              </w:rPr>
              <w:br/>
              <w:t xml:space="preserve">11. If a Registrar offers registrations in a </w:t>
            </w:r>
            <w:proofErr w:type="spellStart"/>
            <w:r w:rsidRPr="00E33A68">
              <w:rPr>
                <w:rFonts w:ascii="Calibri" w:eastAsia="Times New Roman" w:hAnsi="Calibri" w:cs="Times New Roman"/>
                <w:color w:val="000000"/>
                <w:sz w:val="20"/>
                <w:szCs w:val="20"/>
              </w:rPr>
              <w:t>gTLD</w:t>
            </w:r>
            <w:proofErr w:type="spellEnd"/>
            <w:r w:rsidRPr="00E33A68">
              <w:rPr>
                <w:rFonts w:ascii="Calibri" w:eastAsia="Times New Roman" w:hAnsi="Calibri" w:cs="Times New Roman"/>
                <w:color w:val="000000"/>
                <w:sz w:val="20"/>
                <w:szCs w:val="20"/>
              </w:rPr>
              <w:t xml:space="preserve"> that supports the RGP, the </w:t>
            </w:r>
            <w:commentRangeStart w:id="13"/>
            <w:r w:rsidRPr="00E33A68">
              <w:rPr>
                <w:rFonts w:ascii="Calibri" w:eastAsia="Times New Roman" w:hAnsi="Calibri" w:cs="Times New Roman"/>
                <w:color w:val="000000"/>
                <w:sz w:val="20"/>
                <w:szCs w:val="20"/>
              </w:rPr>
              <w:t>Registrar must allow the Registered Name Holder at Expiration to redeem the Registered Name after it has entered RGP</w:t>
            </w:r>
            <w:commentRangeEnd w:id="13"/>
            <w:r w:rsidR="00CA280D">
              <w:rPr>
                <w:rStyle w:val="CommentReference"/>
              </w:rPr>
              <w:commentReference w:id="13"/>
            </w:r>
            <w:r w:rsidRPr="00E33A68">
              <w:rPr>
                <w:rFonts w:ascii="Calibri" w:eastAsia="Times New Roman" w:hAnsi="Calibri" w:cs="Times New Roman"/>
                <w:color w:val="000000"/>
                <w:sz w:val="20"/>
                <w:szCs w:val="20"/>
              </w:rPr>
              <w:t xml:space="preserve"> . (PEDNR Recommendation #14)</w:t>
            </w:r>
            <w:r w:rsidRPr="00E33A68">
              <w:rPr>
                <w:rFonts w:ascii="Calibri" w:eastAsia="Times New Roman" w:hAnsi="Calibri" w:cs="Times New Roman"/>
                <w:color w:val="000000"/>
                <w:sz w:val="20"/>
                <w:szCs w:val="20"/>
              </w:rPr>
              <w:br/>
              <w:t xml:space="preserve">12. A transfer of a domain name during the RGP </w:t>
            </w:r>
            <w:commentRangeStart w:id="14"/>
            <w:r w:rsidRPr="00E33A68">
              <w:rPr>
                <w:rFonts w:ascii="Calibri" w:eastAsia="Times New Roman" w:hAnsi="Calibri" w:cs="Times New Roman"/>
                <w:color w:val="000000"/>
                <w:sz w:val="20"/>
                <w:szCs w:val="20"/>
              </w:rPr>
              <w:t>should not be allowed</w:t>
            </w:r>
            <w:commentRangeEnd w:id="14"/>
            <w:r w:rsidR="00CA280D">
              <w:rPr>
                <w:rStyle w:val="CommentReference"/>
              </w:rPr>
              <w:commentReference w:id="14"/>
            </w:r>
            <w:r w:rsidRPr="00E33A68">
              <w:rPr>
                <w:rFonts w:ascii="Calibri" w:eastAsia="Times New Roman" w:hAnsi="Calibri" w:cs="Times New Roman"/>
                <w:color w:val="000000"/>
                <w:sz w:val="20"/>
                <w:szCs w:val="20"/>
              </w:rPr>
              <w:t>.  (PEDNR Recommendation #15)</w:t>
            </w:r>
            <w:r w:rsidRPr="00E33A68">
              <w:rPr>
                <w:rFonts w:ascii="Calibri" w:eastAsia="Times New Roman" w:hAnsi="Calibri" w:cs="Times New Roman"/>
                <w:color w:val="000000"/>
                <w:sz w:val="20"/>
                <w:szCs w:val="20"/>
              </w:rPr>
              <w:br/>
              <w:t>13. In the event that ICANN gives reasonable notice to Registrars that ICANN has published web content as described in PEDNR Recommendation #16</w:t>
            </w:r>
            <w:proofErr w:type="gramStart"/>
            <w:r w:rsidRPr="00E33A68">
              <w:rPr>
                <w:rFonts w:ascii="Calibri" w:eastAsia="Times New Roman" w:hAnsi="Calibri" w:cs="Times New Roman"/>
                <w:color w:val="000000"/>
                <w:sz w:val="20"/>
                <w:szCs w:val="20"/>
              </w:rPr>
              <w:t>:</w:t>
            </w:r>
            <w:proofErr w:type="gramEnd"/>
            <w:r w:rsidRPr="00E33A68">
              <w:rPr>
                <w:rFonts w:ascii="Calibri" w:eastAsia="Times New Roman" w:hAnsi="Calibri" w:cs="Times New Roman"/>
                <w:color w:val="000000"/>
                <w:sz w:val="20"/>
                <w:szCs w:val="20"/>
              </w:rPr>
              <w:br/>
              <w:t xml:space="preserve">Registrars, who have a web presence, </w:t>
            </w:r>
            <w:commentRangeStart w:id="15"/>
            <w:r w:rsidRPr="00E33A68">
              <w:rPr>
                <w:rFonts w:ascii="Calibri" w:eastAsia="Times New Roman" w:hAnsi="Calibri" w:cs="Times New Roman"/>
                <w:color w:val="000000"/>
                <w:sz w:val="20"/>
                <w:szCs w:val="20"/>
              </w:rPr>
              <w:t xml:space="preserve">must provide a link to the ICANN content  </w:t>
            </w:r>
            <w:commentRangeEnd w:id="15"/>
            <w:r w:rsidR="00CA280D">
              <w:rPr>
                <w:rStyle w:val="CommentReference"/>
              </w:rPr>
              <w:commentReference w:id="15"/>
            </w:r>
            <w:r w:rsidRPr="00E33A68">
              <w:rPr>
                <w:rFonts w:ascii="Calibri" w:eastAsia="Times New Roman" w:hAnsi="Calibri" w:cs="Times New Roman"/>
                <w:color w:val="000000"/>
                <w:sz w:val="20"/>
                <w:szCs w:val="20"/>
              </w:rPr>
              <w:t xml:space="preserve">on any website it may operate for domain name registration or renewal clearly displayed to its </w:t>
            </w:r>
            <w:r w:rsidRPr="00E33A68">
              <w:rPr>
                <w:rFonts w:ascii="Calibri" w:eastAsia="Times New Roman" w:hAnsi="Calibri" w:cs="Times New Roman"/>
                <w:color w:val="000000"/>
                <w:sz w:val="20"/>
                <w:szCs w:val="20"/>
              </w:rPr>
              <w:lastRenderedPageBreak/>
              <w:t>Registered Name Holders at least as clearly as its links to policies or notifications required to be displayed under ICANN Consensus Policies.</w:t>
            </w:r>
            <w:r w:rsidRPr="00E33A68">
              <w:rPr>
                <w:rFonts w:ascii="Calibri" w:eastAsia="Times New Roman" w:hAnsi="Calibri" w:cs="Times New Roman"/>
                <w:color w:val="000000"/>
                <w:sz w:val="20"/>
                <w:szCs w:val="20"/>
              </w:rPr>
              <w:br/>
              <w:t>Registrars may also host similar material adapted to their specific practices and processes.</w:t>
            </w:r>
            <w:r w:rsidRPr="00E33A68">
              <w:rPr>
                <w:rFonts w:ascii="Calibri" w:eastAsia="Times New Roman" w:hAnsi="Calibri" w:cs="Times New Roman"/>
                <w:color w:val="000000"/>
                <w:sz w:val="20"/>
                <w:szCs w:val="20"/>
              </w:rPr>
              <w:br/>
              <w:t>Registrar must point to the ICANN material in a communication sent to the registrant immediately following initial registration as well as in the mandated annual WHOIS reminder. (PEDNR Recommendation #17)</w:t>
            </w:r>
            <w:r w:rsidRPr="00E33A68">
              <w:rPr>
                <w:rFonts w:ascii="Calibri" w:eastAsia="Times New Roman" w:hAnsi="Calibri" w:cs="Times New Roman"/>
                <w:color w:val="000000"/>
                <w:sz w:val="20"/>
                <w:szCs w:val="20"/>
              </w:rPr>
              <w:br/>
              <w:t>Note: Some of these recommendations may need special consideration in the context of existing provisions in the Uniform Dispute Resolution Policy (UDRP), the proposed Uniform Rapid Suspension System (URS) or exceptions due to fraud, breach of registration agreement or other substantive reasons and the GNSO Council, therefore, recommends that such considerations are taken into account as part of the implementation of these recommendations, once adopted.</w:t>
            </w:r>
            <w:r w:rsidRPr="00E33A68">
              <w:rPr>
                <w:rFonts w:ascii="Calibri" w:eastAsia="Times New Roman" w:hAnsi="Calibri" w:cs="Times New Roman"/>
                <w:color w:val="000000"/>
                <w:sz w:val="20"/>
                <w:szCs w:val="20"/>
              </w:rPr>
              <w:br/>
              <w:t>(B</w:t>
            </w:r>
            <w:proofErr w:type="gramStart"/>
            <w:r w:rsidRPr="00E33A68">
              <w:rPr>
                <w:rFonts w:ascii="Calibri" w:eastAsia="Times New Roman" w:hAnsi="Calibri" w:cs="Times New Roman"/>
                <w:color w:val="000000"/>
                <w:sz w:val="20"/>
                <w:szCs w:val="20"/>
              </w:rPr>
              <w:t>)</w:t>
            </w:r>
            <w:proofErr w:type="gramEnd"/>
            <w:r w:rsidRPr="00E33A68">
              <w:rPr>
                <w:rFonts w:ascii="Calibri" w:eastAsia="Times New Roman" w:hAnsi="Calibri" w:cs="Times New Roman"/>
                <w:color w:val="000000"/>
                <w:sz w:val="20"/>
                <w:szCs w:val="20"/>
              </w:rPr>
              <w:br/>
            </w:r>
            <w:commentRangeStart w:id="16"/>
            <w:r w:rsidRPr="00E33A68">
              <w:rPr>
                <w:rFonts w:ascii="Calibri" w:eastAsia="Times New Roman" w:hAnsi="Calibri" w:cs="Times New Roman"/>
                <w:color w:val="000000"/>
                <w:sz w:val="20"/>
                <w:szCs w:val="20"/>
              </w:rPr>
              <w:t>The GNSO Council recommends the following best practices for promotion by ICANN and the Registrar Stakeholder Group</w:t>
            </w:r>
            <w:commentRangeEnd w:id="16"/>
            <w:r w:rsidR="00CA280D">
              <w:rPr>
                <w:rStyle w:val="CommentReference"/>
              </w:rPr>
              <w:commentReference w:id="16"/>
            </w:r>
            <w:r w:rsidRPr="00E33A68">
              <w:rPr>
                <w:rFonts w:ascii="Calibri" w:eastAsia="Times New Roman" w:hAnsi="Calibri" w:cs="Times New Roman"/>
                <w:color w:val="000000"/>
                <w:sz w:val="20"/>
                <w:szCs w:val="20"/>
              </w:rPr>
              <w:t xml:space="preserve">: </w:t>
            </w:r>
            <w:r w:rsidRPr="00E33A68">
              <w:rPr>
                <w:rFonts w:ascii="Calibri" w:eastAsia="Times New Roman" w:hAnsi="Calibri" w:cs="Times New Roman"/>
                <w:color w:val="000000"/>
                <w:sz w:val="20"/>
                <w:szCs w:val="20"/>
              </w:rPr>
              <w:br/>
              <w:t xml:space="preserve">- If post-expiration notifications are normally sent to a point of contact using the domain in question, and delivery is known to have been interrupted by </w:t>
            </w:r>
            <w:proofErr w:type="spellStart"/>
            <w:r w:rsidRPr="00E33A68">
              <w:rPr>
                <w:rFonts w:ascii="Calibri" w:eastAsia="Times New Roman" w:hAnsi="Calibri" w:cs="Times New Roman"/>
                <w:color w:val="000000"/>
                <w:sz w:val="20"/>
                <w:szCs w:val="20"/>
              </w:rPr>
              <w:t>postexpiration</w:t>
            </w:r>
            <w:proofErr w:type="spellEnd"/>
            <w:r w:rsidRPr="00E33A68">
              <w:rPr>
                <w:rFonts w:ascii="Calibri" w:eastAsia="Times New Roman" w:hAnsi="Calibri" w:cs="Times New Roman"/>
                <w:color w:val="000000"/>
                <w:sz w:val="20"/>
                <w:szCs w:val="20"/>
              </w:rPr>
              <w:t xml:space="preserve"> actions, post-expiration notifications should be sent to some other contact point associated with the registrant if one exists. (PEDNR Recommendation #10)</w:t>
            </w:r>
            <w:r w:rsidRPr="00E33A68">
              <w:rPr>
                <w:rFonts w:ascii="Calibri" w:eastAsia="Times New Roman" w:hAnsi="Calibri" w:cs="Times New Roman"/>
                <w:color w:val="000000"/>
                <w:sz w:val="20"/>
                <w:szCs w:val="20"/>
              </w:rPr>
              <w:br/>
              <w:t xml:space="preserve">- The notification method explanation (see recommendation #9) should include the </w:t>
            </w:r>
            <w:proofErr w:type="spellStart"/>
            <w:r w:rsidRPr="00E33A68">
              <w:rPr>
                <w:rFonts w:ascii="Calibri" w:eastAsia="Times New Roman" w:hAnsi="Calibri" w:cs="Times New Roman"/>
                <w:color w:val="000000"/>
                <w:sz w:val="20"/>
                <w:szCs w:val="20"/>
              </w:rPr>
              <w:t>registrar.s</w:t>
            </w:r>
            <w:proofErr w:type="spellEnd"/>
            <w:r w:rsidRPr="00E33A68">
              <w:rPr>
                <w:rFonts w:ascii="Calibri" w:eastAsia="Times New Roman" w:hAnsi="Calibri" w:cs="Times New Roman"/>
                <w:color w:val="000000"/>
                <w:sz w:val="20"/>
                <w:szCs w:val="20"/>
              </w:rPr>
              <w:t xml:space="preserve"> email address from which notification messages are sent and a suggestion that registrants save this email address as a .safe sender. </w:t>
            </w:r>
            <w:proofErr w:type="gramStart"/>
            <w:r w:rsidRPr="00E33A68">
              <w:rPr>
                <w:rFonts w:ascii="Calibri" w:eastAsia="Times New Roman" w:hAnsi="Calibri" w:cs="Times New Roman"/>
                <w:color w:val="000000"/>
                <w:sz w:val="20"/>
                <w:szCs w:val="20"/>
              </w:rPr>
              <w:t>to</w:t>
            </w:r>
            <w:proofErr w:type="gramEnd"/>
            <w:r w:rsidRPr="00E33A68">
              <w:rPr>
                <w:rFonts w:ascii="Calibri" w:eastAsia="Times New Roman" w:hAnsi="Calibri" w:cs="Times New Roman"/>
                <w:color w:val="000000"/>
                <w:sz w:val="20"/>
                <w:szCs w:val="20"/>
              </w:rPr>
              <w:t xml:space="preserve"> avoid notification emails being blocked by spam filter software. (PEDNR Recommendation #11)</w:t>
            </w:r>
            <w:r w:rsidRPr="00E33A68">
              <w:rPr>
                <w:rFonts w:ascii="Calibri" w:eastAsia="Times New Roman" w:hAnsi="Calibri" w:cs="Times New Roman"/>
                <w:color w:val="000000"/>
                <w:sz w:val="20"/>
                <w:szCs w:val="20"/>
              </w:rPr>
              <w:br/>
              <w:t>- Registrars should advise registrants to provide a secondary email point of contact that is not associated with the domain name itself so that in case of expiration reminders can be delivered to this secondary email point of contact. (PEDNR Recommendation #12)</w:t>
            </w:r>
            <w:r w:rsidRPr="00E33A68">
              <w:rPr>
                <w:rFonts w:ascii="Calibri" w:eastAsia="Times New Roman" w:hAnsi="Calibri" w:cs="Times New Roman"/>
                <w:color w:val="000000"/>
                <w:sz w:val="20"/>
                <w:szCs w:val="20"/>
              </w:rPr>
              <w:br/>
              <w:t>(C</w:t>
            </w:r>
            <w:proofErr w:type="gramStart"/>
            <w:r w:rsidRPr="00E33A68">
              <w:rPr>
                <w:rFonts w:ascii="Calibri" w:eastAsia="Times New Roman" w:hAnsi="Calibri" w:cs="Times New Roman"/>
                <w:color w:val="000000"/>
                <w:sz w:val="20"/>
                <w:szCs w:val="20"/>
              </w:rPr>
              <w:t>)</w:t>
            </w:r>
            <w:proofErr w:type="gramEnd"/>
            <w:r w:rsidRPr="00E33A68">
              <w:rPr>
                <w:rFonts w:ascii="Calibri" w:eastAsia="Times New Roman" w:hAnsi="Calibri" w:cs="Times New Roman"/>
                <w:color w:val="000000"/>
                <w:sz w:val="20"/>
                <w:szCs w:val="20"/>
              </w:rPr>
              <w:br/>
            </w:r>
            <w:commentRangeStart w:id="17"/>
            <w:r w:rsidRPr="00E33A68">
              <w:rPr>
                <w:rFonts w:ascii="Calibri" w:eastAsia="Times New Roman" w:hAnsi="Calibri" w:cs="Times New Roman"/>
                <w:color w:val="000000"/>
                <w:sz w:val="20"/>
                <w:szCs w:val="20"/>
              </w:rPr>
              <w:t xml:space="preserve">The GNSO Council recommends that ICANN, in consultation with Registrars, ALAC and other interested parties, will develop educational materials about how to properly steward a domain name and how to prevent unintended loss. Such material may include registrant responsibilities and the </w:t>
            </w:r>
            <w:proofErr w:type="spellStart"/>
            <w:r w:rsidRPr="00E33A68">
              <w:rPr>
                <w:rFonts w:ascii="Calibri" w:eastAsia="Times New Roman" w:hAnsi="Calibri" w:cs="Times New Roman"/>
                <w:color w:val="000000"/>
                <w:sz w:val="20"/>
                <w:szCs w:val="20"/>
              </w:rPr>
              <w:t>gTLD</w:t>
            </w:r>
            <w:proofErr w:type="spellEnd"/>
            <w:r w:rsidRPr="00E33A68">
              <w:rPr>
                <w:rFonts w:ascii="Calibri" w:eastAsia="Times New Roman" w:hAnsi="Calibri" w:cs="Times New Roman"/>
                <w:color w:val="000000"/>
                <w:sz w:val="20"/>
                <w:szCs w:val="20"/>
              </w:rPr>
              <w:t xml:space="preserve"> domain life-cycle and guidelines for keeping domain name records current. (PEDNR Recommendation #16). </w:t>
            </w:r>
            <w:commentRangeEnd w:id="17"/>
            <w:r w:rsidR="00CA280D">
              <w:rPr>
                <w:rStyle w:val="CommentReference"/>
              </w:rPr>
              <w:commentReference w:id="17"/>
            </w:r>
            <w:r w:rsidRPr="00E33A68">
              <w:rPr>
                <w:rFonts w:ascii="Calibri" w:eastAsia="Times New Roman" w:hAnsi="Calibri" w:cs="Times New Roman"/>
                <w:color w:val="000000"/>
                <w:sz w:val="20"/>
                <w:szCs w:val="20"/>
              </w:rPr>
              <w:br/>
              <w:t>(D</w:t>
            </w:r>
            <w:proofErr w:type="gramStart"/>
            <w:r w:rsidRPr="00E33A68">
              <w:rPr>
                <w:rFonts w:ascii="Calibri" w:eastAsia="Times New Roman" w:hAnsi="Calibri" w:cs="Times New Roman"/>
                <w:color w:val="000000"/>
                <w:sz w:val="20"/>
                <w:szCs w:val="20"/>
              </w:rPr>
              <w:t>)</w:t>
            </w:r>
            <w:proofErr w:type="gramEnd"/>
            <w:r w:rsidRPr="00E33A68">
              <w:rPr>
                <w:rFonts w:ascii="Calibri" w:eastAsia="Times New Roman" w:hAnsi="Calibri" w:cs="Times New Roman"/>
                <w:color w:val="000000"/>
                <w:sz w:val="20"/>
                <w:szCs w:val="20"/>
              </w:rPr>
              <w:br/>
            </w:r>
            <w:commentRangeStart w:id="18"/>
            <w:r w:rsidRPr="00E33A68">
              <w:rPr>
                <w:rFonts w:ascii="Calibri" w:eastAsia="Times New Roman" w:hAnsi="Calibri" w:cs="Times New Roman"/>
                <w:color w:val="000000"/>
                <w:sz w:val="20"/>
                <w:szCs w:val="20"/>
              </w:rPr>
              <w:t>ICANN Compliance is requested to provide updates to the GNSO Council on a regular basis</w:t>
            </w:r>
            <w:commentRangeEnd w:id="18"/>
            <w:r w:rsidR="00CA280D">
              <w:rPr>
                <w:rStyle w:val="CommentReference"/>
              </w:rPr>
              <w:commentReference w:id="18"/>
            </w:r>
            <w:r w:rsidRPr="00E33A68">
              <w:rPr>
                <w:rFonts w:ascii="Calibri" w:eastAsia="Times New Roman" w:hAnsi="Calibri" w:cs="Times New Roman"/>
                <w:color w:val="000000"/>
                <w:sz w:val="20"/>
                <w:szCs w:val="20"/>
              </w:rPr>
              <w:t xml:space="preserve">  in relation to the implementation and effectiveness of the proposed</w:t>
            </w:r>
            <w:r w:rsidRPr="00E33A68">
              <w:rPr>
                <w:rFonts w:ascii="Calibri" w:eastAsia="Times New Roman" w:hAnsi="Calibri" w:cs="Times New Roman"/>
                <w:color w:val="000000"/>
                <w:sz w:val="20"/>
                <w:szCs w:val="20"/>
              </w:rPr>
              <w:br/>
              <w:t>recommendations, either in the form of a report that details amongst others the number of complaints received in relation to renewal and/or post-expiration related matters or in the form of audits that assess if the policy has been implemented as intended. (PEDNR Recommendation #18)</w:t>
            </w:r>
            <w:r w:rsidRPr="00E33A68">
              <w:rPr>
                <w:rFonts w:ascii="Calibri" w:eastAsia="Times New Roman" w:hAnsi="Calibri" w:cs="Times New Roman"/>
                <w:color w:val="000000"/>
                <w:sz w:val="20"/>
                <w:szCs w:val="20"/>
              </w:rPr>
              <w:br/>
              <w:t>(E)</w:t>
            </w:r>
            <w:r w:rsidRPr="00E33A68">
              <w:rPr>
                <w:rFonts w:ascii="Calibri" w:eastAsia="Times New Roman" w:hAnsi="Calibri" w:cs="Times New Roman"/>
                <w:color w:val="000000"/>
                <w:sz w:val="20"/>
                <w:szCs w:val="20"/>
              </w:rPr>
              <w:br/>
            </w:r>
            <w:commentRangeStart w:id="19"/>
            <w:r w:rsidRPr="00E33A68">
              <w:rPr>
                <w:rFonts w:ascii="Calibri" w:eastAsia="Times New Roman" w:hAnsi="Calibri" w:cs="Times New Roman"/>
                <w:color w:val="000000"/>
                <w:sz w:val="20"/>
                <w:szCs w:val="20"/>
              </w:rPr>
              <w:t>The GNSO Council shall convene a PEDNR Implementation Review Team</w:t>
            </w:r>
            <w:commentRangeEnd w:id="19"/>
            <w:r w:rsidR="00CA280D">
              <w:rPr>
                <w:rStyle w:val="CommentReference"/>
              </w:rPr>
              <w:commentReference w:id="19"/>
            </w:r>
            <w:r w:rsidRPr="00E33A68">
              <w:rPr>
                <w:rFonts w:ascii="Calibri" w:eastAsia="Times New Roman" w:hAnsi="Calibri" w:cs="Times New Roman"/>
                <w:color w:val="000000"/>
                <w:sz w:val="20"/>
                <w:szCs w:val="20"/>
              </w:rPr>
              <w:t xml:space="preserve">  to assist ICANN Staff in developing the implementation details for the new policy should it be approved by the </w:t>
            </w:r>
            <w:r w:rsidRPr="00E33A68">
              <w:rPr>
                <w:rFonts w:ascii="Calibri" w:eastAsia="Times New Roman" w:hAnsi="Calibri" w:cs="Times New Roman"/>
                <w:color w:val="000000"/>
                <w:sz w:val="20"/>
                <w:szCs w:val="20"/>
              </w:rPr>
              <w:lastRenderedPageBreak/>
              <w:t>ICANN Board. The Implementation Review Team will be tasked with evaluating the proposed implementation of the policy recommendations as approved by the Board and is expected to work with ICANN Staff to ensure that the resultant implementation meets the letter and intent of the approved policy. If the PEDNR Implementation Review Team identifies any potential modifications to the policy or new PEDNR policy recommendations, the PEDNR Implementation Review Team shall refer these to the GNSO Council for its consideration and follow-up, as appropriate. Following adoption by the ICANN Board of the recommendations, the GNSO Secretariat is authorized to issue a call for volunteers for a PEDNR Implementation Review Team to the members of the PEDNR Working Group.</w:t>
            </w:r>
          </w:p>
        </w:tc>
      </w:tr>
      <w:tr w:rsidR="00CA280D" w:rsidRPr="00E33A68" w14:paraId="48A0304D" w14:textId="77777777" w:rsidTr="00FA189F">
        <w:trPr>
          <w:trHeight w:val="2820"/>
        </w:trPr>
        <w:tc>
          <w:tcPr>
            <w:tcW w:w="1815" w:type="dxa"/>
            <w:tcBorders>
              <w:top w:val="nil"/>
              <w:left w:val="single" w:sz="8" w:space="0" w:color="auto"/>
              <w:bottom w:val="single" w:sz="8" w:space="0" w:color="auto"/>
              <w:right w:val="single" w:sz="8" w:space="0" w:color="auto"/>
            </w:tcBorders>
            <w:shd w:val="clear" w:color="000000" w:fill="E5DFEC"/>
            <w:vAlign w:val="center"/>
            <w:hideMark/>
          </w:tcPr>
          <w:p w14:paraId="483F6DA7" w14:textId="77777777" w:rsidR="00E33A68" w:rsidRPr="00E33A68" w:rsidRDefault="00E33A68" w:rsidP="00E33A68">
            <w:pPr>
              <w:spacing w:after="0" w:line="240" w:lineRule="auto"/>
              <w:rPr>
                <w:rFonts w:ascii="Calibri" w:eastAsia="Times New Roman" w:hAnsi="Calibri" w:cs="Times New Roman"/>
                <w:b/>
                <w:bCs/>
                <w:color w:val="000000"/>
                <w:sz w:val="20"/>
                <w:szCs w:val="20"/>
              </w:rPr>
            </w:pPr>
            <w:r w:rsidRPr="00E33A68">
              <w:rPr>
                <w:rFonts w:ascii="Calibri" w:eastAsia="Times New Roman" w:hAnsi="Calibri" w:cs="Times New Roman"/>
                <w:b/>
                <w:bCs/>
                <w:color w:val="000000"/>
                <w:sz w:val="20"/>
                <w:szCs w:val="20"/>
              </w:rPr>
              <w:lastRenderedPageBreak/>
              <w:t>ICANN Board adoption / staff implementation</w:t>
            </w:r>
          </w:p>
        </w:tc>
        <w:tc>
          <w:tcPr>
            <w:tcW w:w="4680" w:type="dxa"/>
            <w:tcBorders>
              <w:top w:val="nil"/>
              <w:left w:val="nil"/>
              <w:bottom w:val="single" w:sz="8" w:space="0" w:color="auto"/>
              <w:right w:val="single" w:sz="8" w:space="0" w:color="auto"/>
            </w:tcBorders>
            <w:shd w:val="clear" w:color="000000" w:fill="E5DFEC"/>
            <w:vAlign w:val="center"/>
            <w:hideMark/>
          </w:tcPr>
          <w:p w14:paraId="445E710A" w14:textId="77777777" w:rsidR="00E33A68" w:rsidRP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 xml:space="preserve">List the Final outcomes (recommendations) of the Board and ICANN staff.  </w:t>
            </w:r>
            <w:r w:rsidRPr="00E33A68">
              <w:rPr>
                <w:rFonts w:ascii="Calibri" w:eastAsia="Times New Roman" w:hAnsi="Calibri" w:cs="Times New Roman"/>
                <w:color w:val="000000"/>
                <w:sz w:val="20"/>
                <w:szCs w:val="20"/>
              </w:rPr>
              <w:br/>
            </w:r>
            <w:r w:rsidRPr="00E33A68">
              <w:rPr>
                <w:rFonts w:ascii="Calibri" w:eastAsia="Times New Roman" w:hAnsi="Calibri" w:cs="Times New Roman"/>
                <w:color w:val="000000"/>
                <w:sz w:val="20"/>
                <w:szCs w:val="20"/>
              </w:rPr>
              <w:br/>
              <w:t>Did the recommendations refer to additional data collection to measure the effectiveness?</w:t>
            </w:r>
          </w:p>
        </w:tc>
        <w:tc>
          <w:tcPr>
            <w:tcW w:w="7920" w:type="dxa"/>
            <w:tcBorders>
              <w:top w:val="nil"/>
              <w:left w:val="nil"/>
              <w:bottom w:val="single" w:sz="8" w:space="0" w:color="auto"/>
              <w:right w:val="single" w:sz="8" w:space="0" w:color="auto"/>
            </w:tcBorders>
            <w:shd w:val="clear" w:color="000000" w:fill="E5DFEC"/>
            <w:hideMark/>
          </w:tcPr>
          <w:p w14:paraId="35CEF5CF" w14:textId="5EAC9FD5" w:rsidR="00E33A68" w:rsidRDefault="00E33A68" w:rsidP="00E33A68">
            <w:pPr>
              <w:spacing w:after="0" w:line="240" w:lineRule="auto"/>
              <w:rPr>
                <w:rFonts w:ascii="Calibri" w:eastAsia="Times New Roman" w:hAnsi="Calibri" w:cs="Times New Roman"/>
                <w:color w:val="000000"/>
                <w:sz w:val="20"/>
                <w:szCs w:val="20"/>
              </w:rPr>
            </w:pPr>
            <w:r w:rsidRPr="00E33A68">
              <w:rPr>
                <w:rFonts w:ascii="Calibri" w:eastAsia="Times New Roman" w:hAnsi="Calibri" w:cs="Times New Roman"/>
                <w:color w:val="000000"/>
                <w:sz w:val="20"/>
                <w:szCs w:val="20"/>
              </w:rPr>
              <w:t> </w:t>
            </w:r>
            <w:r w:rsidR="00FA189F">
              <w:rPr>
                <w:rFonts w:ascii="Calibri" w:eastAsia="Times New Roman" w:hAnsi="Calibri" w:cs="Times New Roman"/>
                <w:color w:val="000000"/>
                <w:sz w:val="20"/>
                <w:szCs w:val="20"/>
              </w:rPr>
              <w:t>The ICANN Board approved the GNSO Recommendations on 28 Oct 2011.</w:t>
            </w:r>
          </w:p>
          <w:p w14:paraId="1F7C9D33" w14:textId="77777777" w:rsidR="00FA189F" w:rsidRDefault="00FA189F" w:rsidP="00E33A68">
            <w:pPr>
              <w:spacing w:after="0" w:line="240" w:lineRule="auto"/>
              <w:rPr>
                <w:rFonts w:ascii="Calibri" w:eastAsia="Times New Roman" w:hAnsi="Calibri" w:cs="Times New Roman"/>
                <w:color w:val="000000"/>
                <w:sz w:val="20"/>
                <w:szCs w:val="20"/>
              </w:rPr>
            </w:pPr>
            <w:hyperlink r:id="rId10" w:history="1">
              <w:r w:rsidRPr="008B7D96">
                <w:rPr>
                  <w:rStyle w:val="Hyperlink"/>
                  <w:rFonts w:ascii="Calibri" w:eastAsia="Times New Roman" w:hAnsi="Calibri" w:cs="Times New Roman"/>
                  <w:sz w:val="20"/>
                  <w:szCs w:val="20"/>
                </w:rPr>
                <w:t>https://www.icann.org/resources/board-material/resolutions-2011-10-28-en#1.5</w:t>
              </w:r>
            </w:hyperlink>
            <w:r>
              <w:rPr>
                <w:rFonts w:ascii="Calibri" w:eastAsia="Times New Roman" w:hAnsi="Calibri" w:cs="Times New Roman"/>
                <w:color w:val="000000"/>
                <w:sz w:val="20"/>
                <w:szCs w:val="20"/>
              </w:rPr>
              <w:t xml:space="preserve"> </w:t>
            </w:r>
          </w:p>
          <w:p w14:paraId="0AA779CF" w14:textId="77777777" w:rsidR="00FA189F" w:rsidRDefault="00FA189F" w:rsidP="00E33A68">
            <w:pPr>
              <w:spacing w:after="0" w:line="240" w:lineRule="auto"/>
              <w:rPr>
                <w:rFonts w:ascii="Calibri" w:eastAsia="Times New Roman" w:hAnsi="Calibri" w:cs="Times New Roman"/>
                <w:color w:val="000000"/>
                <w:sz w:val="20"/>
                <w:szCs w:val="20"/>
              </w:rPr>
            </w:pPr>
          </w:p>
          <w:p w14:paraId="717400F6" w14:textId="77777777" w:rsidR="00FA189F" w:rsidRDefault="00FA189F" w:rsidP="00E33A6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CP recommendations were later implemented by staff, now termed as the ERRP, with a Policy Effective Date of 31 Aug 2013.  An IRT team was formed to work with the community on the implementation of the policy.</w:t>
            </w:r>
          </w:p>
          <w:p w14:paraId="1761E6FC" w14:textId="77777777" w:rsidR="00FA189F" w:rsidRDefault="00FA189F" w:rsidP="00E33A68">
            <w:pPr>
              <w:spacing w:after="0" w:line="240" w:lineRule="auto"/>
              <w:rPr>
                <w:rFonts w:ascii="Calibri" w:eastAsia="Times New Roman" w:hAnsi="Calibri" w:cs="Times New Roman"/>
                <w:color w:val="000000"/>
                <w:sz w:val="20"/>
                <w:szCs w:val="20"/>
              </w:rPr>
            </w:pPr>
          </w:p>
          <w:p w14:paraId="76237082" w14:textId="3700659F" w:rsidR="00FA189F" w:rsidRPr="00E33A68" w:rsidRDefault="00FA189F" w:rsidP="00E33A6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Yes, per the GNSO Recommendation, staff is to provide a status update to the community on the results of the policy and its effect on the DNS market.  As of July 2014, staff is gathering pre and post policy implementation data from Contractual Compliance and will present one year of data to the GNSO Council in September.</w:t>
            </w:r>
          </w:p>
        </w:tc>
      </w:tr>
    </w:tbl>
    <w:p w14:paraId="7A46C25E" w14:textId="0A55C48C" w:rsidR="00E33A68" w:rsidRDefault="00E33A68" w:rsidP="005915B6">
      <w:pPr>
        <w:spacing w:after="0" w:line="240" w:lineRule="auto"/>
      </w:pPr>
    </w:p>
    <w:sectPr w:rsidR="00E33A68" w:rsidSect="00E33A68">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rry Cobb" w:date="2014-07-22T06:23:00Z" w:initials="BC">
    <w:p w14:paraId="3719D9A8" w14:textId="37A89F1B" w:rsidR="00CA280D" w:rsidRDefault="00CA280D">
      <w:pPr>
        <w:pStyle w:val="CommentText"/>
      </w:pPr>
      <w:r>
        <w:rPr>
          <w:rStyle w:val="CommentReference"/>
        </w:rPr>
        <w:annotationRef/>
      </w:r>
      <w:r>
        <w:t>Compliance with policy on 31 August 2013</w:t>
      </w:r>
      <w:r>
        <w:t xml:space="preserve"> – Policy Effective Date</w:t>
      </w:r>
    </w:p>
  </w:comment>
  <w:comment w:id="2" w:author="Berry Cobb" w:date="2014-07-22T06:24:00Z" w:initials="BC">
    <w:p w14:paraId="44A7131F" w14:textId="35F292EE" w:rsidR="00CA280D" w:rsidRDefault="00CA280D">
      <w:pPr>
        <w:pStyle w:val="CommentText"/>
      </w:pPr>
      <w:r>
        <w:rPr>
          <w:rStyle w:val="CommentReference"/>
        </w:rPr>
        <w:annotationRef/>
      </w:r>
      <w:r>
        <w:t>Policy Team</w:t>
      </w:r>
      <w:r>
        <w:t xml:space="preserve"> working with ICANN CC to obtain before and after metrics of the ERRP being implemented.  Information will likely be distributed to the GNSO and greater internet community.</w:t>
      </w:r>
    </w:p>
  </w:comment>
  <w:comment w:id="3" w:author="Berry Cobb" w:date="2014-07-22T06:24:00Z" w:initials="BC">
    <w:p w14:paraId="4166691D" w14:textId="4554C868" w:rsidR="00CA280D" w:rsidRDefault="00CA280D">
      <w:pPr>
        <w:pStyle w:val="CommentText"/>
      </w:pPr>
      <w:r>
        <w:rPr>
          <w:rStyle w:val="CommentReference"/>
        </w:rPr>
        <w:annotationRef/>
      </w:r>
      <w:r>
        <w:t xml:space="preserve">Formally defined as </w:t>
      </w:r>
      <w:proofErr w:type="spellStart"/>
      <w:r>
        <w:t>RaE</w:t>
      </w:r>
      <w:proofErr w:type="spellEnd"/>
      <w:r>
        <w:t xml:space="preserve"> in the Policy</w:t>
      </w:r>
    </w:p>
  </w:comment>
  <w:comment w:id="4" w:author="Berry Cobb" w:date="2014-07-22T06:25:00Z" w:initials="BC">
    <w:p w14:paraId="2A392473" w14:textId="13850E8C" w:rsidR="00CA280D" w:rsidRDefault="00CA280D">
      <w:pPr>
        <w:pStyle w:val="CommentText"/>
      </w:pPr>
      <w:r>
        <w:rPr>
          <w:rStyle w:val="CommentReference"/>
        </w:rPr>
        <w:annotationRef/>
      </w:r>
      <w:r>
        <w:t>2.2.2</w:t>
      </w:r>
      <w:r>
        <w:t xml:space="preserve"> of ERRP</w:t>
      </w:r>
    </w:p>
  </w:comment>
  <w:comment w:id="5" w:author="Berry Cobb" w:date="2014-07-22T06:25:00Z" w:initials="BC">
    <w:p w14:paraId="7075568C" w14:textId="6762835D" w:rsidR="00CA280D" w:rsidRDefault="00CA280D">
      <w:pPr>
        <w:pStyle w:val="CommentText"/>
      </w:pPr>
      <w:r>
        <w:rPr>
          <w:rStyle w:val="CommentReference"/>
        </w:rPr>
        <w:annotationRef/>
      </w:r>
      <w:r>
        <w:t>This is confirmed as implemented based on audit trails supplied to ICANN from Registrars when a review of an expiration issue was conducted by ICANN.</w:t>
      </w:r>
    </w:p>
  </w:comment>
  <w:comment w:id="6" w:author="Berry Cobb" w:date="2014-07-22T06:25:00Z" w:initials="BC">
    <w:p w14:paraId="12276767" w14:textId="06162BDF" w:rsidR="00CA280D" w:rsidRDefault="00CA280D">
      <w:pPr>
        <w:pStyle w:val="CommentText"/>
      </w:pPr>
      <w:r>
        <w:rPr>
          <w:rStyle w:val="CommentReference"/>
        </w:rPr>
        <w:annotationRef/>
      </w:r>
      <w:r>
        <w:t>2.2.3</w:t>
      </w:r>
      <w:r>
        <w:t xml:space="preserve"> of ERRP</w:t>
      </w:r>
    </w:p>
  </w:comment>
  <w:comment w:id="7" w:author="Berry Cobb" w:date="2014-07-22T06:26:00Z" w:initials="BC">
    <w:p w14:paraId="629D7E8A" w14:textId="0F2F5626" w:rsidR="00CA280D" w:rsidRDefault="00CA280D" w:rsidP="00CA280D">
      <w:pPr>
        <w:pStyle w:val="CommentText"/>
      </w:pPr>
      <w:r>
        <w:rPr>
          <w:rStyle w:val="CommentReference"/>
        </w:rPr>
        <w:annotationRef/>
      </w:r>
      <w:r>
        <w:t>Section 4</w:t>
      </w:r>
      <w:r>
        <w:t xml:space="preserve"> of ERRP</w:t>
      </w:r>
    </w:p>
    <w:p w14:paraId="22DB0E2D" w14:textId="4F0C6127" w:rsidR="00CA280D" w:rsidRDefault="00CA280D" w:rsidP="00CA280D">
      <w:pPr>
        <w:pStyle w:val="CommentText"/>
      </w:pPr>
      <w:r>
        <w:rPr>
          <w:rStyle w:val="CommentReference"/>
        </w:rPr>
        <w:annotationRef/>
      </w:r>
      <w:r>
        <w:t>Confirmed via the Audit process from ICANN CC</w:t>
      </w:r>
    </w:p>
  </w:comment>
  <w:comment w:id="8" w:author="Berry Cobb" w:date="2014-07-22T06:26:00Z" w:initials="BC">
    <w:p w14:paraId="3AE07D5F" w14:textId="667E1D1A" w:rsidR="00CA280D" w:rsidRDefault="00CA280D">
      <w:pPr>
        <w:pStyle w:val="CommentText"/>
      </w:pPr>
      <w:r>
        <w:rPr>
          <w:rStyle w:val="CommentReference"/>
        </w:rPr>
        <w:annotationRef/>
      </w:r>
      <w:r>
        <w:t>Section 4</w:t>
      </w:r>
      <w:r>
        <w:t xml:space="preserve"> of ERRP</w:t>
      </w:r>
    </w:p>
  </w:comment>
  <w:comment w:id="9" w:author="Berry Cobb" w:date="2014-07-22T06:27:00Z" w:initials="BC">
    <w:p w14:paraId="74E3A289" w14:textId="3E1843F3" w:rsidR="00CA280D" w:rsidRDefault="00CA280D">
      <w:pPr>
        <w:pStyle w:val="CommentText"/>
      </w:pPr>
      <w:r>
        <w:rPr>
          <w:rStyle w:val="CommentReference"/>
        </w:rPr>
        <w:annotationRef/>
      </w:r>
      <w:r>
        <w:t>2.1.1</w:t>
      </w:r>
      <w:r>
        <w:t xml:space="preserve"> of ERRP</w:t>
      </w:r>
    </w:p>
  </w:comment>
  <w:comment w:id="10" w:author="Berry Cobb" w:date="2014-07-22T06:27:00Z" w:initials="BC">
    <w:p w14:paraId="27D9BC46" w14:textId="4C14361A" w:rsidR="00CA280D" w:rsidRDefault="00CA280D">
      <w:pPr>
        <w:pStyle w:val="CommentText"/>
      </w:pPr>
      <w:r>
        <w:rPr>
          <w:rStyle w:val="CommentReference"/>
        </w:rPr>
        <w:annotationRef/>
      </w:r>
      <w:r>
        <w:t>2.1.2</w:t>
      </w:r>
      <w:r>
        <w:t xml:space="preserve"> of ERRP</w:t>
      </w:r>
    </w:p>
  </w:comment>
  <w:comment w:id="11" w:author="Berry Cobb" w:date="2014-07-22T06:27:00Z" w:initials="BC">
    <w:p w14:paraId="13858E75" w14:textId="2539BC3D" w:rsidR="00CA280D" w:rsidRDefault="00CA280D">
      <w:pPr>
        <w:pStyle w:val="CommentText"/>
      </w:pPr>
      <w:r>
        <w:rPr>
          <w:rStyle w:val="CommentReference"/>
        </w:rPr>
        <w:annotationRef/>
      </w:r>
      <w:r>
        <w:t>2.1.3</w:t>
      </w:r>
      <w:r>
        <w:t xml:space="preserve"> of ERRP</w:t>
      </w:r>
    </w:p>
  </w:comment>
  <w:comment w:id="12" w:author="Berry Cobb" w:date="2014-07-22T06:27:00Z" w:initials="BC">
    <w:p w14:paraId="2E210538" w14:textId="173D0688" w:rsidR="00CA280D" w:rsidRDefault="00CA280D">
      <w:pPr>
        <w:pStyle w:val="CommentText"/>
      </w:pPr>
      <w:r>
        <w:rPr>
          <w:rStyle w:val="CommentReference"/>
        </w:rPr>
        <w:annotationRef/>
      </w:r>
      <w:r>
        <w:t>3.1</w:t>
      </w:r>
      <w:r>
        <w:t xml:space="preserve"> </w:t>
      </w:r>
      <w:proofErr w:type="gramStart"/>
      <w:r>
        <w:t>of</w:t>
      </w:r>
      <w:proofErr w:type="gramEnd"/>
      <w:r>
        <w:t xml:space="preserve"> ERRP</w:t>
      </w:r>
    </w:p>
  </w:comment>
  <w:comment w:id="13" w:author="Berry Cobb" w:date="2014-07-22T06:28:00Z" w:initials="BC">
    <w:p w14:paraId="2C5F7CEB" w14:textId="0D9AB72C" w:rsidR="00CA280D" w:rsidRDefault="00CA280D">
      <w:pPr>
        <w:pStyle w:val="CommentText"/>
      </w:pPr>
      <w:r>
        <w:rPr>
          <w:rStyle w:val="CommentReference"/>
        </w:rPr>
        <w:annotationRef/>
      </w:r>
      <w:r>
        <w:t>3.3</w:t>
      </w:r>
      <w:r>
        <w:t xml:space="preserve"> </w:t>
      </w:r>
      <w:proofErr w:type="gramStart"/>
      <w:r>
        <w:t>of</w:t>
      </w:r>
      <w:proofErr w:type="gramEnd"/>
      <w:r>
        <w:t xml:space="preserve"> ERRP</w:t>
      </w:r>
    </w:p>
  </w:comment>
  <w:comment w:id="14" w:author="Berry Cobb" w:date="2014-07-22T06:29:00Z" w:initials="BC">
    <w:p w14:paraId="3DCFF54D" w14:textId="7AAB25F6" w:rsidR="00CA280D" w:rsidRDefault="00CA280D">
      <w:pPr>
        <w:pStyle w:val="CommentText"/>
      </w:pPr>
      <w:r>
        <w:rPr>
          <w:rStyle w:val="CommentReference"/>
        </w:rPr>
        <w:annotationRef/>
      </w:r>
      <w:r>
        <w:t>3.2</w:t>
      </w:r>
      <w:r>
        <w:t xml:space="preserve"> </w:t>
      </w:r>
      <w:proofErr w:type="gramStart"/>
      <w:r>
        <w:t>of</w:t>
      </w:r>
      <w:proofErr w:type="gramEnd"/>
      <w:r>
        <w:t xml:space="preserve"> ERRP</w:t>
      </w:r>
    </w:p>
  </w:comment>
  <w:comment w:id="15" w:author="Berry Cobb" w:date="2014-07-22T06:29:00Z" w:initials="BC">
    <w:p w14:paraId="18F0651F" w14:textId="3039AAFD" w:rsidR="00CA280D" w:rsidRDefault="00CA280D">
      <w:pPr>
        <w:pStyle w:val="CommentText"/>
      </w:pPr>
      <w:r>
        <w:rPr>
          <w:rStyle w:val="CommentReference"/>
        </w:rPr>
        <w:annotationRef/>
      </w:r>
      <w:r>
        <w:t>4.3</w:t>
      </w:r>
      <w:r>
        <w:t xml:space="preserve"> </w:t>
      </w:r>
      <w:proofErr w:type="gramStart"/>
      <w:r>
        <w:t>of</w:t>
      </w:r>
      <w:proofErr w:type="gramEnd"/>
      <w:r>
        <w:t xml:space="preserve"> ERRP</w:t>
      </w:r>
    </w:p>
  </w:comment>
  <w:comment w:id="16" w:author="Berry Cobb" w:date="2014-07-22T06:29:00Z" w:initials="BC">
    <w:p w14:paraId="02474C0E" w14:textId="5FF13111" w:rsidR="00CA280D" w:rsidRDefault="00CA280D">
      <w:pPr>
        <w:pStyle w:val="CommentText"/>
      </w:pPr>
      <w:r>
        <w:rPr>
          <w:rStyle w:val="CommentReference"/>
        </w:rPr>
        <w:annotationRef/>
      </w:r>
      <w:r>
        <w:t>Listed in Best Practices section</w:t>
      </w:r>
    </w:p>
  </w:comment>
  <w:comment w:id="17" w:author="Berry Cobb" w:date="2014-07-22T06:30:00Z" w:initials="BC">
    <w:p w14:paraId="42F4303E" w14:textId="6509410F" w:rsidR="00CA280D" w:rsidRDefault="00CA280D">
      <w:pPr>
        <w:pStyle w:val="CommentText"/>
      </w:pPr>
      <w:r>
        <w:rPr>
          <w:rStyle w:val="CommentReference"/>
        </w:rPr>
        <w:annotationRef/>
      </w:r>
      <w:proofErr w:type="spellStart"/>
      <w:r>
        <w:t>Rt</w:t>
      </w:r>
      <w:proofErr w:type="spellEnd"/>
      <w:r>
        <w:t xml:space="preserve"> Rights &amp; Responsibilities was created and now included in RAA 2013</w:t>
      </w:r>
    </w:p>
  </w:comment>
  <w:comment w:id="18" w:author="Berry Cobb" w:date="2014-07-22T06:31:00Z" w:initials="BC">
    <w:p w14:paraId="2F11C32D" w14:textId="68D6742B" w:rsidR="00CA280D" w:rsidRDefault="00CA280D">
      <w:pPr>
        <w:pStyle w:val="CommentText"/>
      </w:pPr>
      <w:r>
        <w:rPr>
          <w:rStyle w:val="CommentReference"/>
        </w:rPr>
        <w:annotationRef/>
      </w:r>
      <w:r>
        <w:t>Pending: Awaiting full year metrics for presentation to GNSO Council</w:t>
      </w:r>
    </w:p>
  </w:comment>
  <w:comment w:id="19" w:author="Berry Cobb" w:date="2014-07-22T06:31:00Z" w:initials="BC">
    <w:p w14:paraId="06337DED" w14:textId="47A1036C" w:rsidR="00CA280D" w:rsidRDefault="00CA280D">
      <w:pPr>
        <w:pStyle w:val="CommentText"/>
      </w:pPr>
      <w:r>
        <w:rPr>
          <w:rStyle w:val="CommentReference"/>
        </w:rPr>
        <w:annotationRef/>
      </w:r>
      <w:r>
        <w:t>IRT formed and closed at implementation of CP.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B74E6" w15:done="0"/>
  <w15:commentEx w15:paraId="505052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659"/>
    <w:multiLevelType w:val="hybridMultilevel"/>
    <w:tmpl w:val="2468EE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857DB"/>
    <w:multiLevelType w:val="hybridMultilevel"/>
    <w:tmpl w:val="718ED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419F9"/>
    <w:multiLevelType w:val="hybridMultilevel"/>
    <w:tmpl w:val="5B24F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0009C"/>
    <w:multiLevelType w:val="hybridMultilevel"/>
    <w:tmpl w:val="219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E66DC"/>
    <w:multiLevelType w:val="hybridMultilevel"/>
    <w:tmpl w:val="9A486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E007DA0"/>
    <w:multiLevelType w:val="hybridMultilevel"/>
    <w:tmpl w:val="5C6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069D1"/>
    <w:multiLevelType w:val="hybridMultilevel"/>
    <w:tmpl w:val="A7EC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hat Abbas">
    <w15:presenceInfo w15:providerId="AD" w15:userId="S-1-5-21-2807140445-3290175154-747852135-7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89"/>
    <w:rsid w:val="00020018"/>
    <w:rsid w:val="000835A8"/>
    <w:rsid w:val="00090838"/>
    <w:rsid w:val="000D1031"/>
    <w:rsid w:val="000F202A"/>
    <w:rsid w:val="000F4AB6"/>
    <w:rsid w:val="0011259F"/>
    <w:rsid w:val="0016185C"/>
    <w:rsid w:val="00167538"/>
    <w:rsid w:val="0018183C"/>
    <w:rsid w:val="001A66F4"/>
    <w:rsid w:val="001D47E4"/>
    <w:rsid w:val="001F71C1"/>
    <w:rsid w:val="00222B6B"/>
    <w:rsid w:val="002344BE"/>
    <w:rsid w:val="00246E85"/>
    <w:rsid w:val="00270396"/>
    <w:rsid w:val="002D287D"/>
    <w:rsid w:val="002D5DCB"/>
    <w:rsid w:val="002E502F"/>
    <w:rsid w:val="0032461E"/>
    <w:rsid w:val="0034537B"/>
    <w:rsid w:val="0037008A"/>
    <w:rsid w:val="0037746A"/>
    <w:rsid w:val="00387200"/>
    <w:rsid w:val="0039019C"/>
    <w:rsid w:val="004007CA"/>
    <w:rsid w:val="00445A9E"/>
    <w:rsid w:val="0050461A"/>
    <w:rsid w:val="005064DF"/>
    <w:rsid w:val="00507AE1"/>
    <w:rsid w:val="005143F0"/>
    <w:rsid w:val="00554E6B"/>
    <w:rsid w:val="005877EB"/>
    <w:rsid w:val="005915B6"/>
    <w:rsid w:val="005A568B"/>
    <w:rsid w:val="005B2E33"/>
    <w:rsid w:val="006022C1"/>
    <w:rsid w:val="00607AAE"/>
    <w:rsid w:val="00651E84"/>
    <w:rsid w:val="0065474E"/>
    <w:rsid w:val="006566D3"/>
    <w:rsid w:val="006872EA"/>
    <w:rsid w:val="006977F3"/>
    <w:rsid w:val="006A5E70"/>
    <w:rsid w:val="006C033C"/>
    <w:rsid w:val="006D50F8"/>
    <w:rsid w:val="006D6EB5"/>
    <w:rsid w:val="00743B32"/>
    <w:rsid w:val="007A4611"/>
    <w:rsid w:val="007C47A7"/>
    <w:rsid w:val="007C512A"/>
    <w:rsid w:val="007D3DD5"/>
    <w:rsid w:val="0081750D"/>
    <w:rsid w:val="008576DC"/>
    <w:rsid w:val="008B646A"/>
    <w:rsid w:val="008E1128"/>
    <w:rsid w:val="008E572B"/>
    <w:rsid w:val="00932ED4"/>
    <w:rsid w:val="009530BC"/>
    <w:rsid w:val="009C4387"/>
    <w:rsid w:val="009F2295"/>
    <w:rsid w:val="009F52E1"/>
    <w:rsid w:val="00A040BB"/>
    <w:rsid w:val="00A24BF0"/>
    <w:rsid w:val="00A31C71"/>
    <w:rsid w:val="00A33A99"/>
    <w:rsid w:val="00A66524"/>
    <w:rsid w:val="00A77A41"/>
    <w:rsid w:val="00AB78CE"/>
    <w:rsid w:val="00AE2381"/>
    <w:rsid w:val="00B54EEB"/>
    <w:rsid w:val="00BC6BE5"/>
    <w:rsid w:val="00BC7A42"/>
    <w:rsid w:val="00BE443D"/>
    <w:rsid w:val="00BE4CDC"/>
    <w:rsid w:val="00BE74C0"/>
    <w:rsid w:val="00BF67E9"/>
    <w:rsid w:val="00C1590F"/>
    <w:rsid w:val="00C429B9"/>
    <w:rsid w:val="00C82862"/>
    <w:rsid w:val="00C956C5"/>
    <w:rsid w:val="00CA280D"/>
    <w:rsid w:val="00CB6617"/>
    <w:rsid w:val="00CF07E3"/>
    <w:rsid w:val="00CF5729"/>
    <w:rsid w:val="00CF5D87"/>
    <w:rsid w:val="00D30989"/>
    <w:rsid w:val="00D564F0"/>
    <w:rsid w:val="00D82069"/>
    <w:rsid w:val="00DD35AB"/>
    <w:rsid w:val="00E02DF4"/>
    <w:rsid w:val="00E33A68"/>
    <w:rsid w:val="00E527D9"/>
    <w:rsid w:val="00E8136A"/>
    <w:rsid w:val="00E92285"/>
    <w:rsid w:val="00EC0AB1"/>
    <w:rsid w:val="00ED693E"/>
    <w:rsid w:val="00F03572"/>
    <w:rsid w:val="00F10163"/>
    <w:rsid w:val="00F12972"/>
    <w:rsid w:val="00F2578A"/>
    <w:rsid w:val="00F3456F"/>
    <w:rsid w:val="00F34A8F"/>
    <w:rsid w:val="00F72432"/>
    <w:rsid w:val="00FA189F"/>
    <w:rsid w:val="00FD1A3C"/>
    <w:rsid w:val="00FE6AD7"/>
    <w:rsid w:val="00FF6B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9"/>
    <w:pPr>
      <w:ind w:left="720"/>
      <w:contextualSpacing/>
    </w:pPr>
  </w:style>
  <w:style w:type="table" w:styleId="TableGrid">
    <w:name w:val="Table Grid"/>
    <w:basedOn w:val="TableNormal"/>
    <w:uiPriority w:val="59"/>
    <w:rsid w:val="0059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3C"/>
    <w:rPr>
      <w:rFonts w:ascii="Tahoma" w:hAnsi="Tahoma" w:cs="Tahoma"/>
      <w:sz w:val="16"/>
      <w:szCs w:val="16"/>
    </w:rPr>
  </w:style>
  <w:style w:type="character" w:styleId="CommentReference">
    <w:name w:val="annotation reference"/>
    <w:basedOn w:val="DefaultParagraphFont"/>
    <w:uiPriority w:val="99"/>
    <w:semiHidden/>
    <w:unhideWhenUsed/>
    <w:rsid w:val="005A568B"/>
    <w:rPr>
      <w:sz w:val="16"/>
      <w:szCs w:val="16"/>
    </w:rPr>
  </w:style>
  <w:style w:type="paragraph" w:styleId="CommentText">
    <w:name w:val="annotation text"/>
    <w:basedOn w:val="Normal"/>
    <w:link w:val="CommentTextChar"/>
    <w:uiPriority w:val="99"/>
    <w:semiHidden/>
    <w:unhideWhenUsed/>
    <w:rsid w:val="005A568B"/>
    <w:pPr>
      <w:spacing w:line="240" w:lineRule="auto"/>
    </w:pPr>
    <w:rPr>
      <w:sz w:val="20"/>
      <w:szCs w:val="20"/>
    </w:rPr>
  </w:style>
  <w:style w:type="character" w:customStyle="1" w:styleId="CommentTextChar">
    <w:name w:val="Comment Text Char"/>
    <w:basedOn w:val="DefaultParagraphFont"/>
    <w:link w:val="CommentText"/>
    <w:uiPriority w:val="99"/>
    <w:semiHidden/>
    <w:rsid w:val="005A568B"/>
    <w:rPr>
      <w:sz w:val="20"/>
      <w:szCs w:val="20"/>
    </w:rPr>
  </w:style>
  <w:style w:type="paragraph" w:styleId="CommentSubject">
    <w:name w:val="annotation subject"/>
    <w:basedOn w:val="CommentText"/>
    <w:next w:val="CommentText"/>
    <w:link w:val="CommentSubjectChar"/>
    <w:uiPriority w:val="99"/>
    <w:semiHidden/>
    <w:unhideWhenUsed/>
    <w:rsid w:val="005A568B"/>
    <w:rPr>
      <w:b/>
      <w:bCs/>
    </w:rPr>
  </w:style>
  <w:style w:type="character" w:customStyle="1" w:styleId="CommentSubjectChar">
    <w:name w:val="Comment Subject Char"/>
    <w:basedOn w:val="CommentTextChar"/>
    <w:link w:val="CommentSubject"/>
    <w:uiPriority w:val="99"/>
    <w:semiHidden/>
    <w:rsid w:val="005A568B"/>
    <w:rPr>
      <w:b/>
      <w:bCs/>
      <w:sz w:val="20"/>
      <w:szCs w:val="20"/>
    </w:rPr>
  </w:style>
  <w:style w:type="character" w:styleId="Hyperlink">
    <w:name w:val="Hyperlink"/>
    <w:basedOn w:val="DefaultParagraphFont"/>
    <w:uiPriority w:val="99"/>
    <w:unhideWhenUsed/>
    <w:rsid w:val="000F202A"/>
    <w:rPr>
      <w:color w:val="0000FF" w:themeColor="hyperlink"/>
      <w:u w:val="single"/>
    </w:rPr>
  </w:style>
  <w:style w:type="paragraph" w:styleId="Revision">
    <w:name w:val="Revision"/>
    <w:hidden/>
    <w:uiPriority w:val="99"/>
    <w:semiHidden/>
    <w:rsid w:val="000835A8"/>
    <w:pPr>
      <w:spacing w:after="0" w:line="240" w:lineRule="auto"/>
    </w:pPr>
  </w:style>
  <w:style w:type="character" w:styleId="FollowedHyperlink">
    <w:name w:val="FollowedHyperlink"/>
    <w:basedOn w:val="DefaultParagraphFont"/>
    <w:uiPriority w:val="99"/>
    <w:semiHidden/>
    <w:unhideWhenUsed/>
    <w:rsid w:val="00CB66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9"/>
    <w:pPr>
      <w:ind w:left="720"/>
      <w:contextualSpacing/>
    </w:pPr>
  </w:style>
  <w:style w:type="table" w:styleId="TableGrid">
    <w:name w:val="Table Grid"/>
    <w:basedOn w:val="TableNormal"/>
    <w:uiPriority w:val="59"/>
    <w:rsid w:val="0059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3C"/>
    <w:rPr>
      <w:rFonts w:ascii="Tahoma" w:hAnsi="Tahoma" w:cs="Tahoma"/>
      <w:sz w:val="16"/>
      <w:szCs w:val="16"/>
    </w:rPr>
  </w:style>
  <w:style w:type="character" w:styleId="CommentReference">
    <w:name w:val="annotation reference"/>
    <w:basedOn w:val="DefaultParagraphFont"/>
    <w:uiPriority w:val="99"/>
    <w:semiHidden/>
    <w:unhideWhenUsed/>
    <w:rsid w:val="005A568B"/>
    <w:rPr>
      <w:sz w:val="16"/>
      <w:szCs w:val="16"/>
    </w:rPr>
  </w:style>
  <w:style w:type="paragraph" w:styleId="CommentText">
    <w:name w:val="annotation text"/>
    <w:basedOn w:val="Normal"/>
    <w:link w:val="CommentTextChar"/>
    <w:uiPriority w:val="99"/>
    <w:semiHidden/>
    <w:unhideWhenUsed/>
    <w:rsid w:val="005A568B"/>
    <w:pPr>
      <w:spacing w:line="240" w:lineRule="auto"/>
    </w:pPr>
    <w:rPr>
      <w:sz w:val="20"/>
      <w:szCs w:val="20"/>
    </w:rPr>
  </w:style>
  <w:style w:type="character" w:customStyle="1" w:styleId="CommentTextChar">
    <w:name w:val="Comment Text Char"/>
    <w:basedOn w:val="DefaultParagraphFont"/>
    <w:link w:val="CommentText"/>
    <w:uiPriority w:val="99"/>
    <w:semiHidden/>
    <w:rsid w:val="005A568B"/>
    <w:rPr>
      <w:sz w:val="20"/>
      <w:szCs w:val="20"/>
    </w:rPr>
  </w:style>
  <w:style w:type="paragraph" w:styleId="CommentSubject">
    <w:name w:val="annotation subject"/>
    <w:basedOn w:val="CommentText"/>
    <w:next w:val="CommentText"/>
    <w:link w:val="CommentSubjectChar"/>
    <w:uiPriority w:val="99"/>
    <w:semiHidden/>
    <w:unhideWhenUsed/>
    <w:rsid w:val="005A568B"/>
    <w:rPr>
      <w:b/>
      <w:bCs/>
    </w:rPr>
  </w:style>
  <w:style w:type="character" w:customStyle="1" w:styleId="CommentSubjectChar">
    <w:name w:val="Comment Subject Char"/>
    <w:basedOn w:val="CommentTextChar"/>
    <w:link w:val="CommentSubject"/>
    <w:uiPriority w:val="99"/>
    <w:semiHidden/>
    <w:rsid w:val="005A568B"/>
    <w:rPr>
      <w:b/>
      <w:bCs/>
      <w:sz w:val="20"/>
      <w:szCs w:val="20"/>
    </w:rPr>
  </w:style>
  <w:style w:type="character" w:styleId="Hyperlink">
    <w:name w:val="Hyperlink"/>
    <w:basedOn w:val="DefaultParagraphFont"/>
    <w:uiPriority w:val="99"/>
    <w:unhideWhenUsed/>
    <w:rsid w:val="000F202A"/>
    <w:rPr>
      <w:color w:val="0000FF" w:themeColor="hyperlink"/>
      <w:u w:val="single"/>
    </w:rPr>
  </w:style>
  <w:style w:type="paragraph" w:styleId="Revision">
    <w:name w:val="Revision"/>
    <w:hidden/>
    <w:uiPriority w:val="99"/>
    <w:semiHidden/>
    <w:rsid w:val="000835A8"/>
    <w:pPr>
      <w:spacing w:after="0" w:line="240" w:lineRule="auto"/>
    </w:pPr>
  </w:style>
  <w:style w:type="character" w:styleId="FollowedHyperlink">
    <w:name w:val="FollowedHyperlink"/>
    <w:basedOn w:val="DefaultParagraphFont"/>
    <w:uiPriority w:val="99"/>
    <w:semiHidden/>
    <w:unhideWhenUsed/>
    <w:rsid w:val="00CB6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issues/pednr-final-report-14jun11-en.pdf"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www.icann.org/resources/pages/errp-2013-02-28-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en/group-activities/inactive/2013/pedn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cann.org/resources/board-material/resolutions-2011-10-28-en#1.5" TargetMode="Externa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909</TotalTime>
  <Pages>11</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10</cp:revision>
  <dcterms:created xsi:type="dcterms:W3CDTF">2014-07-21T22:35:00Z</dcterms:created>
  <dcterms:modified xsi:type="dcterms:W3CDTF">2014-07-22T14:34:00Z</dcterms:modified>
</cp:coreProperties>
</file>