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48221" w14:textId="77777777" w:rsidR="00F05E98" w:rsidRDefault="00F05E98">
      <w:bookmarkStart w:id="0" w:name="_GoBack"/>
      <w:bookmarkEnd w:id="0"/>
    </w:p>
    <w:tbl>
      <w:tblPr>
        <w:tblStyle w:val="TableGrid"/>
        <w:tblW w:w="12888" w:type="dxa"/>
        <w:tblLook w:val="01E0" w:firstRow="1" w:lastRow="1" w:firstColumn="1" w:lastColumn="1" w:noHBand="0" w:noVBand="0"/>
      </w:tblPr>
      <w:tblGrid>
        <w:gridCol w:w="540"/>
        <w:gridCol w:w="3060"/>
        <w:gridCol w:w="5868"/>
        <w:gridCol w:w="1800"/>
        <w:gridCol w:w="1620"/>
      </w:tblGrid>
      <w:tr w:rsidR="008D5A72" w:rsidRPr="008D5A72" w14:paraId="6AECAC10" w14:textId="77777777" w:rsidTr="00F05E98">
        <w:tc>
          <w:tcPr>
            <w:tcW w:w="540" w:type="dxa"/>
            <w:shd w:val="clear" w:color="auto" w:fill="auto"/>
          </w:tcPr>
          <w:p w14:paraId="0070F2F3" w14:textId="77777777" w:rsidR="008D5A72" w:rsidRPr="008D5A72" w:rsidRDefault="008D5A72" w:rsidP="00F05E98">
            <w:pPr>
              <w:rPr>
                <w:b/>
              </w:rPr>
            </w:pPr>
            <w:r w:rsidRPr="008D5A72">
              <w:rPr>
                <w:b/>
              </w:rPr>
              <w:t>No.</w:t>
            </w:r>
          </w:p>
        </w:tc>
        <w:tc>
          <w:tcPr>
            <w:tcW w:w="3060" w:type="dxa"/>
            <w:shd w:val="clear" w:color="auto" w:fill="auto"/>
          </w:tcPr>
          <w:p w14:paraId="08250848" w14:textId="77777777" w:rsidR="008D5A72" w:rsidRPr="008D5A72" w:rsidRDefault="008D5A72" w:rsidP="00F05E98">
            <w:pPr>
              <w:rPr>
                <w:b/>
              </w:rPr>
            </w:pPr>
            <w:r w:rsidRPr="008D5A72">
              <w:rPr>
                <w:b/>
              </w:rPr>
              <w:t>Suggested for</w:t>
            </w:r>
          </w:p>
        </w:tc>
        <w:tc>
          <w:tcPr>
            <w:tcW w:w="5868" w:type="dxa"/>
          </w:tcPr>
          <w:p w14:paraId="0FBB67E2" w14:textId="77777777" w:rsidR="008D5A72" w:rsidRPr="008D5A72" w:rsidRDefault="008D5A72" w:rsidP="00F05E98">
            <w:pPr>
              <w:rPr>
                <w:rFonts w:ascii="Arial" w:eastAsiaTheme="minorEastAsia" w:hAnsi="Arial" w:cs="Arial"/>
                <w:b/>
                <w:color w:val="262626"/>
                <w:sz w:val="18"/>
                <w:szCs w:val="18"/>
                <w:lang w:val="en-GB" w:eastAsia="de-DE"/>
              </w:rPr>
            </w:pPr>
            <w:r w:rsidRPr="008D5A72">
              <w:rPr>
                <w:rFonts w:ascii="Arial" w:eastAsiaTheme="minorEastAsia" w:hAnsi="Arial" w:cs="Arial"/>
                <w:b/>
                <w:color w:val="262626"/>
                <w:sz w:val="18"/>
                <w:szCs w:val="18"/>
                <w:lang w:val="en-GB" w:eastAsia="de-DE"/>
              </w:rPr>
              <w:t>Specifications</w:t>
            </w:r>
          </w:p>
        </w:tc>
        <w:tc>
          <w:tcPr>
            <w:tcW w:w="1800" w:type="dxa"/>
          </w:tcPr>
          <w:p w14:paraId="238D1126" w14:textId="77777777" w:rsidR="008D5A72" w:rsidRPr="008D5A72" w:rsidRDefault="008D5A72" w:rsidP="00F05E98">
            <w:pPr>
              <w:rPr>
                <w:b/>
              </w:rPr>
            </w:pPr>
            <w:r w:rsidRPr="008D5A72">
              <w:rPr>
                <w:b/>
              </w:rPr>
              <w:t xml:space="preserve">No. </w:t>
            </w:r>
            <w:proofErr w:type="gramStart"/>
            <w:r w:rsidRPr="008D5A72">
              <w:rPr>
                <w:b/>
              </w:rPr>
              <w:t>of</w:t>
            </w:r>
            <w:proofErr w:type="gramEnd"/>
            <w:r w:rsidRPr="008D5A72">
              <w:rPr>
                <w:b/>
              </w:rPr>
              <w:t xml:space="preserve"> responses</w:t>
            </w:r>
          </w:p>
        </w:tc>
        <w:tc>
          <w:tcPr>
            <w:tcW w:w="1620" w:type="dxa"/>
          </w:tcPr>
          <w:p w14:paraId="75D797EF" w14:textId="77777777" w:rsidR="008D5A72" w:rsidRPr="008D5A72" w:rsidRDefault="008D5A72" w:rsidP="00F05E98">
            <w:pPr>
              <w:rPr>
                <w:b/>
              </w:rPr>
            </w:pPr>
            <w:r w:rsidRPr="008D5A72">
              <w:rPr>
                <w:b/>
              </w:rPr>
              <w:t>Totals</w:t>
            </w:r>
          </w:p>
        </w:tc>
      </w:tr>
      <w:tr w:rsidR="00F05E98" w14:paraId="44B6DDD4" w14:textId="77777777" w:rsidTr="00F05E98">
        <w:tc>
          <w:tcPr>
            <w:tcW w:w="540" w:type="dxa"/>
            <w:vMerge w:val="restart"/>
            <w:shd w:val="clear" w:color="auto" w:fill="auto"/>
          </w:tcPr>
          <w:p w14:paraId="1491CA31" w14:textId="77777777" w:rsidR="00F05E98" w:rsidRDefault="00F05E98" w:rsidP="00F05E98">
            <w:r>
              <w:t>1</w:t>
            </w:r>
          </w:p>
        </w:tc>
        <w:tc>
          <w:tcPr>
            <w:tcW w:w="3060" w:type="dxa"/>
            <w:vMerge w:val="restart"/>
            <w:shd w:val="clear" w:color="auto" w:fill="auto"/>
          </w:tcPr>
          <w:p w14:paraId="38066E54" w14:textId="77777777" w:rsidR="00F05E98" w:rsidRDefault="008C42BF" w:rsidP="00F05E98">
            <w:r>
              <w:t xml:space="preserve">Pre-ATLAS II preparation for </w:t>
            </w:r>
            <w:proofErr w:type="spellStart"/>
            <w:r>
              <w:t>ALSes</w:t>
            </w:r>
            <w:proofErr w:type="spellEnd"/>
          </w:p>
        </w:tc>
        <w:tc>
          <w:tcPr>
            <w:tcW w:w="5868" w:type="dxa"/>
          </w:tcPr>
          <w:p w14:paraId="69C34CA7" w14:textId="77777777" w:rsidR="00F05E98" w:rsidRPr="00A3249C" w:rsidRDefault="00EE4430" w:rsidP="00F05E98">
            <w:pPr>
              <w:rPr>
                <w:lang w:val="fr-FR"/>
              </w:rPr>
            </w:pPr>
            <w:r w:rsidRPr="00EE4430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Bien préparer les ALS avant le sommet à travers des actions de préparation,</w:t>
            </w:r>
          </w:p>
        </w:tc>
        <w:tc>
          <w:tcPr>
            <w:tcW w:w="1800" w:type="dxa"/>
          </w:tcPr>
          <w:p w14:paraId="04608F18" w14:textId="77777777" w:rsidR="00F05E98" w:rsidRDefault="000F5D7D" w:rsidP="00F05E98">
            <w:r>
              <w:t>1</w:t>
            </w:r>
          </w:p>
        </w:tc>
        <w:tc>
          <w:tcPr>
            <w:tcW w:w="1620" w:type="dxa"/>
          </w:tcPr>
          <w:p w14:paraId="075E38D4" w14:textId="77777777" w:rsidR="00F05E98" w:rsidRDefault="00F05E98" w:rsidP="00F05E98"/>
        </w:tc>
      </w:tr>
      <w:tr w:rsidR="00F05E98" w14:paraId="158433D5" w14:textId="77777777" w:rsidTr="00F05E98">
        <w:tc>
          <w:tcPr>
            <w:tcW w:w="540" w:type="dxa"/>
            <w:vMerge/>
            <w:shd w:val="clear" w:color="auto" w:fill="auto"/>
          </w:tcPr>
          <w:p w14:paraId="3668EC6D" w14:textId="77777777" w:rsidR="00F05E98" w:rsidRDefault="00F05E98" w:rsidP="00F05E98"/>
        </w:tc>
        <w:tc>
          <w:tcPr>
            <w:tcW w:w="3060" w:type="dxa"/>
            <w:vMerge/>
            <w:shd w:val="clear" w:color="auto" w:fill="auto"/>
          </w:tcPr>
          <w:p w14:paraId="7242E657" w14:textId="77777777" w:rsidR="00F05E98" w:rsidRDefault="00F05E98" w:rsidP="00F05E98"/>
        </w:tc>
        <w:tc>
          <w:tcPr>
            <w:tcW w:w="5868" w:type="dxa"/>
          </w:tcPr>
          <w:p w14:paraId="0B8B8228" w14:textId="77777777" w:rsidR="00F05E98" w:rsidRPr="00EE4430" w:rsidRDefault="00EE4430" w:rsidP="00F05E98">
            <w:pPr>
              <w:rPr>
                <w:lang w:val="fr-FR"/>
              </w:rPr>
            </w:pPr>
            <w:r w:rsidRPr="00EE4430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 xml:space="preserve">Ce serait bien que chaque ALS vienne avec un projet ou une </w:t>
            </w:r>
            <w:proofErr w:type="spellStart"/>
            <w:r w:rsidRPr="00EE4430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realisation</w:t>
            </w:r>
            <w:proofErr w:type="spellEnd"/>
            <w:r w:rsidRPr="00EE4430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 xml:space="preserve"> </w:t>
            </w:r>
            <w:proofErr w:type="spellStart"/>
            <w:r w:rsidRPr="00EE4430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reussie</w:t>
            </w:r>
            <w:proofErr w:type="spellEnd"/>
            <w:r w:rsidRPr="00EE4430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 xml:space="preserve"> d'</w:t>
            </w:r>
            <w:proofErr w:type="spellStart"/>
            <w:r w:rsidRPr="00EE4430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activites</w:t>
            </w:r>
            <w:proofErr w:type="spellEnd"/>
            <w:r w:rsidRPr="00EE4430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 xml:space="preserve"> d'</w:t>
            </w:r>
            <w:proofErr w:type="spellStart"/>
            <w:r w:rsidRPr="00EE4430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outreach</w:t>
            </w:r>
            <w:proofErr w:type="spellEnd"/>
            <w:r w:rsidRPr="00EE4430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 xml:space="preserve"> dans son pays ou sa </w:t>
            </w:r>
            <w:proofErr w:type="spellStart"/>
            <w:r w:rsidRPr="00EE4430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region</w:t>
            </w:r>
            <w:proofErr w:type="spellEnd"/>
          </w:p>
        </w:tc>
        <w:tc>
          <w:tcPr>
            <w:tcW w:w="1800" w:type="dxa"/>
          </w:tcPr>
          <w:p w14:paraId="020CF766" w14:textId="77777777" w:rsidR="00F05E98" w:rsidRDefault="000F5D7D" w:rsidP="00F05E98">
            <w:r>
              <w:t>1</w:t>
            </w:r>
          </w:p>
        </w:tc>
        <w:tc>
          <w:tcPr>
            <w:tcW w:w="1620" w:type="dxa"/>
          </w:tcPr>
          <w:p w14:paraId="467BC6BE" w14:textId="77777777" w:rsidR="00F05E98" w:rsidRDefault="00F05E98" w:rsidP="00F05E98"/>
        </w:tc>
      </w:tr>
      <w:tr w:rsidR="00F05E98" w14:paraId="33C98F3B" w14:textId="77777777" w:rsidTr="00F05E98">
        <w:tc>
          <w:tcPr>
            <w:tcW w:w="540" w:type="dxa"/>
            <w:vMerge/>
            <w:shd w:val="clear" w:color="auto" w:fill="auto"/>
          </w:tcPr>
          <w:p w14:paraId="0BC51D77" w14:textId="77777777" w:rsidR="00F05E98" w:rsidRDefault="00F05E98" w:rsidP="00F05E98"/>
        </w:tc>
        <w:tc>
          <w:tcPr>
            <w:tcW w:w="3060" w:type="dxa"/>
            <w:vMerge/>
            <w:shd w:val="clear" w:color="auto" w:fill="auto"/>
          </w:tcPr>
          <w:p w14:paraId="240822B8" w14:textId="77777777" w:rsidR="00F05E98" w:rsidRDefault="00F05E98" w:rsidP="00F05E98"/>
        </w:tc>
        <w:tc>
          <w:tcPr>
            <w:tcW w:w="5868" w:type="dxa"/>
          </w:tcPr>
          <w:p w14:paraId="6728A111" w14:textId="77777777" w:rsidR="00F05E98" w:rsidRDefault="00F05E98" w:rsidP="00F05E98">
            <w:r>
              <w:t>Organize prior Webinar on technical themes of the Summit</w:t>
            </w:r>
          </w:p>
        </w:tc>
        <w:tc>
          <w:tcPr>
            <w:tcW w:w="1800" w:type="dxa"/>
          </w:tcPr>
          <w:p w14:paraId="1CB7FA2C" w14:textId="77777777" w:rsidR="00F05E98" w:rsidRDefault="000F5D7D" w:rsidP="00F05E98">
            <w:r>
              <w:t>1</w:t>
            </w:r>
          </w:p>
        </w:tc>
        <w:tc>
          <w:tcPr>
            <w:tcW w:w="1620" w:type="dxa"/>
          </w:tcPr>
          <w:p w14:paraId="59051A29" w14:textId="77777777" w:rsidR="00F05E98" w:rsidRDefault="00F05E98" w:rsidP="00F05E98"/>
        </w:tc>
      </w:tr>
      <w:tr w:rsidR="008C42BF" w14:paraId="75C14977" w14:textId="77777777" w:rsidTr="00F05E98">
        <w:tc>
          <w:tcPr>
            <w:tcW w:w="540" w:type="dxa"/>
            <w:vMerge/>
            <w:shd w:val="clear" w:color="auto" w:fill="auto"/>
          </w:tcPr>
          <w:p w14:paraId="56889955" w14:textId="77777777" w:rsidR="008C42BF" w:rsidRDefault="008C42BF" w:rsidP="00F05E98"/>
        </w:tc>
        <w:tc>
          <w:tcPr>
            <w:tcW w:w="3060" w:type="dxa"/>
            <w:vMerge/>
            <w:shd w:val="clear" w:color="auto" w:fill="auto"/>
          </w:tcPr>
          <w:p w14:paraId="516F35FB" w14:textId="77777777" w:rsidR="008C42BF" w:rsidRDefault="008C42BF" w:rsidP="00F05E98"/>
        </w:tc>
        <w:tc>
          <w:tcPr>
            <w:tcW w:w="5868" w:type="dxa"/>
          </w:tcPr>
          <w:p w14:paraId="3276D1CD" w14:textId="77777777" w:rsidR="008C42BF" w:rsidRPr="008C42BF" w:rsidRDefault="008C42BF" w:rsidP="00F05E98">
            <w:pPr>
              <w:rPr>
                <w:lang w:val="en-GB"/>
              </w:rPr>
            </w:pP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Pre-</w:t>
            </w:r>
            <w:r w:rsidRPr="008C42BF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event orientation on how At Large works and how ICANN works would help</w:t>
            </w:r>
          </w:p>
        </w:tc>
        <w:tc>
          <w:tcPr>
            <w:tcW w:w="1800" w:type="dxa"/>
          </w:tcPr>
          <w:p w14:paraId="135B635E" w14:textId="77777777" w:rsidR="008C42BF" w:rsidRDefault="000F5D7D" w:rsidP="00F05E98">
            <w:r>
              <w:t>2</w:t>
            </w:r>
          </w:p>
        </w:tc>
        <w:tc>
          <w:tcPr>
            <w:tcW w:w="1620" w:type="dxa"/>
          </w:tcPr>
          <w:p w14:paraId="33FFC1F9" w14:textId="77777777" w:rsidR="008C42BF" w:rsidRDefault="008C42BF" w:rsidP="00F05E98"/>
        </w:tc>
      </w:tr>
      <w:tr w:rsidR="00F05E98" w14:paraId="48175A84" w14:textId="77777777" w:rsidTr="00F05E98">
        <w:tc>
          <w:tcPr>
            <w:tcW w:w="540" w:type="dxa"/>
            <w:vMerge/>
            <w:shd w:val="clear" w:color="auto" w:fill="auto"/>
          </w:tcPr>
          <w:p w14:paraId="132C5C89" w14:textId="77777777" w:rsidR="00F05E98" w:rsidRDefault="00F05E98" w:rsidP="00F05E98"/>
        </w:tc>
        <w:tc>
          <w:tcPr>
            <w:tcW w:w="3060" w:type="dxa"/>
            <w:vMerge/>
            <w:shd w:val="clear" w:color="auto" w:fill="auto"/>
          </w:tcPr>
          <w:p w14:paraId="27E6A274" w14:textId="77777777" w:rsidR="00F05E98" w:rsidRDefault="00F05E98" w:rsidP="00F05E98"/>
        </w:tc>
        <w:tc>
          <w:tcPr>
            <w:tcW w:w="5868" w:type="dxa"/>
          </w:tcPr>
          <w:p w14:paraId="55F2F5D6" w14:textId="77777777" w:rsidR="00F05E98" w:rsidRPr="00A3249C" w:rsidRDefault="00A3249C" w:rsidP="00F05E98">
            <w:pPr>
              <w:rPr>
                <w:lang w:val="en-GB"/>
              </w:rPr>
            </w:pP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K</w:t>
            </w:r>
            <w:r w:rsidRPr="00A3249C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ey informational materials related to the Internet and promotional materials to hand out</w:t>
            </w:r>
          </w:p>
        </w:tc>
        <w:tc>
          <w:tcPr>
            <w:tcW w:w="1800" w:type="dxa"/>
          </w:tcPr>
          <w:p w14:paraId="64CDE756" w14:textId="77777777" w:rsidR="00F05E98" w:rsidRDefault="00A0310E" w:rsidP="00F05E98">
            <w:r>
              <w:t>2</w:t>
            </w:r>
          </w:p>
        </w:tc>
        <w:tc>
          <w:tcPr>
            <w:tcW w:w="1620" w:type="dxa"/>
          </w:tcPr>
          <w:p w14:paraId="4A30AADA" w14:textId="77777777" w:rsidR="00F05E98" w:rsidRDefault="00F05E98" w:rsidP="00F05E98"/>
        </w:tc>
      </w:tr>
      <w:tr w:rsidR="005D1085" w14:paraId="34907049" w14:textId="77777777" w:rsidTr="00F05E98">
        <w:tc>
          <w:tcPr>
            <w:tcW w:w="540" w:type="dxa"/>
            <w:vMerge/>
            <w:shd w:val="clear" w:color="auto" w:fill="auto"/>
          </w:tcPr>
          <w:p w14:paraId="42F85451" w14:textId="77777777" w:rsidR="005D1085" w:rsidRDefault="005D1085" w:rsidP="00F05E98"/>
        </w:tc>
        <w:tc>
          <w:tcPr>
            <w:tcW w:w="3060" w:type="dxa"/>
            <w:vMerge/>
            <w:shd w:val="clear" w:color="auto" w:fill="auto"/>
          </w:tcPr>
          <w:p w14:paraId="4BC78383" w14:textId="77777777" w:rsidR="005D1085" w:rsidRDefault="005D1085" w:rsidP="00F05E98"/>
        </w:tc>
        <w:tc>
          <w:tcPr>
            <w:tcW w:w="5868" w:type="dxa"/>
          </w:tcPr>
          <w:p w14:paraId="400D1B7F" w14:textId="77777777" w:rsidR="005D1085" w:rsidRDefault="005D1085" w:rsidP="00F05E98">
            <w:pP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</w:pP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Provide glossary of terminologies for newcomers</w:t>
            </w:r>
          </w:p>
        </w:tc>
        <w:tc>
          <w:tcPr>
            <w:tcW w:w="1800" w:type="dxa"/>
          </w:tcPr>
          <w:p w14:paraId="51E4A7FC" w14:textId="77777777" w:rsidR="005D1085" w:rsidRDefault="005D1085" w:rsidP="00F05E98">
            <w:r>
              <w:t>1</w:t>
            </w:r>
          </w:p>
        </w:tc>
        <w:tc>
          <w:tcPr>
            <w:tcW w:w="1620" w:type="dxa"/>
          </w:tcPr>
          <w:p w14:paraId="4C0D4803" w14:textId="77777777" w:rsidR="005D1085" w:rsidRDefault="005D1085" w:rsidP="00F05E98"/>
        </w:tc>
      </w:tr>
      <w:tr w:rsidR="000F5D7D" w14:paraId="221EFDA4" w14:textId="77777777" w:rsidTr="00F05E98">
        <w:tc>
          <w:tcPr>
            <w:tcW w:w="540" w:type="dxa"/>
            <w:vMerge/>
            <w:shd w:val="clear" w:color="auto" w:fill="auto"/>
          </w:tcPr>
          <w:p w14:paraId="24306827" w14:textId="77777777" w:rsidR="000F5D7D" w:rsidRDefault="000F5D7D" w:rsidP="00F05E98"/>
        </w:tc>
        <w:tc>
          <w:tcPr>
            <w:tcW w:w="3060" w:type="dxa"/>
            <w:vMerge/>
            <w:shd w:val="clear" w:color="auto" w:fill="auto"/>
          </w:tcPr>
          <w:p w14:paraId="70186C84" w14:textId="77777777" w:rsidR="000F5D7D" w:rsidRDefault="000F5D7D" w:rsidP="00F05E98"/>
        </w:tc>
        <w:tc>
          <w:tcPr>
            <w:tcW w:w="5868" w:type="dxa"/>
          </w:tcPr>
          <w:p w14:paraId="740807AD" w14:textId="77777777" w:rsidR="000F5D7D" w:rsidRPr="000F5D7D" w:rsidRDefault="000F5D7D" w:rsidP="00F05E98">
            <w:pPr>
              <w:rPr>
                <w:lang w:val="en-GB"/>
              </w:rPr>
            </w:pPr>
            <w:proofErr w:type="spellStart"/>
            <w:r w:rsidRPr="000F5D7D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EnGage</w:t>
            </w:r>
            <w:proofErr w:type="spellEnd"/>
            <w:r w:rsidRPr="000F5D7D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 xml:space="preserve"> with the Internet at-large users directly by extensively using Social Media</w:t>
            </w:r>
          </w:p>
        </w:tc>
        <w:tc>
          <w:tcPr>
            <w:tcW w:w="1800" w:type="dxa"/>
          </w:tcPr>
          <w:p w14:paraId="731B5E46" w14:textId="77777777" w:rsidR="000F5D7D" w:rsidRDefault="000F5D7D" w:rsidP="00F05E98">
            <w:r>
              <w:t>1</w:t>
            </w:r>
          </w:p>
        </w:tc>
        <w:tc>
          <w:tcPr>
            <w:tcW w:w="1620" w:type="dxa"/>
          </w:tcPr>
          <w:p w14:paraId="7BFC88F4" w14:textId="77777777" w:rsidR="000F5D7D" w:rsidRDefault="000F5D7D" w:rsidP="00F05E98"/>
        </w:tc>
      </w:tr>
      <w:tr w:rsidR="00F05E98" w14:paraId="0F1D8C06" w14:textId="77777777" w:rsidTr="00F05E98">
        <w:tc>
          <w:tcPr>
            <w:tcW w:w="540" w:type="dxa"/>
            <w:vMerge/>
            <w:shd w:val="clear" w:color="auto" w:fill="auto"/>
          </w:tcPr>
          <w:p w14:paraId="19F53FF1" w14:textId="77777777" w:rsidR="00F05E98" w:rsidRDefault="00F05E98" w:rsidP="00F05E98"/>
        </w:tc>
        <w:tc>
          <w:tcPr>
            <w:tcW w:w="3060" w:type="dxa"/>
            <w:vMerge/>
            <w:shd w:val="clear" w:color="auto" w:fill="auto"/>
          </w:tcPr>
          <w:p w14:paraId="70A2BF57" w14:textId="77777777" w:rsidR="00F05E98" w:rsidRDefault="00F05E98" w:rsidP="00F05E98"/>
        </w:tc>
        <w:tc>
          <w:tcPr>
            <w:tcW w:w="5868" w:type="dxa"/>
          </w:tcPr>
          <w:p w14:paraId="2E934EB0" w14:textId="77777777" w:rsidR="00F05E98" w:rsidRDefault="00F05E98" w:rsidP="00F05E98">
            <w:r>
              <w:t xml:space="preserve">Regional strategies to get new </w:t>
            </w:r>
            <w:proofErr w:type="spellStart"/>
            <w:r>
              <w:t>ALSes</w:t>
            </w:r>
            <w:proofErr w:type="spellEnd"/>
            <w:r>
              <w:t xml:space="preserve"> better involved</w:t>
            </w:r>
          </w:p>
        </w:tc>
        <w:tc>
          <w:tcPr>
            <w:tcW w:w="1800" w:type="dxa"/>
          </w:tcPr>
          <w:p w14:paraId="643E86EF" w14:textId="77777777" w:rsidR="00F05E98" w:rsidRDefault="000F5D7D" w:rsidP="00F05E98">
            <w:r>
              <w:t>3</w:t>
            </w:r>
          </w:p>
        </w:tc>
        <w:tc>
          <w:tcPr>
            <w:tcW w:w="1620" w:type="dxa"/>
          </w:tcPr>
          <w:p w14:paraId="4DCB663A" w14:textId="77777777" w:rsidR="00F05E98" w:rsidRDefault="00F05E98" w:rsidP="00F05E98"/>
        </w:tc>
      </w:tr>
      <w:tr w:rsidR="00F05E98" w14:paraId="205C7CA3" w14:textId="77777777" w:rsidTr="00F05E98">
        <w:tc>
          <w:tcPr>
            <w:tcW w:w="540" w:type="dxa"/>
            <w:vMerge/>
          </w:tcPr>
          <w:p w14:paraId="7B918A8F" w14:textId="77777777" w:rsidR="00F05E98" w:rsidRDefault="00F05E98" w:rsidP="00F05E98"/>
        </w:tc>
        <w:tc>
          <w:tcPr>
            <w:tcW w:w="3060" w:type="dxa"/>
            <w:vMerge/>
          </w:tcPr>
          <w:p w14:paraId="197D7BA0" w14:textId="77777777" w:rsidR="00F05E98" w:rsidRDefault="00F05E98" w:rsidP="00F05E98"/>
        </w:tc>
        <w:tc>
          <w:tcPr>
            <w:tcW w:w="5868" w:type="dxa"/>
          </w:tcPr>
          <w:p w14:paraId="7DFC5D59" w14:textId="77777777" w:rsidR="00F05E98" w:rsidRPr="00A3249C" w:rsidRDefault="00A3249C" w:rsidP="00F05E98">
            <w:pPr>
              <w:rPr>
                <w:lang w:val="en-GB"/>
              </w:rPr>
            </w:pP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C</w:t>
            </w:r>
            <w:r w:rsidRPr="00A3249C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an we have a shared vision of what makes a successful summit?</w:t>
            </w:r>
          </w:p>
        </w:tc>
        <w:tc>
          <w:tcPr>
            <w:tcW w:w="1800" w:type="dxa"/>
          </w:tcPr>
          <w:p w14:paraId="55961053" w14:textId="77777777" w:rsidR="00F05E98" w:rsidRDefault="00F05E98" w:rsidP="00F05E98">
            <w:r>
              <w:t>1</w:t>
            </w:r>
          </w:p>
        </w:tc>
        <w:tc>
          <w:tcPr>
            <w:tcW w:w="1620" w:type="dxa"/>
          </w:tcPr>
          <w:p w14:paraId="78FD16B1" w14:textId="77777777" w:rsidR="00F05E98" w:rsidRDefault="00F05E98" w:rsidP="008D5A72">
            <w:r>
              <w:t xml:space="preserve">Sub total: </w:t>
            </w:r>
            <w:r w:rsidR="008D5A72">
              <w:t>13</w:t>
            </w:r>
          </w:p>
        </w:tc>
      </w:tr>
      <w:tr w:rsidR="008D5A72" w14:paraId="24A94E52" w14:textId="77777777" w:rsidTr="00F05E98">
        <w:tc>
          <w:tcPr>
            <w:tcW w:w="540" w:type="dxa"/>
            <w:vMerge w:val="restart"/>
          </w:tcPr>
          <w:p w14:paraId="17264844" w14:textId="77777777" w:rsidR="008D5A72" w:rsidRDefault="008D5A72" w:rsidP="00F05E98">
            <w:r>
              <w:t>2</w:t>
            </w:r>
          </w:p>
        </w:tc>
        <w:tc>
          <w:tcPr>
            <w:tcW w:w="3060" w:type="dxa"/>
            <w:vMerge w:val="restart"/>
          </w:tcPr>
          <w:p w14:paraId="32AF2462" w14:textId="77777777" w:rsidR="008D5A72" w:rsidRDefault="008D5A72" w:rsidP="00F05E98">
            <w:r>
              <w:t>For Summit planning</w:t>
            </w:r>
          </w:p>
          <w:p w14:paraId="0413889D" w14:textId="77777777" w:rsidR="008D5A72" w:rsidRDefault="008D5A72" w:rsidP="00F05E98">
            <w:proofErr w:type="gramStart"/>
            <w:r>
              <w:t>to</w:t>
            </w:r>
            <w:proofErr w:type="gramEnd"/>
            <w:r>
              <w:t xml:space="preserve"> be considered …</w:t>
            </w:r>
          </w:p>
        </w:tc>
        <w:tc>
          <w:tcPr>
            <w:tcW w:w="5868" w:type="dxa"/>
          </w:tcPr>
          <w:p w14:paraId="7C6CADAC" w14:textId="77777777" w:rsidR="008D5A72" w:rsidRDefault="008D5A72" w:rsidP="00F05E98">
            <w:r>
              <w:t>Avoid too many parallel sessions to allow utmost part. In many sess.</w:t>
            </w:r>
          </w:p>
        </w:tc>
        <w:tc>
          <w:tcPr>
            <w:tcW w:w="1800" w:type="dxa"/>
          </w:tcPr>
          <w:p w14:paraId="704F99FD" w14:textId="77777777" w:rsidR="008D5A72" w:rsidRDefault="00F3229C" w:rsidP="00F05E98">
            <w:r>
              <w:t>2</w:t>
            </w:r>
          </w:p>
        </w:tc>
        <w:tc>
          <w:tcPr>
            <w:tcW w:w="1620" w:type="dxa"/>
          </w:tcPr>
          <w:p w14:paraId="38D37E84" w14:textId="77777777" w:rsidR="008D5A72" w:rsidRDefault="008D5A72" w:rsidP="00F05E98"/>
        </w:tc>
      </w:tr>
      <w:tr w:rsidR="008D5A72" w14:paraId="1D9AE68F" w14:textId="77777777" w:rsidTr="00F05E98">
        <w:tc>
          <w:tcPr>
            <w:tcW w:w="540" w:type="dxa"/>
            <w:vMerge/>
          </w:tcPr>
          <w:p w14:paraId="0E2E5464" w14:textId="77777777" w:rsidR="008D5A72" w:rsidRDefault="008D5A72" w:rsidP="00F05E98"/>
        </w:tc>
        <w:tc>
          <w:tcPr>
            <w:tcW w:w="3060" w:type="dxa"/>
            <w:vMerge/>
          </w:tcPr>
          <w:p w14:paraId="22684770" w14:textId="77777777" w:rsidR="008D5A72" w:rsidRDefault="008D5A72" w:rsidP="00F05E98"/>
        </w:tc>
        <w:tc>
          <w:tcPr>
            <w:tcW w:w="5868" w:type="dxa"/>
          </w:tcPr>
          <w:p w14:paraId="158955A1" w14:textId="77777777" w:rsidR="008D5A72" w:rsidRDefault="008D5A72" w:rsidP="00F05E98">
            <w:r>
              <w:t xml:space="preserve">Reflect different priorities of </w:t>
            </w:r>
            <w:proofErr w:type="spellStart"/>
            <w:r>
              <w:t>ALSes</w:t>
            </w:r>
            <w:proofErr w:type="spellEnd"/>
            <w:r>
              <w:t xml:space="preserve"> and offer flexibility for sessions</w:t>
            </w:r>
          </w:p>
        </w:tc>
        <w:tc>
          <w:tcPr>
            <w:tcW w:w="1800" w:type="dxa"/>
          </w:tcPr>
          <w:p w14:paraId="50A6AEF8" w14:textId="77777777" w:rsidR="008D5A72" w:rsidRDefault="008D5A72" w:rsidP="00F05E98">
            <w:r>
              <w:t>3</w:t>
            </w:r>
          </w:p>
        </w:tc>
        <w:tc>
          <w:tcPr>
            <w:tcW w:w="1620" w:type="dxa"/>
          </w:tcPr>
          <w:p w14:paraId="259343C0" w14:textId="77777777" w:rsidR="008D5A72" w:rsidRDefault="008D5A72" w:rsidP="00F05E98"/>
        </w:tc>
      </w:tr>
      <w:tr w:rsidR="008D5A72" w14:paraId="056A2BF1" w14:textId="77777777" w:rsidTr="00F05E98">
        <w:tc>
          <w:tcPr>
            <w:tcW w:w="540" w:type="dxa"/>
            <w:vMerge/>
          </w:tcPr>
          <w:p w14:paraId="5A8BAC34" w14:textId="77777777" w:rsidR="008D5A72" w:rsidRDefault="008D5A72" w:rsidP="00F05E98"/>
        </w:tc>
        <w:tc>
          <w:tcPr>
            <w:tcW w:w="3060" w:type="dxa"/>
            <w:vMerge/>
          </w:tcPr>
          <w:p w14:paraId="3B5A1FD5" w14:textId="77777777" w:rsidR="008D5A72" w:rsidRDefault="008D5A72" w:rsidP="00F05E98"/>
        </w:tc>
        <w:tc>
          <w:tcPr>
            <w:tcW w:w="5868" w:type="dxa"/>
          </w:tcPr>
          <w:p w14:paraId="0B83F929" w14:textId="77777777" w:rsidR="008D5A72" w:rsidRDefault="008D5A72" w:rsidP="00F05E98">
            <w:r>
              <w:t>Include RALOs in the agenda setting for the Summit</w:t>
            </w:r>
          </w:p>
        </w:tc>
        <w:tc>
          <w:tcPr>
            <w:tcW w:w="1800" w:type="dxa"/>
          </w:tcPr>
          <w:p w14:paraId="60FA5802" w14:textId="77777777" w:rsidR="008D5A72" w:rsidRDefault="008D5A72" w:rsidP="00F05E98">
            <w:r>
              <w:t>2</w:t>
            </w:r>
          </w:p>
        </w:tc>
        <w:tc>
          <w:tcPr>
            <w:tcW w:w="1620" w:type="dxa"/>
          </w:tcPr>
          <w:p w14:paraId="7F0F34D1" w14:textId="77777777" w:rsidR="008D5A72" w:rsidRDefault="008D5A72" w:rsidP="00F05E98"/>
        </w:tc>
      </w:tr>
      <w:tr w:rsidR="008D5A72" w14:paraId="3DF8B942" w14:textId="77777777" w:rsidTr="00F05E98">
        <w:tc>
          <w:tcPr>
            <w:tcW w:w="540" w:type="dxa"/>
            <w:vMerge/>
          </w:tcPr>
          <w:p w14:paraId="55247353" w14:textId="77777777" w:rsidR="008D5A72" w:rsidRDefault="008D5A72" w:rsidP="00F05E98"/>
        </w:tc>
        <w:tc>
          <w:tcPr>
            <w:tcW w:w="3060" w:type="dxa"/>
            <w:vMerge/>
          </w:tcPr>
          <w:p w14:paraId="72690886" w14:textId="77777777" w:rsidR="008D5A72" w:rsidRDefault="008D5A72" w:rsidP="00F05E98"/>
        </w:tc>
        <w:tc>
          <w:tcPr>
            <w:tcW w:w="5868" w:type="dxa"/>
          </w:tcPr>
          <w:p w14:paraId="4278E08F" w14:textId="77777777" w:rsidR="008D5A72" w:rsidRPr="00853AEE" w:rsidRDefault="008D5A72" w:rsidP="00F05E98">
            <w:pPr>
              <w:rPr>
                <w:lang w:val="en-GB"/>
              </w:rPr>
            </w:pP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P</w:t>
            </w:r>
            <w:r w:rsidRPr="00853AEE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articipatory and transparent process for the planning of the programme</w:t>
            </w:r>
          </w:p>
        </w:tc>
        <w:tc>
          <w:tcPr>
            <w:tcW w:w="1800" w:type="dxa"/>
          </w:tcPr>
          <w:p w14:paraId="324BACBC" w14:textId="77777777" w:rsidR="008D5A72" w:rsidRDefault="008D5A72" w:rsidP="00F05E98">
            <w:r>
              <w:t>1</w:t>
            </w:r>
          </w:p>
        </w:tc>
        <w:tc>
          <w:tcPr>
            <w:tcW w:w="1620" w:type="dxa"/>
          </w:tcPr>
          <w:p w14:paraId="1C2E7986" w14:textId="77777777" w:rsidR="008D5A72" w:rsidRDefault="008D5A72" w:rsidP="00F05E98"/>
        </w:tc>
      </w:tr>
      <w:tr w:rsidR="008D5A72" w14:paraId="7861D910" w14:textId="77777777" w:rsidTr="00F05E98">
        <w:tc>
          <w:tcPr>
            <w:tcW w:w="540" w:type="dxa"/>
            <w:vMerge/>
          </w:tcPr>
          <w:p w14:paraId="09E7FFEF" w14:textId="77777777" w:rsidR="008D5A72" w:rsidRDefault="008D5A72" w:rsidP="00F05E98"/>
        </w:tc>
        <w:tc>
          <w:tcPr>
            <w:tcW w:w="3060" w:type="dxa"/>
            <w:vMerge/>
          </w:tcPr>
          <w:p w14:paraId="245216F8" w14:textId="77777777" w:rsidR="008D5A72" w:rsidRDefault="008D5A72" w:rsidP="00F05E98"/>
        </w:tc>
        <w:tc>
          <w:tcPr>
            <w:tcW w:w="5868" w:type="dxa"/>
          </w:tcPr>
          <w:p w14:paraId="7C47E2D6" w14:textId="77777777" w:rsidR="008D5A72" w:rsidRPr="004B1898" w:rsidRDefault="008D5A72" w:rsidP="00F05E98">
            <w:pP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</w:pPr>
            <w:r w:rsidRPr="004B1898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Participation and engagement of young people in policy discussions</w:t>
            </w:r>
          </w:p>
        </w:tc>
        <w:tc>
          <w:tcPr>
            <w:tcW w:w="1800" w:type="dxa"/>
          </w:tcPr>
          <w:p w14:paraId="6CD6152A" w14:textId="77777777" w:rsidR="008D5A72" w:rsidRDefault="00F3229C" w:rsidP="00F05E98">
            <w:r>
              <w:t>1</w:t>
            </w:r>
          </w:p>
        </w:tc>
        <w:tc>
          <w:tcPr>
            <w:tcW w:w="1620" w:type="dxa"/>
          </w:tcPr>
          <w:p w14:paraId="6BF6DBF9" w14:textId="77777777" w:rsidR="008D5A72" w:rsidRDefault="008D5A72" w:rsidP="00F05E98"/>
        </w:tc>
      </w:tr>
      <w:tr w:rsidR="008D5A72" w14:paraId="51CD3C6F" w14:textId="77777777" w:rsidTr="00F05E98">
        <w:tc>
          <w:tcPr>
            <w:tcW w:w="540" w:type="dxa"/>
            <w:vMerge/>
          </w:tcPr>
          <w:p w14:paraId="5CD13385" w14:textId="77777777" w:rsidR="008D5A72" w:rsidRDefault="008D5A72" w:rsidP="00F05E98"/>
        </w:tc>
        <w:tc>
          <w:tcPr>
            <w:tcW w:w="3060" w:type="dxa"/>
            <w:vMerge/>
          </w:tcPr>
          <w:p w14:paraId="60B26721" w14:textId="77777777" w:rsidR="008D5A72" w:rsidRDefault="008D5A72" w:rsidP="00F05E98"/>
        </w:tc>
        <w:tc>
          <w:tcPr>
            <w:tcW w:w="5868" w:type="dxa"/>
          </w:tcPr>
          <w:p w14:paraId="372B59D2" w14:textId="77777777" w:rsidR="008D5A72" w:rsidRPr="00853AEE" w:rsidRDefault="008D5A72" w:rsidP="00F05E98">
            <w:pPr>
              <w:rPr>
                <w:lang w:val="en-GB"/>
              </w:rPr>
            </w:pP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S</w:t>
            </w:r>
            <w:r w:rsidRPr="00853AEE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ummit should not be used for educational capacity building, but for dialogue and networking</w:t>
            </w:r>
          </w:p>
        </w:tc>
        <w:tc>
          <w:tcPr>
            <w:tcW w:w="1800" w:type="dxa"/>
          </w:tcPr>
          <w:p w14:paraId="1521984C" w14:textId="77777777" w:rsidR="008D5A72" w:rsidRDefault="00F3229C" w:rsidP="00F05E98">
            <w:r>
              <w:t>1</w:t>
            </w:r>
          </w:p>
        </w:tc>
        <w:tc>
          <w:tcPr>
            <w:tcW w:w="1620" w:type="dxa"/>
          </w:tcPr>
          <w:p w14:paraId="44DC4844" w14:textId="77777777" w:rsidR="008D5A72" w:rsidRDefault="008D5A72" w:rsidP="00F05E98"/>
        </w:tc>
      </w:tr>
      <w:tr w:rsidR="008D5A72" w14:paraId="5ED7FC35" w14:textId="77777777" w:rsidTr="00F05E98">
        <w:tc>
          <w:tcPr>
            <w:tcW w:w="540" w:type="dxa"/>
            <w:vMerge/>
          </w:tcPr>
          <w:p w14:paraId="49943F19" w14:textId="77777777" w:rsidR="008D5A72" w:rsidRDefault="008D5A72" w:rsidP="00F05E98"/>
        </w:tc>
        <w:tc>
          <w:tcPr>
            <w:tcW w:w="3060" w:type="dxa"/>
            <w:vMerge/>
          </w:tcPr>
          <w:p w14:paraId="57457494" w14:textId="77777777" w:rsidR="008D5A72" w:rsidRDefault="008D5A72" w:rsidP="00F05E98"/>
        </w:tc>
        <w:tc>
          <w:tcPr>
            <w:tcW w:w="5868" w:type="dxa"/>
          </w:tcPr>
          <w:p w14:paraId="1E962B15" w14:textId="77777777" w:rsidR="008D5A72" w:rsidRPr="004B1898" w:rsidRDefault="008D5A72" w:rsidP="00F05E98">
            <w:pP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</w:pPr>
            <w:r w:rsidRPr="004B1898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Summit must be challenging for ordinary members and not only for the usual suspects and experts!</w:t>
            </w:r>
          </w:p>
        </w:tc>
        <w:tc>
          <w:tcPr>
            <w:tcW w:w="1800" w:type="dxa"/>
          </w:tcPr>
          <w:p w14:paraId="01FF8BE4" w14:textId="77777777" w:rsidR="008D5A72" w:rsidRDefault="00F3229C" w:rsidP="00F05E98">
            <w:r>
              <w:t>1</w:t>
            </w:r>
          </w:p>
        </w:tc>
        <w:tc>
          <w:tcPr>
            <w:tcW w:w="1620" w:type="dxa"/>
          </w:tcPr>
          <w:p w14:paraId="43A65357" w14:textId="77777777" w:rsidR="008D5A72" w:rsidRDefault="008D5A72" w:rsidP="00F05E98"/>
        </w:tc>
      </w:tr>
      <w:tr w:rsidR="008D5A72" w14:paraId="2424B634" w14:textId="77777777" w:rsidTr="00F05E98">
        <w:tc>
          <w:tcPr>
            <w:tcW w:w="540" w:type="dxa"/>
            <w:vMerge/>
          </w:tcPr>
          <w:p w14:paraId="1EF378AA" w14:textId="77777777" w:rsidR="008D5A72" w:rsidRDefault="008D5A72" w:rsidP="00F05E98"/>
        </w:tc>
        <w:tc>
          <w:tcPr>
            <w:tcW w:w="3060" w:type="dxa"/>
            <w:vMerge/>
          </w:tcPr>
          <w:p w14:paraId="7D68CB73" w14:textId="77777777" w:rsidR="008D5A72" w:rsidRDefault="008D5A72" w:rsidP="00F05E98"/>
        </w:tc>
        <w:tc>
          <w:tcPr>
            <w:tcW w:w="5868" w:type="dxa"/>
          </w:tcPr>
          <w:p w14:paraId="3851F5BC" w14:textId="77777777" w:rsidR="008D5A72" w:rsidRDefault="008D5A72" w:rsidP="00F05E98">
            <w:r>
              <w:t>Interaction with other Stakeholder groups should be fostered (RT)</w:t>
            </w:r>
          </w:p>
        </w:tc>
        <w:tc>
          <w:tcPr>
            <w:tcW w:w="1800" w:type="dxa"/>
          </w:tcPr>
          <w:p w14:paraId="3B4D09FC" w14:textId="77777777" w:rsidR="008D5A72" w:rsidRDefault="008D5A72" w:rsidP="00F05E98">
            <w:r>
              <w:t>2</w:t>
            </w:r>
          </w:p>
        </w:tc>
        <w:tc>
          <w:tcPr>
            <w:tcW w:w="1620" w:type="dxa"/>
          </w:tcPr>
          <w:p w14:paraId="1584D67A" w14:textId="77777777" w:rsidR="008D5A72" w:rsidRDefault="008D5A72" w:rsidP="00F05E98"/>
        </w:tc>
      </w:tr>
      <w:tr w:rsidR="008D5A72" w14:paraId="0D76E5C2" w14:textId="77777777" w:rsidTr="00F05E98">
        <w:tc>
          <w:tcPr>
            <w:tcW w:w="540" w:type="dxa"/>
            <w:vMerge/>
          </w:tcPr>
          <w:p w14:paraId="2F6E9EFD" w14:textId="77777777" w:rsidR="008D5A72" w:rsidRDefault="008D5A72" w:rsidP="00F05E98"/>
        </w:tc>
        <w:tc>
          <w:tcPr>
            <w:tcW w:w="3060" w:type="dxa"/>
            <w:vMerge/>
          </w:tcPr>
          <w:p w14:paraId="41D62F4B" w14:textId="77777777" w:rsidR="008D5A72" w:rsidRDefault="008D5A72" w:rsidP="00F05E98"/>
        </w:tc>
        <w:tc>
          <w:tcPr>
            <w:tcW w:w="5868" w:type="dxa"/>
          </w:tcPr>
          <w:p w14:paraId="50E132DA" w14:textId="77777777" w:rsidR="008D5A72" w:rsidRPr="0029002E" w:rsidRDefault="008D5A72" w:rsidP="00F05E98">
            <w:pPr>
              <w:rPr>
                <w:lang w:val="en-GB"/>
              </w:rPr>
            </w:pPr>
            <w:r w:rsidRPr="0029002E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Ensure participants also experience the ICANN Meeting as much as possible and as widely as practical.</w:t>
            </w:r>
          </w:p>
        </w:tc>
        <w:tc>
          <w:tcPr>
            <w:tcW w:w="1800" w:type="dxa"/>
          </w:tcPr>
          <w:p w14:paraId="6A68B088" w14:textId="77777777" w:rsidR="008D5A72" w:rsidRDefault="008D5A72" w:rsidP="00F05E98">
            <w:r>
              <w:t>1</w:t>
            </w:r>
          </w:p>
        </w:tc>
        <w:tc>
          <w:tcPr>
            <w:tcW w:w="1620" w:type="dxa"/>
          </w:tcPr>
          <w:p w14:paraId="4D493B5B" w14:textId="77777777" w:rsidR="008D5A72" w:rsidRDefault="008D5A72" w:rsidP="00F05E98"/>
        </w:tc>
      </w:tr>
      <w:tr w:rsidR="008D5A72" w14:paraId="05F3650B" w14:textId="77777777" w:rsidTr="00F05E98">
        <w:tc>
          <w:tcPr>
            <w:tcW w:w="540" w:type="dxa"/>
            <w:vMerge/>
          </w:tcPr>
          <w:p w14:paraId="2558F2D5" w14:textId="77777777" w:rsidR="008D5A72" w:rsidRDefault="008D5A72" w:rsidP="00F05E98"/>
        </w:tc>
        <w:tc>
          <w:tcPr>
            <w:tcW w:w="3060" w:type="dxa"/>
            <w:vMerge/>
          </w:tcPr>
          <w:p w14:paraId="6068A76C" w14:textId="77777777" w:rsidR="008D5A72" w:rsidRDefault="008D5A72" w:rsidP="00F05E98"/>
        </w:tc>
        <w:tc>
          <w:tcPr>
            <w:tcW w:w="5868" w:type="dxa"/>
          </w:tcPr>
          <w:p w14:paraId="29EBD678" w14:textId="77777777" w:rsidR="008D5A72" w:rsidRPr="00D17CED" w:rsidRDefault="008D5A72" w:rsidP="00F05E98">
            <w:pPr>
              <w:rPr>
                <w:lang w:val="en-GB"/>
              </w:rPr>
            </w:pPr>
            <w:r w:rsidRPr="00D17CED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"</w:t>
            </w:r>
            <w:proofErr w:type="gramStart"/>
            <w:r w:rsidRPr="00D17CED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mentoring</w:t>
            </w:r>
            <w:proofErr w:type="gramEnd"/>
            <w:r w:rsidRPr="00D17CED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" program in place to "hold-hands" and guide new comers through the ICANN week</w:t>
            </w:r>
          </w:p>
        </w:tc>
        <w:tc>
          <w:tcPr>
            <w:tcW w:w="1800" w:type="dxa"/>
          </w:tcPr>
          <w:p w14:paraId="578F7336" w14:textId="77777777" w:rsidR="008D5A72" w:rsidRDefault="00F3229C" w:rsidP="00F05E98">
            <w:r>
              <w:t>1</w:t>
            </w:r>
          </w:p>
        </w:tc>
        <w:tc>
          <w:tcPr>
            <w:tcW w:w="1620" w:type="dxa"/>
          </w:tcPr>
          <w:p w14:paraId="3543D29B" w14:textId="77777777" w:rsidR="008D5A72" w:rsidRDefault="008D5A72" w:rsidP="00F05E98"/>
        </w:tc>
      </w:tr>
      <w:tr w:rsidR="008D5A72" w14:paraId="6A49282A" w14:textId="77777777" w:rsidTr="00F05E98">
        <w:tc>
          <w:tcPr>
            <w:tcW w:w="540" w:type="dxa"/>
            <w:vMerge/>
          </w:tcPr>
          <w:p w14:paraId="65781D94" w14:textId="77777777" w:rsidR="008D5A72" w:rsidRDefault="008D5A72" w:rsidP="00F05E98"/>
        </w:tc>
        <w:tc>
          <w:tcPr>
            <w:tcW w:w="3060" w:type="dxa"/>
            <w:vMerge/>
          </w:tcPr>
          <w:p w14:paraId="4C1394A6" w14:textId="77777777" w:rsidR="008D5A72" w:rsidRDefault="008D5A72" w:rsidP="00F05E98"/>
        </w:tc>
        <w:tc>
          <w:tcPr>
            <w:tcW w:w="5868" w:type="dxa"/>
          </w:tcPr>
          <w:p w14:paraId="263A9500" w14:textId="77777777" w:rsidR="008D5A72" w:rsidRPr="00A3249C" w:rsidRDefault="008D5A72" w:rsidP="00F05E98">
            <w:pPr>
              <w:rPr>
                <w:lang w:val="fr-FR"/>
              </w:rPr>
            </w:pPr>
            <w:r w:rsidRPr="00A3249C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 xml:space="preserve">Le suivi des </w:t>
            </w:r>
            <w:proofErr w:type="spellStart"/>
            <w:r w:rsidRPr="00A3249C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decisions</w:t>
            </w:r>
            <w:proofErr w:type="spellEnd"/>
            <w:r w:rsidRPr="00A3249C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 xml:space="preserve"> qui seront prises pendant le sommet</w:t>
            </w:r>
          </w:p>
        </w:tc>
        <w:tc>
          <w:tcPr>
            <w:tcW w:w="1800" w:type="dxa"/>
          </w:tcPr>
          <w:p w14:paraId="3072DBAC" w14:textId="77777777" w:rsidR="008D5A72" w:rsidRDefault="008D5A72" w:rsidP="00F05E98">
            <w:r>
              <w:t>1</w:t>
            </w:r>
          </w:p>
        </w:tc>
        <w:tc>
          <w:tcPr>
            <w:tcW w:w="1620" w:type="dxa"/>
          </w:tcPr>
          <w:p w14:paraId="41621194" w14:textId="77777777" w:rsidR="008D5A72" w:rsidRDefault="008D5A72" w:rsidP="00F05E98"/>
        </w:tc>
      </w:tr>
      <w:tr w:rsidR="008D5A72" w14:paraId="10C981BF" w14:textId="77777777" w:rsidTr="00F05E98">
        <w:tc>
          <w:tcPr>
            <w:tcW w:w="540" w:type="dxa"/>
            <w:vMerge/>
          </w:tcPr>
          <w:p w14:paraId="1396C574" w14:textId="77777777" w:rsidR="008D5A72" w:rsidRDefault="008D5A72" w:rsidP="00F05E98"/>
        </w:tc>
        <w:tc>
          <w:tcPr>
            <w:tcW w:w="3060" w:type="dxa"/>
            <w:vMerge/>
          </w:tcPr>
          <w:p w14:paraId="1A219FBA" w14:textId="77777777" w:rsidR="008D5A72" w:rsidRDefault="008D5A72" w:rsidP="00F05E98"/>
        </w:tc>
        <w:tc>
          <w:tcPr>
            <w:tcW w:w="5868" w:type="dxa"/>
          </w:tcPr>
          <w:p w14:paraId="16F958F9" w14:textId="77777777" w:rsidR="008D5A72" w:rsidRPr="000F5D7D" w:rsidRDefault="008D5A72" w:rsidP="00F05E98">
            <w:pP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</w:pPr>
            <w:r w:rsidRPr="000F5D7D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 xml:space="preserve">Consider inter-RALO meeting where all </w:t>
            </w:r>
            <w:proofErr w:type="spellStart"/>
            <w:r w:rsidRPr="000F5D7D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ALSes</w:t>
            </w:r>
            <w:proofErr w:type="spellEnd"/>
            <w:r w:rsidRPr="000F5D7D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 xml:space="preserve"> can meet</w:t>
            </w:r>
          </w:p>
        </w:tc>
        <w:tc>
          <w:tcPr>
            <w:tcW w:w="1800" w:type="dxa"/>
          </w:tcPr>
          <w:p w14:paraId="76D6F6FC" w14:textId="77777777" w:rsidR="008D5A72" w:rsidRDefault="008D5A72" w:rsidP="00F05E98">
            <w:r>
              <w:t>3</w:t>
            </w:r>
          </w:p>
        </w:tc>
        <w:tc>
          <w:tcPr>
            <w:tcW w:w="1620" w:type="dxa"/>
          </w:tcPr>
          <w:p w14:paraId="2FCE1A08" w14:textId="77777777" w:rsidR="008D5A72" w:rsidRDefault="008D5A72" w:rsidP="00F05E98"/>
        </w:tc>
      </w:tr>
      <w:tr w:rsidR="008D5A72" w14:paraId="4EF49F13" w14:textId="77777777" w:rsidTr="00F05E98">
        <w:tc>
          <w:tcPr>
            <w:tcW w:w="540" w:type="dxa"/>
            <w:vMerge/>
          </w:tcPr>
          <w:p w14:paraId="1D8331E3" w14:textId="77777777" w:rsidR="008D5A72" w:rsidRDefault="008D5A72" w:rsidP="00F05E98"/>
        </w:tc>
        <w:tc>
          <w:tcPr>
            <w:tcW w:w="3060" w:type="dxa"/>
            <w:vMerge/>
          </w:tcPr>
          <w:p w14:paraId="4D1D9F77" w14:textId="77777777" w:rsidR="008D5A72" w:rsidRDefault="008D5A72" w:rsidP="00F05E98"/>
        </w:tc>
        <w:tc>
          <w:tcPr>
            <w:tcW w:w="5868" w:type="dxa"/>
          </w:tcPr>
          <w:p w14:paraId="047B7572" w14:textId="77777777" w:rsidR="008D5A72" w:rsidRPr="000F5D7D" w:rsidRDefault="008D5A72" w:rsidP="00F05E98">
            <w:pP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</w:pP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Consider the Commonwealth DNS Forum in parallel to the Summit</w:t>
            </w:r>
          </w:p>
        </w:tc>
        <w:tc>
          <w:tcPr>
            <w:tcW w:w="1800" w:type="dxa"/>
          </w:tcPr>
          <w:p w14:paraId="0F554865" w14:textId="77777777" w:rsidR="008D5A72" w:rsidRDefault="008D5A72" w:rsidP="00F05E98">
            <w:r>
              <w:t>1</w:t>
            </w:r>
          </w:p>
        </w:tc>
        <w:tc>
          <w:tcPr>
            <w:tcW w:w="1620" w:type="dxa"/>
          </w:tcPr>
          <w:p w14:paraId="55C70416" w14:textId="77777777" w:rsidR="008D5A72" w:rsidRDefault="008D5A72" w:rsidP="00F05E98"/>
        </w:tc>
      </w:tr>
      <w:tr w:rsidR="008D5A72" w14:paraId="4A957CCA" w14:textId="77777777" w:rsidTr="00F05E98">
        <w:tc>
          <w:tcPr>
            <w:tcW w:w="540" w:type="dxa"/>
            <w:vMerge/>
          </w:tcPr>
          <w:p w14:paraId="19878900" w14:textId="77777777" w:rsidR="008D5A72" w:rsidRDefault="008D5A72" w:rsidP="00F05E98"/>
        </w:tc>
        <w:tc>
          <w:tcPr>
            <w:tcW w:w="3060" w:type="dxa"/>
            <w:vMerge/>
          </w:tcPr>
          <w:p w14:paraId="7F9F8A74" w14:textId="77777777" w:rsidR="008D5A72" w:rsidRDefault="008D5A72" w:rsidP="00F05E98"/>
        </w:tc>
        <w:tc>
          <w:tcPr>
            <w:tcW w:w="5868" w:type="dxa"/>
          </w:tcPr>
          <w:p w14:paraId="268F92F5" w14:textId="77777777" w:rsidR="008D5A72" w:rsidRPr="0029002E" w:rsidRDefault="008D5A72" w:rsidP="00F05E98">
            <w:pPr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</w:pPr>
            <w:r w:rsidRPr="0029002E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 xml:space="preserve">Une visite guidée des </w:t>
            </w:r>
            <w:proofErr w:type="spellStart"/>
            <w:r w:rsidRPr="0029002E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ALs</w:t>
            </w:r>
            <w:proofErr w:type="spellEnd"/>
            <w:r w:rsidRPr="0029002E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 xml:space="preserve"> dans les entreprises GSM, les opérateurs Télécoms, les Institutions officielles des </w:t>
            </w:r>
            <w:proofErr w:type="spellStart"/>
            <w:r w:rsidRPr="0029002E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TICs</w:t>
            </w:r>
            <w:proofErr w:type="spellEnd"/>
          </w:p>
        </w:tc>
        <w:tc>
          <w:tcPr>
            <w:tcW w:w="1800" w:type="dxa"/>
          </w:tcPr>
          <w:p w14:paraId="6D057C92" w14:textId="77777777" w:rsidR="008D5A72" w:rsidRDefault="008D5A72" w:rsidP="00F05E98">
            <w:r>
              <w:t>1</w:t>
            </w:r>
          </w:p>
        </w:tc>
        <w:tc>
          <w:tcPr>
            <w:tcW w:w="1620" w:type="dxa"/>
          </w:tcPr>
          <w:p w14:paraId="0688D664" w14:textId="77777777" w:rsidR="008D5A72" w:rsidRDefault="008D5A72" w:rsidP="00F05E98"/>
        </w:tc>
      </w:tr>
      <w:tr w:rsidR="008D5A72" w14:paraId="39DE4041" w14:textId="77777777" w:rsidTr="00F05E98">
        <w:tc>
          <w:tcPr>
            <w:tcW w:w="540" w:type="dxa"/>
            <w:vMerge/>
          </w:tcPr>
          <w:p w14:paraId="63E12FA4" w14:textId="77777777" w:rsidR="008D5A72" w:rsidRDefault="008D5A72" w:rsidP="00F05E98"/>
        </w:tc>
        <w:tc>
          <w:tcPr>
            <w:tcW w:w="3060" w:type="dxa"/>
            <w:vMerge/>
          </w:tcPr>
          <w:p w14:paraId="50ED93BF" w14:textId="77777777" w:rsidR="008D5A72" w:rsidRDefault="008D5A72" w:rsidP="00F05E98"/>
        </w:tc>
        <w:tc>
          <w:tcPr>
            <w:tcW w:w="5868" w:type="dxa"/>
          </w:tcPr>
          <w:p w14:paraId="4549F92D" w14:textId="77777777" w:rsidR="008D5A72" w:rsidRDefault="008D5A72" w:rsidP="00F05E98">
            <w:pP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</w:pP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Provide remote participation of the Summit sessions</w:t>
            </w:r>
          </w:p>
        </w:tc>
        <w:tc>
          <w:tcPr>
            <w:tcW w:w="1800" w:type="dxa"/>
          </w:tcPr>
          <w:p w14:paraId="41E917AD" w14:textId="77777777" w:rsidR="008D5A72" w:rsidRDefault="008D5A72" w:rsidP="00F05E98">
            <w:r>
              <w:t>1</w:t>
            </w:r>
          </w:p>
        </w:tc>
        <w:tc>
          <w:tcPr>
            <w:tcW w:w="1620" w:type="dxa"/>
          </w:tcPr>
          <w:p w14:paraId="263E2A01" w14:textId="77777777" w:rsidR="008D5A72" w:rsidRDefault="008D5A72" w:rsidP="00F05E98"/>
        </w:tc>
      </w:tr>
      <w:tr w:rsidR="008D5A72" w14:paraId="3D3A3B4F" w14:textId="77777777" w:rsidTr="00F05E98">
        <w:tc>
          <w:tcPr>
            <w:tcW w:w="540" w:type="dxa"/>
            <w:vMerge/>
          </w:tcPr>
          <w:p w14:paraId="1E53D9ED" w14:textId="77777777" w:rsidR="008D5A72" w:rsidRDefault="008D5A72" w:rsidP="00F05E98"/>
        </w:tc>
        <w:tc>
          <w:tcPr>
            <w:tcW w:w="3060" w:type="dxa"/>
            <w:vMerge/>
          </w:tcPr>
          <w:p w14:paraId="11DC2A8C" w14:textId="77777777" w:rsidR="008D5A72" w:rsidRDefault="008D5A72" w:rsidP="00F05E98"/>
        </w:tc>
        <w:tc>
          <w:tcPr>
            <w:tcW w:w="5868" w:type="dxa"/>
          </w:tcPr>
          <w:p w14:paraId="46590158" w14:textId="77777777" w:rsidR="008D5A72" w:rsidRPr="00A3249C" w:rsidRDefault="008D5A72" w:rsidP="00F05E98">
            <w:pPr>
              <w:rPr>
                <w:lang w:val="en-GB"/>
              </w:rPr>
            </w:pP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V</w:t>
            </w:r>
            <w:r w:rsidRPr="00A3249C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ideo team capturing brief video interviews with participants</w:t>
            </w:r>
          </w:p>
        </w:tc>
        <w:tc>
          <w:tcPr>
            <w:tcW w:w="1800" w:type="dxa"/>
          </w:tcPr>
          <w:p w14:paraId="5F95678E" w14:textId="77777777" w:rsidR="008D5A72" w:rsidRDefault="008D5A72" w:rsidP="00F05E98">
            <w:r>
              <w:t>1</w:t>
            </w:r>
          </w:p>
        </w:tc>
        <w:tc>
          <w:tcPr>
            <w:tcW w:w="1620" w:type="dxa"/>
          </w:tcPr>
          <w:p w14:paraId="01B2A395" w14:textId="77777777" w:rsidR="008D5A72" w:rsidRDefault="008D5A72" w:rsidP="00F05E98"/>
        </w:tc>
      </w:tr>
      <w:tr w:rsidR="008D5A72" w14:paraId="4F3954DE" w14:textId="77777777" w:rsidTr="00F05E98">
        <w:tc>
          <w:tcPr>
            <w:tcW w:w="540" w:type="dxa"/>
            <w:vMerge/>
          </w:tcPr>
          <w:p w14:paraId="7E0217AB" w14:textId="77777777" w:rsidR="008D5A72" w:rsidRDefault="008D5A72" w:rsidP="00F05E98"/>
        </w:tc>
        <w:tc>
          <w:tcPr>
            <w:tcW w:w="3060" w:type="dxa"/>
            <w:vMerge/>
          </w:tcPr>
          <w:p w14:paraId="31530763" w14:textId="77777777" w:rsidR="008D5A72" w:rsidRDefault="008D5A72" w:rsidP="00F05E98"/>
        </w:tc>
        <w:tc>
          <w:tcPr>
            <w:tcW w:w="5868" w:type="dxa"/>
          </w:tcPr>
          <w:p w14:paraId="594F3C00" w14:textId="77777777" w:rsidR="008D5A72" w:rsidRPr="0029002E" w:rsidRDefault="008D5A72" w:rsidP="00F05E98">
            <w:pP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</w:pPr>
            <w:r w:rsidRPr="0029002E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Regular progress reports in press release format during the conference.</w:t>
            </w:r>
          </w:p>
        </w:tc>
        <w:tc>
          <w:tcPr>
            <w:tcW w:w="1800" w:type="dxa"/>
          </w:tcPr>
          <w:p w14:paraId="4FBDC070" w14:textId="77777777" w:rsidR="008D5A72" w:rsidRDefault="008D5A72" w:rsidP="00F05E98">
            <w:r>
              <w:t>1</w:t>
            </w:r>
          </w:p>
        </w:tc>
        <w:tc>
          <w:tcPr>
            <w:tcW w:w="1620" w:type="dxa"/>
          </w:tcPr>
          <w:p w14:paraId="3D8C6CDE" w14:textId="77777777" w:rsidR="008D5A72" w:rsidRDefault="008D5A72" w:rsidP="00F05E98">
            <w:r>
              <w:t>Sub total: 2</w:t>
            </w:r>
            <w:r w:rsidR="00F3229C">
              <w:t>4</w:t>
            </w:r>
          </w:p>
        </w:tc>
      </w:tr>
      <w:tr w:rsidR="00F05E98" w14:paraId="11CF22DF" w14:textId="77777777" w:rsidTr="00F05E98">
        <w:tc>
          <w:tcPr>
            <w:tcW w:w="540" w:type="dxa"/>
            <w:vMerge w:val="restart"/>
          </w:tcPr>
          <w:p w14:paraId="6579A8C8" w14:textId="77777777" w:rsidR="00F05E98" w:rsidRDefault="00F05E98" w:rsidP="00F05E98">
            <w:r>
              <w:lastRenderedPageBreak/>
              <w:t>3</w:t>
            </w:r>
          </w:p>
        </w:tc>
        <w:tc>
          <w:tcPr>
            <w:tcW w:w="3060" w:type="dxa"/>
            <w:vMerge w:val="restart"/>
            <w:shd w:val="clear" w:color="auto" w:fill="auto"/>
          </w:tcPr>
          <w:p w14:paraId="074CDC39" w14:textId="77777777" w:rsidR="00F05E98" w:rsidRDefault="00853AEE" w:rsidP="00F05E98">
            <w:r>
              <w:t>On content and topics to be dealt with …</w:t>
            </w:r>
          </w:p>
        </w:tc>
        <w:tc>
          <w:tcPr>
            <w:tcW w:w="5868" w:type="dxa"/>
          </w:tcPr>
          <w:p w14:paraId="2AA928D6" w14:textId="77777777" w:rsidR="00F05E98" w:rsidRDefault="00853AEE" w:rsidP="00F05E98">
            <w:r w:rsidRPr="00A3249C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Disposer d'une politique qui faciliterait et encouragerait les Africains</w:t>
            </w:r>
          </w:p>
        </w:tc>
        <w:tc>
          <w:tcPr>
            <w:tcW w:w="1800" w:type="dxa"/>
          </w:tcPr>
          <w:p w14:paraId="36906113" w14:textId="77777777" w:rsidR="00F05E98" w:rsidRDefault="0029002E" w:rsidP="00F05E98">
            <w:r>
              <w:t>1</w:t>
            </w:r>
          </w:p>
        </w:tc>
        <w:tc>
          <w:tcPr>
            <w:tcW w:w="1620" w:type="dxa"/>
          </w:tcPr>
          <w:p w14:paraId="5BE8ECBE" w14:textId="77777777" w:rsidR="00F05E98" w:rsidRDefault="00F05E98" w:rsidP="00F05E98"/>
        </w:tc>
      </w:tr>
      <w:tr w:rsidR="00F05E98" w14:paraId="589A34CF" w14:textId="77777777" w:rsidTr="00F05E98">
        <w:tc>
          <w:tcPr>
            <w:tcW w:w="540" w:type="dxa"/>
            <w:vMerge/>
          </w:tcPr>
          <w:p w14:paraId="5279836D" w14:textId="77777777" w:rsidR="00F05E98" w:rsidRDefault="00F05E98" w:rsidP="00F05E98"/>
        </w:tc>
        <w:tc>
          <w:tcPr>
            <w:tcW w:w="3060" w:type="dxa"/>
            <w:vMerge/>
            <w:shd w:val="clear" w:color="auto" w:fill="auto"/>
          </w:tcPr>
          <w:p w14:paraId="1AB3D234" w14:textId="77777777" w:rsidR="00F05E98" w:rsidRDefault="00F05E98" w:rsidP="00F05E98"/>
        </w:tc>
        <w:tc>
          <w:tcPr>
            <w:tcW w:w="5868" w:type="dxa"/>
          </w:tcPr>
          <w:p w14:paraId="7F93D40D" w14:textId="77777777" w:rsidR="00F05E98" w:rsidRDefault="00853AEE" w:rsidP="00F05E98">
            <w:r w:rsidRPr="00A3249C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Encourager le développement des contenus et leur hébergement ...</w:t>
            </w:r>
          </w:p>
        </w:tc>
        <w:tc>
          <w:tcPr>
            <w:tcW w:w="1800" w:type="dxa"/>
          </w:tcPr>
          <w:p w14:paraId="653AFBA5" w14:textId="77777777" w:rsidR="00F05E98" w:rsidRDefault="00D17CED" w:rsidP="00F05E98">
            <w:r>
              <w:t>1</w:t>
            </w:r>
          </w:p>
        </w:tc>
        <w:tc>
          <w:tcPr>
            <w:tcW w:w="1620" w:type="dxa"/>
          </w:tcPr>
          <w:p w14:paraId="22D4CBC6" w14:textId="77777777" w:rsidR="00F05E98" w:rsidRDefault="00F05E98" w:rsidP="00F05E98"/>
        </w:tc>
      </w:tr>
      <w:tr w:rsidR="0029002E" w14:paraId="78D8EEA8" w14:textId="77777777" w:rsidTr="00F05E98">
        <w:tc>
          <w:tcPr>
            <w:tcW w:w="540" w:type="dxa"/>
            <w:vMerge/>
          </w:tcPr>
          <w:p w14:paraId="2EE8C6C9" w14:textId="77777777" w:rsidR="0029002E" w:rsidRDefault="0029002E" w:rsidP="00F05E98"/>
        </w:tc>
        <w:tc>
          <w:tcPr>
            <w:tcW w:w="3060" w:type="dxa"/>
            <w:vMerge/>
            <w:shd w:val="clear" w:color="auto" w:fill="auto"/>
          </w:tcPr>
          <w:p w14:paraId="331EE1D7" w14:textId="77777777" w:rsidR="0029002E" w:rsidRDefault="0029002E" w:rsidP="00F05E98"/>
        </w:tc>
        <w:tc>
          <w:tcPr>
            <w:tcW w:w="5868" w:type="dxa"/>
          </w:tcPr>
          <w:p w14:paraId="42CAC042" w14:textId="77777777" w:rsidR="0029002E" w:rsidRPr="0029002E" w:rsidRDefault="0029002E" w:rsidP="00F05E98">
            <w:pPr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</w:pP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I</w:t>
            </w:r>
            <w:r w:rsidRPr="0029002E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nviter les organisations régionales (UE, UA...) à une table ronde ...</w:t>
            </w:r>
          </w:p>
        </w:tc>
        <w:tc>
          <w:tcPr>
            <w:tcW w:w="1800" w:type="dxa"/>
          </w:tcPr>
          <w:p w14:paraId="773E84EE" w14:textId="77777777" w:rsidR="0029002E" w:rsidRDefault="0029002E" w:rsidP="00F05E98">
            <w:r>
              <w:t>1</w:t>
            </w:r>
          </w:p>
        </w:tc>
        <w:tc>
          <w:tcPr>
            <w:tcW w:w="1620" w:type="dxa"/>
          </w:tcPr>
          <w:p w14:paraId="347EA050" w14:textId="77777777" w:rsidR="0029002E" w:rsidRDefault="0029002E" w:rsidP="00F05E98"/>
        </w:tc>
      </w:tr>
      <w:tr w:rsidR="00F05E98" w14:paraId="38B743D1" w14:textId="77777777" w:rsidTr="00F05E98">
        <w:tc>
          <w:tcPr>
            <w:tcW w:w="540" w:type="dxa"/>
            <w:vMerge/>
          </w:tcPr>
          <w:p w14:paraId="35489BD1" w14:textId="77777777" w:rsidR="00F05E98" w:rsidRDefault="00F05E98" w:rsidP="00F05E98"/>
        </w:tc>
        <w:tc>
          <w:tcPr>
            <w:tcW w:w="3060" w:type="dxa"/>
            <w:vMerge/>
            <w:shd w:val="clear" w:color="auto" w:fill="auto"/>
          </w:tcPr>
          <w:p w14:paraId="3D8E7346" w14:textId="77777777" w:rsidR="00F05E98" w:rsidRDefault="00F05E98" w:rsidP="00F05E98"/>
        </w:tc>
        <w:tc>
          <w:tcPr>
            <w:tcW w:w="5868" w:type="dxa"/>
          </w:tcPr>
          <w:p w14:paraId="1CE90FCF" w14:textId="77777777" w:rsidR="00F05E98" w:rsidRPr="00853AEE" w:rsidRDefault="00853AEE" w:rsidP="00F05E98">
            <w:pPr>
              <w:rPr>
                <w:lang w:val="en-GB"/>
              </w:rPr>
            </w:pP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Policy change due to convergence o</w:t>
            </w:r>
            <w:r w:rsidRPr="00853AEE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f Internet and traditi</w:t>
            </w: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onal communicatio</w:t>
            </w:r>
            <w:r w:rsidRPr="00853AEE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n</w:t>
            </w:r>
          </w:p>
        </w:tc>
        <w:tc>
          <w:tcPr>
            <w:tcW w:w="1800" w:type="dxa"/>
          </w:tcPr>
          <w:p w14:paraId="341047B3" w14:textId="77777777" w:rsidR="00F05E98" w:rsidRDefault="00D17CED" w:rsidP="00F05E98">
            <w:r>
              <w:t>1</w:t>
            </w:r>
          </w:p>
        </w:tc>
        <w:tc>
          <w:tcPr>
            <w:tcW w:w="1620" w:type="dxa"/>
          </w:tcPr>
          <w:p w14:paraId="6F9B6D26" w14:textId="77777777" w:rsidR="00F05E98" w:rsidRDefault="00F05E98" w:rsidP="00F05E98"/>
        </w:tc>
      </w:tr>
      <w:tr w:rsidR="00F05E98" w14:paraId="53532F85" w14:textId="77777777" w:rsidTr="00F05E98">
        <w:tc>
          <w:tcPr>
            <w:tcW w:w="540" w:type="dxa"/>
            <w:vMerge/>
          </w:tcPr>
          <w:p w14:paraId="69B169E3" w14:textId="77777777" w:rsidR="00F05E98" w:rsidRDefault="00F05E98" w:rsidP="00F05E98"/>
        </w:tc>
        <w:tc>
          <w:tcPr>
            <w:tcW w:w="3060" w:type="dxa"/>
            <w:vMerge/>
            <w:shd w:val="clear" w:color="auto" w:fill="auto"/>
          </w:tcPr>
          <w:p w14:paraId="563815CF" w14:textId="77777777" w:rsidR="00F05E98" w:rsidRDefault="00F05E98" w:rsidP="00F05E98"/>
        </w:tc>
        <w:tc>
          <w:tcPr>
            <w:tcW w:w="5868" w:type="dxa"/>
          </w:tcPr>
          <w:p w14:paraId="40A99911" w14:textId="77777777" w:rsidR="00F05E98" w:rsidRDefault="00D17CED" w:rsidP="00F05E98">
            <w:r>
              <w:t>NSA and a position of ICANN on surveillance</w:t>
            </w:r>
          </w:p>
        </w:tc>
        <w:tc>
          <w:tcPr>
            <w:tcW w:w="1800" w:type="dxa"/>
          </w:tcPr>
          <w:p w14:paraId="4561E61C" w14:textId="77777777" w:rsidR="00F05E98" w:rsidRDefault="00D17CED" w:rsidP="00F05E98">
            <w:r>
              <w:t>2</w:t>
            </w:r>
          </w:p>
        </w:tc>
        <w:tc>
          <w:tcPr>
            <w:tcW w:w="1620" w:type="dxa"/>
          </w:tcPr>
          <w:p w14:paraId="57C59E35" w14:textId="77777777" w:rsidR="00F05E98" w:rsidRDefault="00DD4671" w:rsidP="00DD4671">
            <w:r>
              <w:t>Sub total: 6</w:t>
            </w:r>
          </w:p>
        </w:tc>
      </w:tr>
      <w:tr w:rsidR="00F05E98" w14:paraId="6F9A9058" w14:textId="77777777" w:rsidTr="00F05E98">
        <w:tc>
          <w:tcPr>
            <w:tcW w:w="540" w:type="dxa"/>
            <w:vMerge w:val="restart"/>
          </w:tcPr>
          <w:p w14:paraId="3952DA1B" w14:textId="77777777" w:rsidR="00F05E98" w:rsidRDefault="00F05E98" w:rsidP="00F05E98">
            <w:r>
              <w:t>4</w:t>
            </w:r>
          </w:p>
        </w:tc>
        <w:tc>
          <w:tcPr>
            <w:tcW w:w="3060" w:type="dxa"/>
            <w:vMerge w:val="restart"/>
          </w:tcPr>
          <w:p w14:paraId="3A862104" w14:textId="77777777" w:rsidR="00F05E98" w:rsidRDefault="00A0310E" w:rsidP="00F05E98">
            <w:r>
              <w:t>Post-Summit and outcomes</w:t>
            </w:r>
          </w:p>
        </w:tc>
        <w:tc>
          <w:tcPr>
            <w:tcW w:w="5868" w:type="dxa"/>
          </w:tcPr>
          <w:p w14:paraId="46AD5CD0" w14:textId="77777777" w:rsidR="00F05E98" w:rsidRPr="00A0310E" w:rsidRDefault="00A0310E" w:rsidP="00A0310E">
            <w:pPr>
              <w:rPr>
                <w:lang w:val="en-GB"/>
              </w:rPr>
            </w:pPr>
            <w:r w:rsidRPr="00A0310E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A success facto</w:t>
            </w: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r</w:t>
            </w:r>
            <w:r w:rsidRPr="00A0310E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 xml:space="preserve"> </w:t>
            </w: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of the S</w:t>
            </w:r>
            <w:r w:rsidRPr="00A0310E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ummit will be how many new persons will get involved in At-Large</w:t>
            </w:r>
          </w:p>
        </w:tc>
        <w:tc>
          <w:tcPr>
            <w:tcW w:w="1800" w:type="dxa"/>
          </w:tcPr>
          <w:p w14:paraId="03CE608C" w14:textId="77777777" w:rsidR="00F05E98" w:rsidRDefault="005D1085" w:rsidP="00F05E98">
            <w:r>
              <w:t>1</w:t>
            </w:r>
          </w:p>
        </w:tc>
        <w:tc>
          <w:tcPr>
            <w:tcW w:w="1620" w:type="dxa"/>
          </w:tcPr>
          <w:p w14:paraId="1F5A8B31" w14:textId="77777777" w:rsidR="00F05E98" w:rsidRDefault="00F05E98" w:rsidP="00F05E98"/>
        </w:tc>
      </w:tr>
      <w:tr w:rsidR="00F05E98" w14:paraId="07121936" w14:textId="77777777" w:rsidTr="00F05E98">
        <w:tc>
          <w:tcPr>
            <w:tcW w:w="540" w:type="dxa"/>
            <w:vMerge/>
          </w:tcPr>
          <w:p w14:paraId="17A06CFE" w14:textId="77777777" w:rsidR="00F05E98" w:rsidRDefault="00F05E98" w:rsidP="00F05E98"/>
        </w:tc>
        <w:tc>
          <w:tcPr>
            <w:tcW w:w="3060" w:type="dxa"/>
            <w:vMerge/>
          </w:tcPr>
          <w:p w14:paraId="00820AD8" w14:textId="77777777" w:rsidR="00F05E98" w:rsidRDefault="00F05E98" w:rsidP="00F05E98"/>
        </w:tc>
        <w:tc>
          <w:tcPr>
            <w:tcW w:w="5868" w:type="dxa"/>
          </w:tcPr>
          <w:p w14:paraId="17E6A749" w14:textId="77777777" w:rsidR="00F05E98" w:rsidRDefault="00A0310E" w:rsidP="00F05E98">
            <w:r>
              <w:t xml:space="preserve">Results should be documented in a Manifest for </w:t>
            </w:r>
            <w:proofErr w:type="spellStart"/>
            <w:r>
              <w:t>ALSes</w:t>
            </w:r>
            <w:proofErr w:type="spellEnd"/>
            <w:r>
              <w:t xml:space="preserve"> and users</w:t>
            </w:r>
          </w:p>
        </w:tc>
        <w:tc>
          <w:tcPr>
            <w:tcW w:w="1800" w:type="dxa"/>
          </w:tcPr>
          <w:p w14:paraId="06AC5272" w14:textId="77777777" w:rsidR="00F05E98" w:rsidRDefault="005D1085" w:rsidP="00F05E98">
            <w:r>
              <w:t>1</w:t>
            </w:r>
          </w:p>
        </w:tc>
        <w:tc>
          <w:tcPr>
            <w:tcW w:w="1620" w:type="dxa"/>
          </w:tcPr>
          <w:p w14:paraId="1BE3A3DD" w14:textId="77777777" w:rsidR="00F05E98" w:rsidRDefault="00F05E98" w:rsidP="00F05E98"/>
        </w:tc>
      </w:tr>
      <w:tr w:rsidR="00F05E98" w14:paraId="3EF448CC" w14:textId="77777777" w:rsidTr="00F05E98">
        <w:tc>
          <w:tcPr>
            <w:tcW w:w="540" w:type="dxa"/>
            <w:vMerge/>
          </w:tcPr>
          <w:p w14:paraId="5C5DE620" w14:textId="77777777" w:rsidR="00F05E98" w:rsidRDefault="00F05E98" w:rsidP="00F05E98"/>
        </w:tc>
        <w:tc>
          <w:tcPr>
            <w:tcW w:w="3060" w:type="dxa"/>
            <w:vMerge/>
          </w:tcPr>
          <w:p w14:paraId="19522FFC" w14:textId="77777777" w:rsidR="00F05E98" w:rsidRDefault="00F05E98" w:rsidP="00F05E98"/>
        </w:tc>
        <w:tc>
          <w:tcPr>
            <w:tcW w:w="5868" w:type="dxa"/>
          </w:tcPr>
          <w:p w14:paraId="010783F5" w14:textId="77777777" w:rsidR="00F05E98" w:rsidRPr="004B1898" w:rsidRDefault="004B1898" w:rsidP="00F05E98">
            <w:pPr>
              <w:rPr>
                <w:lang w:val="en-GB"/>
              </w:rPr>
            </w:pPr>
            <w:r w:rsidRPr="004B1898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Gather summarizes of the sessions and broadcast them</w:t>
            </w:r>
            <w:r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 xml:space="preserve"> …</w:t>
            </w:r>
          </w:p>
        </w:tc>
        <w:tc>
          <w:tcPr>
            <w:tcW w:w="1800" w:type="dxa"/>
          </w:tcPr>
          <w:p w14:paraId="185E0454" w14:textId="77777777" w:rsidR="00F05E98" w:rsidRDefault="005D1085" w:rsidP="00F05E98">
            <w:r>
              <w:t>2</w:t>
            </w:r>
          </w:p>
        </w:tc>
        <w:tc>
          <w:tcPr>
            <w:tcW w:w="1620" w:type="dxa"/>
          </w:tcPr>
          <w:p w14:paraId="69D8D871" w14:textId="77777777" w:rsidR="00F05E98" w:rsidRDefault="00F05E98" w:rsidP="00F05E98"/>
        </w:tc>
      </w:tr>
      <w:tr w:rsidR="00F05E98" w14:paraId="0A1AF043" w14:textId="77777777" w:rsidTr="00F05E98">
        <w:tc>
          <w:tcPr>
            <w:tcW w:w="540" w:type="dxa"/>
            <w:vMerge/>
          </w:tcPr>
          <w:p w14:paraId="3C997EE5" w14:textId="77777777" w:rsidR="00F05E98" w:rsidRDefault="00F05E98" w:rsidP="00F05E98"/>
        </w:tc>
        <w:tc>
          <w:tcPr>
            <w:tcW w:w="3060" w:type="dxa"/>
            <w:vMerge/>
          </w:tcPr>
          <w:p w14:paraId="67A5E74A" w14:textId="77777777" w:rsidR="00F05E98" w:rsidRDefault="00F05E98" w:rsidP="00F05E98"/>
        </w:tc>
        <w:tc>
          <w:tcPr>
            <w:tcW w:w="5868" w:type="dxa"/>
          </w:tcPr>
          <w:p w14:paraId="62A6E263" w14:textId="77777777" w:rsidR="00F05E98" w:rsidRDefault="00EE4430" w:rsidP="00F05E98">
            <w:r w:rsidRPr="00EE4430">
              <w:t>Summit's success should be measured by the increase in effectiveness and openness to control rotation</w:t>
            </w:r>
          </w:p>
        </w:tc>
        <w:tc>
          <w:tcPr>
            <w:tcW w:w="1800" w:type="dxa"/>
          </w:tcPr>
          <w:p w14:paraId="3747EE5F" w14:textId="77777777" w:rsidR="00F05E98" w:rsidRDefault="00EE4430" w:rsidP="00F05E98">
            <w:r>
              <w:t>1</w:t>
            </w:r>
          </w:p>
        </w:tc>
        <w:tc>
          <w:tcPr>
            <w:tcW w:w="1620" w:type="dxa"/>
          </w:tcPr>
          <w:p w14:paraId="5D907665" w14:textId="77777777" w:rsidR="00F05E98" w:rsidRDefault="00F05E98" w:rsidP="00F05E98"/>
        </w:tc>
      </w:tr>
      <w:tr w:rsidR="00F05E98" w14:paraId="502A8C52" w14:textId="77777777" w:rsidTr="00F05E98">
        <w:tc>
          <w:tcPr>
            <w:tcW w:w="540" w:type="dxa"/>
            <w:vMerge/>
          </w:tcPr>
          <w:p w14:paraId="467FFF93" w14:textId="77777777" w:rsidR="00F05E98" w:rsidRDefault="00F05E98" w:rsidP="00F05E98"/>
        </w:tc>
        <w:tc>
          <w:tcPr>
            <w:tcW w:w="3060" w:type="dxa"/>
            <w:vMerge/>
          </w:tcPr>
          <w:p w14:paraId="377C7DF3" w14:textId="77777777" w:rsidR="00F05E98" w:rsidRDefault="00F05E98" w:rsidP="00F05E98"/>
        </w:tc>
        <w:tc>
          <w:tcPr>
            <w:tcW w:w="5868" w:type="dxa"/>
          </w:tcPr>
          <w:p w14:paraId="3DF89B0F" w14:textId="77777777" w:rsidR="00F05E98" w:rsidRPr="00EE4430" w:rsidRDefault="00EE4430" w:rsidP="00EE4430">
            <w:pPr>
              <w:rPr>
                <w:lang w:val="en-GB"/>
              </w:rPr>
            </w:pPr>
            <w:r w:rsidRPr="00EE4430">
              <w:rPr>
                <w:lang w:val="en-GB"/>
              </w:rPr>
              <w:t xml:space="preserve">To get as much of </w:t>
            </w:r>
            <w:r>
              <w:rPr>
                <w:lang w:val="en-GB"/>
              </w:rPr>
              <w:t>information</w:t>
            </w:r>
            <w:r w:rsidRPr="00EE4430">
              <w:rPr>
                <w:lang w:val="en-GB"/>
              </w:rPr>
              <w:t xml:space="preserve"> possible for users to share it with my region</w:t>
            </w:r>
          </w:p>
        </w:tc>
        <w:tc>
          <w:tcPr>
            <w:tcW w:w="1800" w:type="dxa"/>
          </w:tcPr>
          <w:p w14:paraId="056168BE" w14:textId="77777777" w:rsidR="00F05E98" w:rsidRDefault="005D1085" w:rsidP="00F05E98">
            <w:r>
              <w:t>1</w:t>
            </w:r>
          </w:p>
        </w:tc>
        <w:tc>
          <w:tcPr>
            <w:tcW w:w="1620" w:type="dxa"/>
          </w:tcPr>
          <w:p w14:paraId="04FBEFC8" w14:textId="77777777" w:rsidR="00F05E98" w:rsidRDefault="00F05E98" w:rsidP="00F05E98"/>
        </w:tc>
      </w:tr>
      <w:tr w:rsidR="00F05E98" w14:paraId="4A332DC0" w14:textId="77777777" w:rsidTr="00F05E98">
        <w:tc>
          <w:tcPr>
            <w:tcW w:w="540" w:type="dxa"/>
            <w:vMerge/>
          </w:tcPr>
          <w:p w14:paraId="0B55F644" w14:textId="77777777" w:rsidR="00F05E98" w:rsidRDefault="00F05E98" w:rsidP="00F05E98"/>
        </w:tc>
        <w:tc>
          <w:tcPr>
            <w:tcW w:w="3060" w:type="dxa"/>
            <w:vMerge/>
          </w:tcPr>
          <w:p w14:paraId="7BD54553" w14:textId="77777777" w:rsidR="00F05E98" w:rsidRDefault="00F05E98" w:rsidP="00F05E98"/>
        </w:tc>
        <w:tc>
          <w:tcPr>
            <w:tcW w:w="5868" w:type="dxa"/>
          </w:tcPr>
          <w:p w14:paraId="3FD16AF4" w14:textId="77777777" w:rsidR="00F05E98" w:rsidRPr="00DD4671" w:rsidRDefault="00DD4671" w:rsidP="00F05E98">
            <w:pPr>
              <w:rPr>
                <w:lang w:val="en-GB"/>
              </w:rPr>
            </w:pPr>
            <w:r w:rsidRPr="00DD4671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We need to know that ICANN will duly consider the results of</w:t>
            </w:r>
            <w:r w:rsidR="009B79AD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 xml:space="preserve"> </w:t>
            </w:r>
            <w:r w:rsidRPr="00DD4671">
              <w:rPr>
                <w:rFonts w:ascii="Arial" w:eastAsiaTheme="minorEastAsia" w:hAnsi="Arial" w:cs="Arial"/>
                <w:color w:val="262626"/>
                <w:sz w:val="18"/>
                <w:szCs w:val="18"/>
                <w:lang w:val="en-GB" w:eastAsia="de-DE"/>
              </w:rPr>
              <w:t>ATLAS</w:t>
            </w:r>
          </w:p>
        </w:tc>
        <w:tc>
          <w:tcPr>
            <w:tcW w:w="1800" w:type="dxa"/>
          </w:tcPr>
          <w:p w14:paraId="6000D866" w14:textId="77777777" w:rsidR="00F05E98" w:rsidRDefault="00EE4430" w:rsidP="00F05E98">
            <w:r>
              <w:t>1</w:t>
            </w:r>
          </w:p>
        </w:tc>
        <w:tc>
          <w:tcPr>
            <w:tcW w:w="1620" w:type="dxa"/>
          </w:tcPr>
          <w:p w14:paraId="1B7A9F04" w14:textId="77777777" w:rsidR="00F05E98" w:rsidRDefault="00F05E98" w:rsidP="00F05E98"/>
        </w:tc>
      </w:tr>
      <w:tr w:rsidR="00F05E98" w14:paraId="30A9B3F7" w14:textId="77777777" w:rsidTr="00F05E98">
        <w:tc>
          <w:tcPr>
            <w:tcW w:w="540" w:type="dxa"/>
            <w:vMerge/>
          </w:tcPr>
          <w:p w14:paraId="286EFBAA" w14:textId="77777777" w:rsidR="00F05E98" w:rsidRDefault="00F05E98" w:rsidP="00F05E98"/>
        </w:tc>
        <w:tc>
          <w:tcPr>
            <w:tcW w:w="3060" w:type="dxa"/>
            <w:vMerge/>
          </w:tcPr>
          <w:p w14:paraId="44B9653A" w14:textId="77777777" w:rsidR="00F05E98" w:rsidRDefault="00F05E98" w:rsidP="00F05E98"/>
        </w:tc>
        <w:tc>
          <w:tcPr>
            <w:tcW w:w="5868" w:type="dxa"/>
          </w:tcPr>
          <w:p w14:paraId="176D2BF4" w14:textId="77777777" w:rsidR="00F05E98" w:rsidRDefault="00DD4671" w:rsidP="00F05E98">
            <w:r w:rsidRPr="00A0310E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 xml:space="preserve">Améliorer les budgets des </w:t>
            </w:r>
            <w:proofErr w:type="spellStart"/>
            <w:r w:rsidRPr="00A0310E">
              <w:rPr>
                <w:rFonts w:ascii="Arial" w:eastAsiaTheme="minorEastAsia" w:hAnsi="Arial" w:cs="Arial"/>
                <w:color w:val="262626"/>
                <w:sz w:val="18"/>
                <w:szCs w:val="18"/>
                <w:lang w:val="fr-FR" w:eastAsia="de-DE"/>
              </w:rPr>
              <w:t>RALOs</w:t>
            </w:r>
            <w:proofErr w:type="spellEnd"/>
          </w:p>
        </w:tc>
        <w:tc>
          <w:tcPr>
            <w:tcW w:w="1800" w:type="dxa"/>
          </w:tcPr>
          <w:p w14:paraId="523BE6DD" w14:textId="77777777" w:rsidR="00F05E98" w:rsidRDefault="00F3229C" w:rsidP="00F05E98">
            <w:r>
              <w:t>1</w:t>
            </w:r>
          </w:p>
        </w:tc>
        <w:tc>
          <w:tcPr>
            <w:tcW w:w="1620" w:type="dxa"/>
          </w:tcPr>
          <w:p w14:paraId="5F14811A" w14:textId="77777777" w:rsidR="00F05E98" w:rsidRDefault="00DD4671" w:rsidP="00F3229C">
            <w:r>
              <w:t>Sub total:</w:t>
            </w:r>
            <w:r w:rsidR="00F3229C">
              <w:t xml:space="preserve"> 8</w:t>
            </w:r>
          </w:p>
        </w:tc>
      </w:tr>
      <w:tr w:rsidR="00F05E98" w14:paraId="0A351C64" w14:textId="77777777" w:rsidTr="00F05E98">
        <w:tc>
          <w:tcPr>
            <w:tcW w:w="540" w:type="dxa"/>
          </w:tcPr>
          <w:p w14:paraId="7969C552" w14:textId="77777777" w:rsidR="00F05E98" w:rsidRDefault="00F05E98" w:rsidP="00F05E98">
            <w:r>
              <w:t>5</w:t>
            </w:r>
          </w:p>
        </w:tc>
        <w:tc>
          <w:tcPr>
            <w:tcW w:w="3060" w:type="dxa"/>
          </w:tcPr>
          <w:p w14:paraId="69C3DCA3" w14:textId="77777777" w:rsidR="00F05E98" w:rsidRDefault="00D17CED" w:rsidP="005D1085">
            <w:r>
              <w:t xml:space="preserve">Funding for more ALS reps. </w:t>
            </w:r>
          </w:p>
        </w:tc>
        <w:tc>
          <w:tcPr>
            <w:tcW w:w="5868" w:type="dxa"/>
          </w:tcPr>
          <w:p w14:paraId="19F4512D" w14:textId="77777777" w:rsidR="00F05E98" w:rsidRDefault="005D1085" w:rsidP="00F05E98">
            <w:r>
              <w:t>(</w:t>
            </w:r>
            <w:proofErr w:type="gramStart"/>
            <w:r>
              <w:t>than</w:t>
            </w:r>
            <w:proofErr w:type="gramEnd"/>
            <w:r>
              <w:t xml:space="preserve"> one/each)</w:t>
            </w:r>
          </w:p>
        </w:tc>
        <w:tc>
          <w:tcPr>
            <w:tcW w:w="1800" w:type="dxa"/>
          </w:tcPr>
          <w:p w14:paraId="4CDAFDC5" w14:textId="77777777" w:rsidR="00F05E98" w:rsidRDefault="00DD4671" w:rsidP="00F05E98">
            <w:r>
              <w:t>3</w:t>
            </w:r>
          </w:p>
        </w:tc>
        <w:tc>
          <w:tcPr>
            <w:tcW w:w="1620" w:type="dxa"/>
          </w:tcPr>
          <w:p w14:paraId="084640EB" w14:textId="77777777" w:rsidR="00F05E98" w:rsidRDefault="00DD4671" w:rsidP="00F05E98">
            <w:r>
              <w:t>Sub total: 3</w:t>
            </w:r>
          </w:p>
        </w:tc>
      </w:tr>
      <w:tr w:rsidR="00F05E98" w14:paraId="41ECA9B4" w14:textId="77777777" w:rsidTr="00F05E98">
        <w:tc>
          <w:tcPr>
            <w:tcW w:w="540" w:type="dxa"/>
          </w:tcPr>
          <w:p w14:paraId="328ED177" w14:textId="77777777" w:rsidR="00F05E98" w:rsidRDefault="00DD4671" w:rsidP="00F05E98">
            <w:r>
              <w:t>6</w:t>
            </w:r>
          </w:p>
        </w:tc>
        <w:tc>
          <w:tcPr>
            <w:tcW w:w="3060" w:type="dxa"/>
          </w:tcPr>
          <w:p w14:paraId="2C06915B" w14:textId="77777777" w:rsidR="00F05E98" w:rsidRDefault="00F05E98" w:rsidP="00F05E98">
            <w:r>
              <w:t>Visa support/formal invitations</w:t>
            </w:r>
          </w:p>
        </w:tc>
        <w:tc>
          <w:tcPr>
            <w:tcW w:w="5868" w:type="dxa"/>
          </w:tcPr>
          <w:p w14:paraId="130322B5" w14:textId="77777777" w:rsidR="00F05E98" w:rsidRDefault="005D1085" w:rsidP="005D1085">
            <w:r>
              <w:t xml:space="preserve">Visa procedures need to start early to assure broad part. </w:t>
            </w:r>
            <w:proofErr w:type="gramStart"/>
            <w:r>
              <w:t>from</w:t>
            </w:r>
            <w:proofErr w:type="gramEnd"/>
            <w:r>
              <w:t xml:space="preserve"> South</w:t>
            </w:r>
          </w:p>
        </w:tc>
        <w:tc>
          <w:tcPr>
            <w:tcW w:w="1800" w:type="dxa"/>
          </w:tcPr>
          <w:p w14:paraId="7A573AA3" w14:textId="77777777" w:rsidR="00F05E98" w:rsidRDefault="00DD4671" w:rsidP="00F05E98">
            <w:r>
              <w:t>5</w:t>
            </w:r>
          </w:p>
        </w:tc>
        <w:tc>
          <w:tcPr>
            <w:tcW w:w="1620" w:type="dxa"/>
          </w:tcPr>
          <w:p w14:paraId="7F718AF4" w14:textId="77777777" w:rsidR="00F05E98" w:rsidRDefault="00DD4671" w:rsidP="00F05E98">
            <w:r>
              <w:t>Sub total: 5</w:t>
            </w:r>
          </w:p>
        </w:tc>
      </w:tr>
      <w:tr w:rsidR="008C42BF" w14:paraId="0643F92B" w14:textId="77777777" w:rsidTr="00F05E98">
        <w:tc>
          <w:tcPr>
            <w:tcW w:w="540" w:type="dxa"/>
          </w:tcPr>
          <w:p w14:paraId="2F3729FF" w14:textId="77777777" w:rsidR="008C42BF" w:rsidRDefault="005D1085" w:rsidP="00F05E98">
            <w:r>
              <w:t>7</w:t>
            </w:r>
          </w:p>
        </w:tc>
        <w:tc>
          <w:tcPr>
            <w:tcW w:w="3060" w:type="dxa"/>
          </w:tcPr>
          <w:p w14:paraId="7252D9AD" w14:textId="77777777" w:rsidR="008C42BF" w:rsidRDefault="008C42BF" w:rsidP="00F05E98">
            <w:r>
              <w:t>Other various remarks</w:t>
            </w:r>
          </w:p>
        </w:tc>
        <w:tc>
          <w:tcPr>
            <w:tcW w:w="5868" w:type="dxa"/>
          </w:tcPr>
          <w:p w14:paraId="6F75AAF8" w14:textId="77777777" w:rsidR="008C42BF" w:rsidRDefault="008C42BF" w:rsidP="00F05E98"/>
        </w:tc>
        <w:tc>
          <w:tcPr>
            <w:tcW w:w="1800" w:type="dxa"/>
          </w:tcPr>
          <w:p w14:paraId="102CE64E" w14:textId="423B2FE4" w:rsidR="008C42BF" w:rsidRDefault="00CA44BF" w:rsidP="00EE4430">
            <w:r>
              <w:t>1</w:t>
            </w:r>
            <w:r w:rsidR="00DD4671">
              <w:t>5</w:t>
            </w:r>
          </w:p>
        </w:tc>
        <w:tc>
          <w:tcPr>
            <w:tcW w:w="1620" w:type="dxa"/>
          </w:tcPr>
          <w:p w14:paraId="258BFBB4" w14:textId="77777777" w:rsidR="008C42BF" w:rsidRDefault="00DD4671" w:rsidP="00F3229C">
            <w:r>
              <w:t xml:space="preserve">Sub total: </w:t>
            </w:r>
            <w:r w:rsidR="00F3229C">
              <w:t>15</w:t>
            </w:r>
          </w:p>
        </w:tc>
      </w:tr>
      <w:tr w:rsidR="00DD4671" w14:paraId="0A1F5D52" w14:textId="77777777" w:rsidTr="00F05E98">
        <w:tc>
          <w:tcPr>
            <w:tcW w:w="540" w:type="dxa"/>
          </w:tcPr>
          <w:p w14:paraId="78BA92C0" w14:textId="77777777" w:rsidR="00DD4671" w:rsidRDefault="00DD4671" w:rsidP="00F05E98">
            <w:r>
              <w:t>8</w:t>
            </w:r>
          </w:p>
        </w:tc>
        <w:tc>
          <w:tcPr>
            <w:tcW w:w="3060" w:type="dxa"/>
          </w:tcPr>
          <w:p w14:paraId="289CCF6E" w14:textId="77777777" w:rsidR="00DD4671" w:rsidRDefault="00DD4671" w:rsidP="00F05E98">
            <w:r>
              <w:t>No comments</w:t>
            </w:r>
          </w:p>
        </w:tc>
        <w:tc>
          <w:tcPr>
            <w:tcW w:w="5868" w:type="dxa"/>
          </w:tcPr>
          <w:p w14:paraId="22CE7638" w14:textId="77777777" w:rsidR="00DD4671" w:rsidRDefault="00DD4671" w:rsidP="00F05E98"/>
        </w:tc>
        <w:tc>
          <w:tcPr>
            <w:tcW w:w="1800" w:type="dxa"/>
          </w:tcPr>
          <w:p w14:paraId="659A1237" w14:textId="77777777" w:rsidR="00DD4671" w:rsidRDefault="008D5A72" w:rsidP="00EE4430">
            <w:r>
              <w:t>63</w:t>
            </w:r>
          </w:p>
        </w:tc>
        <w:tc>
          <w:tcPr>
            <w:tcW w:w="1620" w:type="dxa"/>
          </w:tcPr>
          <w:p w14:paraId="62B9B9F2" w14:textId="77777777" w:rsidR="00DD4671" w:rsidRDefault="00DD4671" w:rsidP="00F05E98">
            <w:r>
              <w:t xml:space="preserve">Sub total: </w:t>
            </w:r>
            <w:r w:rsidR="008D5A72">
              <w:t>63</w:t>
            </w:r>
          </w:p>
        </w:tc>
      </w:tr>
      <w:tr w:rsidR="00DD4671" w14:paraId="376A635A" w14:textId="77777777" w:rsidTr="00F05E98">
        <w:tc>
          <w:tcPr>
            <w:tcW w:w="540" w:type="dxa"/>
          </w:tcPr>
          <w:p w14:paraId="704BD58C" w14:textId="77777777" w:rsidR="00DD4671" w:rsidRDefault="00DD4671" w:rsidP="00F05E98"/>
        </w:tc>
        <w:tc>
          <w:tcPr>
            <w:tcW w:w="3060" w:type="dxa"/>
          </w:tcPr>
          <w:p w14:paraId="284C55FF" w14:textId="77777777" w:rsidR="00DD4671" w:rsidRPr="00DD4671" w:rsidRDefault="00DD4671" w:rsidP="00F05E98">
            <w:pPr>
              <w:rPr>
                <w:b/>
              </w:rPr>
            </w:pPr>
            <w:r w:rsidRPr="00DD4671">
              <w:rPr>
                <w:b/>
              </w:rPr>
              <w:t>Total responses</w:t>
            </w:r>
          </w:p>
        </w:tc>
        <w:tc>
          <w:tcPr>
            <w:tcW w:w="5868" w:type="dxa"/>
          </w:tcPr>
          <w:p w14:paraId="138BCE1D" w14:textId="77777777" w:rsidR="00DD4671" w:rsidRDefault="00DD4671" w:rsidP="00F05E98"/>
        </w:tc>
        <w:tc>
          <w:tcPr>
            <w:tcW w:w="1800" w:type="dxa"/>
          </w:tcPr>
          <w:p w14:paraId="756EE408" w14:textId="77777777" w:rsidR="00DD4671" w:rsidRDefault="00DD4671" w:rsidP="00EE4430"/>
        </w:tc>
        <w:tc>
          <w:tcPr>
            <w:tcW w:w="1620" w:type="dxa"/>
          </w:tcPr>
          <w:p w14:paraId="3A2EFB45" w14:textId="77777777" w:rsidR="00DD4671" w:rsidRPr="00DD4671" w:rsidRDefault="00DD4671" w:rsidP="00F05E98">
            <w:pPr>
              <w:rPr>
                <w:b/>
              </w:rPr>
            </w:pPr>
            <w:r w:rsidRPr="00DD4671">
              <w:rPr>
                <w:b/>
              </w:rPr>
              <w:t>137</w:t>
            </w:r>
          </w:p>
        </w:tc>
      </w:tr>
    </w:tbl>
    <w:p w14:paraId="07725302" w14:textId="77777777" w:rsidR="00F05E98" w:rsidRDefault="00F05E98"/>
    <w:sectPr w:rsidR="00F05E98" w:rsidSect="00F05E98">
      <w:headerReference w:type="default" r:id="rId7"/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56D02" w14:textId="77777777" w:rsidR="008D5A72" w:rsidRDefault="008D5A72" w:rsidP="00F05E98">
      <w:r>
        <w:separator/>
      </w:r>
    </w:p>
  </w:endnote>
  <w:endnote w:type="continuationSeparator" w:id="0">
    <w:p w14:paraId="59362008" w14:textId="77777777" w:rsidR="008D5A72" w:rsidRDefault="008D5A72" w:rsidP="00F0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E72900" w14:textId="77777777" w:rsidR="008D5A72" w:rsidRDefault="008D5A72" w:rsidP="00F05E98">
      <w:r>
        <w:separator/>
      </w:r>
    </w:p>
  </w:footnote>
  <w:footnote w:type="continuationSeparator" w:id="0">
    <w:p w14:paraId="0CA9A615" w14:textId="77777777" w:rsidR="008D5A72" w:rsidRDefault="008D5A72" w:rsidP="00F05E9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7D746" w14:textId="77777777" w:rsidR="008D5A72" w:rsidRPr="00F05E98" w:rsidRDefault="008D5A72">
    <w:pPr>
      <w:pStyle w:val="Header"/>
      <w:rPr>
        <w:rFonts w:ascii="Verdana" w:hAnsi="Verdana"/>
        <w:lang w:val="en-GB"/>
      </w:rPr>
    </w:pPr>
    <w:r w:rsidRPr="00F05E98">
      <w:rPr>
        <w:rFonts w:ascii="Verdana" w:eastAsiaTheme="minorEastAsia" w:hAnsi="Verdana" w:cs="Arial"/>
        <w:b/>
        <w:bCs/>
        <w:color w:val="000052"/>
        <w:sz w:val="21"/>
        <w:szCs w:val="21"/>
        <w:lang w:val="en-GB" w:eastAsia="de-DE"/>
      </w:rPr>
      <w:t>2.8 Anything else? Please feel free to share any comments, questions or thoughts you have that can help us to make the Summit a success.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98"/>
    <w:rsid w:val="000F5D7D"/>
    <w:rsid w:val="0029002E"/>
    <w:rsid w:val="004B1898"/>
    <w:rsid w:val="00547F50"/>
    <w:rsid w:val="005D1085"/>
    <w:rsid w:val="00610048"/>
    <w:rsid w:val="00835A41"/>
    <w:rsid w:val="00853AEE"/>
    <w:rsid w:val="008C42BF"/>
    <w:rsid w:val="008D5A72"/>
    <w:rsid w:val="009B79AD"/>
    <w:rsid w:val="00A0310E"/>
    <w:rsid w:val="00A3249C"/>
    <w:rsid w:val="00A94FD5"/>
    <w:rsid w:val="00CA44BF"/>
    <w:rsid w:val="00D17CED"/>
    <w:rsid w:val="00DD4671"/>
    <w:rsid w:val="00EE4430"/>
    <w:rsid w:val="00F05E98"/>
    <w:rsid w:val="00F3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4680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98"/>
    <w:rPr>
      <w:rFonts w:ascii="Times New Roman" w:eastAsia="Times New Roman" w:hAnsi="Times New Roman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05E98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5E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E98"/>
    <w:rPr>
      <w:rFonts w:ascii="Times New Roman" w:eastAsia="Times New Roman" w:hAnsi="Times New Roman"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05E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5E98"/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98"/>
    <w:rPr>
      <w:rFonts w:ascii="Times New Roman" w:eastAsia="Times New Roman" w:hAnsi="Times New Roman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05E98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5E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E98"/>
    <w:rPr>
      <w:rFonts w:ascii="Times New Roman" w:eastAsia="Times New Roman" w:hAnsi="Times New Roman"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05E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5E98"/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2978</Characters>
  <Application>Microsoft Macintosh Word</Application>
  <DocSecurity>4</DocSecurity>
  <Lines>24</Lines>
  <Paragraphs>6</Paragraphs>
  <ScaleCrop>false</ScaleCrop>
  <Company>NKSA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Iseli Ludwig</dc:creator>
  <cp:keywords/>
  <dc:description/>
  <cp:lastModifiedBy>Carlos Reyes</cp:lastModifiedBy>
  <cp:revision>2</cp:revision>
  <dcterms:created xsi:type="dcterms:W3CDTF">2013-11-10T14:45:00Z</dcterms:created>
  <dcterms:modified xsi:type="dcterms:W3CDTF">2013-11-10T14:45:00Z</dcterms:modified>
</cp:coreProperties>
</file>