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1"/>
        <w:gridCol w:w="1224"/>
      </w:tblGrid>
      <w:tr w:rsidR="0098317E" w:rsidRPr="0098317E" w:rsidTr="0098317E">
        <w:trPr>
          <w:tblHeader/>
        </w:trPr>
        <w:tc>
          <w:tcPr>
            <w:tcW w:w="0" w:type="auto"/>
            <w:gridSpan w:val="2"/>
            <w:shd w:val="clear" w:color="auto" w:fill="D2E0F2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8317E" w:rsidRPr="0098317E" w:rsidRDefault="0098317E" w:rsidP="0098317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98317E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Results</w:t>
            </w:r>
          </w:p>
        </w:tc>
      </w:tr>
      <w:tr w:rsidR="0098317E" w:rsidRPr="0098317E" w:rsidTr="0098317E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8317E" w:rsidRPr="0098317E" w:rsidRDefault="0098317E" w:rsidP="0098317E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98317E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Number of records in this query: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8317E" w:rsidRPr="0098317E" w:rsidRDefault="0098317E" w:rsidP="0098317E">
            <w:pPr>
              <w:spacing w:after="300" w:line="240" w:lineRule="auto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98317E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67</w:t>
            </w:r>
          </w:p>
        </w:tc>
      </w:tr>
      <w:tr w:rsidR="0098317E" w:rsidRPr="0098317E" w:rsidTr="0098317E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8317E" w:rsidRPr="0098317E" w:rsidRDefault="0098317E" w:rsidP="0098317E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98317E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Total records in survey: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8317E" w:rsidRPr="0098317E" w:rsidRDefault="0098317E" w:rsidP="0098317E">
            <w:pPr>
              <w:spacing w:after="300" w:line="240" w:lineRule="auto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98317E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67</w:t>
            </w:r>
          </w:p>
        </w:tc>
      </w:tr>
      <w:tr w:rsidR="0098317E" w:rsidRPr="0098317E" w:rsidTr="0098317E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8317E" w:rsidRPr="0098317E" w:rsidRDefault="0098317E" w:rsidP="0098317E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98317E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Percentage of total: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98317E" w:rsidRPr="0098317E" w:rsidRDefault="0098317E" w:rsidP="0098317E">
            <w:pPr>
              <w:spacing w:after="300" w:line="240" w:lineRule="auto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98317E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100.00%</w:t>
            </w:r>
          </w:p>
        </w:tc>
      </w:tr>
    </w:tbl>
    <w:p w:rsidR="0098317E" w:rsidRPr="0098317E" w:rsidRDefault="0098317E" w:rsidP="0098317E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98317E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98317E" w:rsidRPr="0098317E" w:rsidRDefault="0098317E" w:rsidP="0098317E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98317E">
        <w:rPr>
          <w:rFonts w:ascii="Verdana" w:eastAsia="Times New Roman" w:hAnsi="Verdana" w:cs="Times New Roman"/>
          <w:color w:val="000000"/>
          <w:sz w:val="20"/>
          <w:szCs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41.9pt;height:22.55pt" o:ole="">
            <v:imagedata r:id="rId5" o:title=""/>
          </v:shape>
          <w:control r:id="rId6" w:name="DefaultOcxName" w:shapeid="_x0000_i1031"/>
        </w:object>
      </w:r>
    </w:p>
    <w:p w:rsidR="0098317E" w:rsidRPr="0098317E" w:rsidRDefault="0098317E" w:rsidP="0098317E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98317E">
        <w:rPr>
          <w:rFonts w:ascii="Arial" w:eastAsia="Times New Roman" w:hAnsi="Arial" w:cs="Arial"/>
          <w:vanish/>
          <w:sz w:val="16"/>
          <w:szCs w:val="16"/>
        </w:rPr>
        <w:t>Bottom of Form</w:t>
      </w: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98317E" w:rsidRPr="0098317E" w:rsidTr="0098317E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8317E" w:rsidRPr="0098317E" w:rsidRDefault="0098317E" w:rsidP="0098317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98317E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911</w:t>
            </w:r>
          </w:p>
        </w:tc>
      </w:tr>
      <w:tr w:rsidR="0098317E" w:rsidRPr="0098317E" w:rsidTr="0098317E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8317E" w:rsidRPr="0098317E" w:rsidRDefault="0098317E" w:rsidP="0098317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98317E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Should standardized tools for Registries/Registrars be developed to move RDDS from a thin to a thick Registry?</w:t>
            </w:r>
          </w:p>
        </w:tc>
      </w:tr>
      <w:tr w:rsidR="0098317E" w:rsidRPr="0098317E" w:rsidTr="0098317E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8317E" w:rsidRPr="0098317E" w:rsidRDefault="0098317E" w:rsidP="0098317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98317E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8317E" w:rsidRPr="0098317E" w:rsidRDefault="0098317E" w:rsidP="0098317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98317E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8317E" w:rsidRPr="0098317E" w:rsidRDefault="0098317E" w:rsidP="0098317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98317E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98317E" w:rsidRPr="0098317E" w:rsidRDefault="0098317E" w:rsidP="00983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8317E" w:rsidRPr="0098317E" w:rsidTr="0098317E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98317E" w:rsidRPr="0098317E" w:rsidRDefault="0098317E" w:rsidP="0098317E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98317E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Yes (Y)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98317E" w:rsidRPr="0098317E" w:rsidRDefault="0098317E" w:rsidP="0098317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98317E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98317E" w:rsidRPr="0098317E" w:rsidRDefault="0098317E" w:rsidP="0098317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98317E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46.27%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98317E" w:rsidRPr="0098317E" w:rsidRDefault="0098317E" w:rsidP="00983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8317E" w:rsidRPr="0098317E" w:rsidTr="0098317E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98317E" w:rsidRPr="0098317E" w:rsidRDefault="0098317E" w:rsidP="0098317E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98317E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(N)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98317E" w:rsidRPr="0098317E" w:rsidRDefault="0098317E" w:rsidP="0098317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98317E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98317E" w:rsidRPr="0098317E" w:rsidRDefault="0098317E" w:rsidP="0098317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98317E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17.91%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98317E" w:rsidRPr="0098317E" w:rsidRDefault="0098317E" w:rsidP="00983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8317E" w:rsidRPr="0098317E" w:rsidTr="0098317E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98317E" w:rsidRPr="0098317E" w:rsidRDefault="0098317E" w:rsidP="0098317E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98317E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98317E" w:rsidRPr="0098317E" w:rsidRDefault="0098317E" w:rsidP="0098317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98317E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24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98317E" w:rsidRPr="0098317E" w:rsidRDefault="0098317E" w:rsidP="0098317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98317E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35.82%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98317E" w:rsidRPr="0098317E" w:rsidRDefault="0098317E" w:rsidP="00983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8317E" w:rsidRPr="0098317E" w:rsidTr="0098317E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98317E" w:rsidRPr="0098317E" w:rsidRDefault="0098317E" w:rsidP="0098317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drawing>
                <wp:inline distT="0" distB="0" distL="0" distR="0">
                  <wp:extent cx="6577965" cy="3043555"/>
                  <wp:effectExtent l="0" t="0" r="0" b="4445"/>
                  <wp:docPr id="2" name="Picture 2" descr="https://limesurvey.icann.org/tmp/0d8f31c8c1045eda2deb23d1d53f92f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limesurvey.icann.org/tmp/0d8f31c8c1045eda2deb23d1d53f92f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7965" cy="3043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8317E" w:rsidRPr="0098317E" w:rsidRDefault="0098317E" w:rsidP="009831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98317E" w:rsidRPr="0098317E" w:rsidTr="0098317E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8317E" w:rsidRPr="0098317E" w:rsidRDefault="0098317E" w:rsidP="0098317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98317E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912</w:t>
            </w:r>
          </w:p>
        </w:tc>
      </w:tr>
      <w:tr w:rsidR="0098317E" w:rsidRPr="0098317E" w:rsidTr="0098317E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8317E" w:rsidRPr="0098317E" w:rsidRDefault="0098317E" w:rsidP="0098317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98317E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lastRenderedPageBreak/>
              <w:t>What is a reasonable timeframe for a legacy registry to move from thin to thick RDDS?</w:t>
            </w:r>
          </w:p>
        </w:tc>
      </w:tr>
      <w:tr w:rsidR="0098317E" w:rsidRPr="0098317E" w:rsidTr="0098317E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8317E" w:rsidRPr="0098317E" w:rsidRDefault="0098317E" w:rsidP="0098317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98317E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8317E" w:rsidRPr="0098317E" w:rsidRDefault="0098317E" w:rsidP="0098317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98317E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8317E" w:rsidRPr="0098317E" w:rsidRDefault="0098317E" w:rsidP="0098317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98317E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98317E" w:rsidRPr="0098317E" w:rsidRDefault="0098317E" w:rsidP="00983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8317E" w:rsidRPr="0098317E" w:rsidTr="0098317E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98317E" w:rsidRPr="0098317E" w:rsidRDefault="0098317E" w:rsidP="0098317E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98317E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 months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98317E" w:rsidRPr="0098317E" w:rsidRDefault="0098317E" w:rsidP="0098317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98317E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98317E" w:rsidRPr="0098317E" w:rsidRDefault="0098317E" w:rsidP="0098317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98317E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5.97%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98317E" w:rsidRPr="0098317E" w:rsidRDefault="0098317E" w:rsidP="00983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8317E" w:rsidRPr="0098317E" w:rsidTr="0098317E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98317E" w:rsidRPr="0098317E" w:rsidRDefault="0098317E" w:rsidP="0098317E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98317E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6 months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98317E" w:rsidRPr="0098317E" w:rsidRDefault="0098317E" w:rsidP="0098317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98317E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9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98317E" w:rsidRPr="0098317E" w:rsidRDefault="0098317E" w:rsidP="0098317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98317E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13.43%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98317E" w:rsidRPr="0098317E" w:rsidRDefault="0098317E" w:rsidP="00983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8317E" w:rsidRPr="0098317E" w:rsidTr="0098317E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98317E" w:rsidRPr="0098317E" w:rsidRDefault="0098317E" w:rsidP="0098317E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98317E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 year (3)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98317E" w:rsidRPr="0098317E" w:rsidRDefault="0098317E" w:rsidP="0098317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98317E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98317E" w:rsidRPr="0098317E" w:rsidRDefault="0098317E" w:rsidP="0098317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98317E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17.91%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98317E" w:rsidRPr="0098317E" w:rsidRDefault="0098317E" w:rsidP="00983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8317E" w:rsidRPr="0098317E" w:rsidTr="0098317E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98317E" w:rsidRPr="0098317E" w:rsidRDefault="0098317E" w:rsidP="0098317E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98317E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18 months (4)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98317E" w:rsidRPr="0098317E" w:rsidRDefault="0098317E" w:rsidP="0098317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98317E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98317E" w:rsidRPr="0098317E" w:rsidRDefault="0098317E" w:rsidP="0098317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98317E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4.48%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98317E" w:rsidRPr="0098317E" w:rsidRDefault="0098317E" w:rsidP="00983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8317E" w:rsidRPr="0098317E" w:rsidTr="0098317E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98317E" w:rsidRPr="0098317E" w:rsidRDefault="0098317E" w:rsidP="0098317E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98317E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Depends on the size of the Registry (5)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98317E" w:rsidRPr="0098317E" w:rsidRDefault="0098317E" w:rsidP="0098317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98317E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98317E" w:rsidRPr="0098317E" w:rsidRDefault="0098317E" w:rsidP="0098317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98317E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29.85%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98317E" w:rsidRPr="0098317E" w:rsidRDefault="0098317E" w:rsidP="00983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8317E" w:rsidRPr="0098317E" w:rsidTr="0098317E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98317E" w:rsidRPr="0098317E" w:rsidRDefault="0098317E" w:rsidP="0098317E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98317E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Never (6)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98317E" w:rsidRPr="0098317E" w:rsidRDefault="0098317E" w:rsidP="0098317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98317E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98317E" w:rsidRPr="0098317E" w:rsidRDefault="0098317E" w:rsidP="0098317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98317E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7.46%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98317E" w:rsidRPr="0098317E" w:rsidRDefault="0098317E" w:rsidP="00983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8317E" w:rsidRPr="0098317E" w:rsidTr="0098317E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98317E" w:rsidRPr="0098317E" w:rsidRDefault="0098317E" w:rsidP="0098317E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98317E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98317E" w:rsidRPr="0098317E" w:rsidRDefault="0098317E" w:rsidP="0098317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98317E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98317E" w:rsidRPr="0098317E" w:rsidRDefault="0098317E" w:rsidP="0098317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98317E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20.90%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98317E" w:rsidRPr="0098317E" w:rsidRDefault="0098317E" w:rsidP="00983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8317E" w:rsidRPr="0098317E" w:rsidTr="0098317E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98317E" w:rsidRPr="0098317E" w:rsidRDefault="0098317E" w:rsidP="0098317E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drawing>
                <wp:inline distT="0" distB="0" distL="0" distR="0">
                  <wp:extent cx="6577965" cy="3043555"/>
                  <wp:effectExtent l="0" t="0" r="0" b="4445"/>
                  <wp:docPr id="1" name="Picture 1" descr="https://limesurvey.icann.org/tmp/80e9ed00f1b120706e7663866e6e831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limesurvey.icann.org/tmp/80e9ed00f1b120706e7663866e6e831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7965" cy="3043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41FFF" w:rsidRDefault="0098317E">
      <w:bookmarkStart w:id="0" w:name="_GoBack"/>
      <w:bookmarkEnd w:id="0"/>
    </w:p>
    <w:sectPr w:rsidR="00941FFF" w:rsidSect="0098317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17E"/>
    <w:rsid w:val="0098317E"/>
    <w:rsid w:val="00C54597"/>
    <w:rsid w:val="00DA5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98317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98317E"/>
    <w:rPr>
      <w:rFonts w:ascii="Arial" w:eastAsia="Times New Roman" w:hAnsi="Arial" w:cs="Arial"/>
      <w:vanish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9831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98317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98317E"/>
    <w:rPr>
      <w:rFonts w:ascii="Arial" w:eastAsia="Times New Roman" w:hAnsi="Arial" w:cs="Arial"/>
      <w:vanish/>
      <w:sz w:val="16"/>
      <w:szCs w:val="16"/>
    </w:rPr>
  </w:style>
  <w:style w:type="character" w:styleId="Strong">
    <w:name w:val="Strong"/>
    <w:basedOn w:val="DefaultParagraphFont"/>
    <w:uiPriority w:val="22"/>
    <w:qFormat/>
    <w:rsid w:val="0098317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31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31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98317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98317E"/>
    <w:rPr>
      <w:rFonts w:ascii="Arial" w:eastAsia="Times New Roman" w:hAnsi="Arial" w:cs="Arial"/>
      <w:vanish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9831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98317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98317E"/>
    <w:rPr>
      <w:rFonts w:ascii="Arial" w:eastAsia="Times New Roman" w:hAnsi="Arial" w:cs="Arial"/>
      <w:vanish/>
      <w:sz w:val="16"/>
      <w:szCs w:val="16"/>
    </w:rPr>
  </w:style>
  <w:style w:type="character" w:styleId="Strong">
    <w:name w:val="Strong"/>
    <w:basedOn w:val="DefaultParagraphFont"/>
    <w:uiPriority w:val="22"/>
    <w:qFormat/>
    <w:rsid w:val="0098317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31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31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368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Berry Cobb</dc:creator>
  <cp:lastModifiedBy>Berry Cobb</cp:lastModifiedBy>
  <cp:revision>1</cp:revision>
  <dcterms:created xsi:type="dcterms:W3CDTF">2012-11-20T05:26:00Z</dcterms:created>
  <dcterms:modified xsi:type="dcterms:W3CDTF">2012-11-20T05:27:00Z</dcterms:modified>
</cp:coreProperties>
</file>