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3961"/>
        <w:gridCol w:w="1224"/>
      </w:tblGrid>
      <w:tr w:rsidR="00E421B2" w:rsidRPr="00E421B2" w:rsidTr="00E421B2">
        <w:trPr>
          <w:tblHeader/>
        </w:trPr>
        <w:tc>
          <w:tcPr>
            <w:tcW w:w="0" w:type="auto"/>
            <w:gridSpan w:val="2"/>
            <w:shd w:val="clear" w:color="auto" w:fill="D2E0F2"/>
            <w:tcMar>
              <w:top w:w="45" w:type="dxa"/>
              <w:left w:w="150" w:type="dxa"/>
              <w:bottom w:w="45"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000000"/>
                <w:sz w:val="20"/>
                <w:szCs w:val="20"/>
              </w:rPr>
            </w:pPr>
            <w:r w:rsidRPr="00E421B2">
              <w:rPr>
                <w:rFonts w:ascii="Verdana" w:eastAsia="Times New Roman" w:hAnsi="Verdana" w:cs="Times New Roman"/>
                <w:b/>
                <w:bCs/>
                <w:color w:val="000000"/>
                <w:sz w:val="20"/>
                <w:szCs w:val="20"/>
              </w:rPr>
              <w:t>Results</w:t>
            </w:r>
          </w:p>
        </w:tc>
      </w:tr>
      <w:tr w:rsidR="00E421B2" w:rsidRPr="00E421B2" w:rsidTr="00E421B2">
        <w:tc>
          <w:tcPr>
            <w:tcW w:w="0" w:type="auto"/>
            <w:shd w:val="clear" w:color="auto" w:fill="EEF6FF"/>
            <w:tcMar>
              <w:top w:w="45" w:type="dxa"/>
              <w:left w:w="150" w:type="dxa"/>
              <w:bottom w:w="45" w:type="dxa"/>
              <w:right w:w="150" w:type="dxa"/>
            </w:tcMar>
            <w:vAlign w:val="center"/>
            <w:hideMark/>
          </w:tcPr>
          <w:p w:rsidR="00E421B2" w:rsidRPr="00E421B2" w:rsidRDefault="00E421B2" w:rsidP="00E421B2">
            <w:pPr>
              <w:spacing w:after="300" w:line="240" w:lineRule="auto"/>
              <w:jc w:val="right"/>
              <w:rPr>
                <w:rFonts w:ascii="Verdana" w:eastAsia="Times New Roman" w:hAnsi="Verdana" w:cs="Times New Roman"/>
                <w:b/>
                <w:bCs/>
                <w:color w:val="000000"/>
                <w:sz w:val="20"/>
                <w:szCs w:val="20"/>
              </w:rPr>
            </w:pPr>
            <w:r w:rsidRPr="00E421B2">
              <w:rPr>
                <w:rFonts w:ascii="Verdana" w:eastAsia="Times New Roman" w:hAnsi="Verdana" w:cs="Times New Roman"/>
                <w:b/>
                <w:bCs/>
                <w:color w:val="000000"/>
                <w:sz w:val="20"/>
                <w:szCs w:val="20"/>
              </w:rPr>
              <w:t>Number of records in this query:</w:t>
            </w:r>
          </w:p>
        </w:tc>
        <w:tc>
          <w:tcPr>
            <w:tcW w:w="0" w:type="auto"/>
            <w:shd w:val="clear" w:color="auto" w:fill="EEF6FF"/>
            <w:tcMar>
              <w:top w:w="45" w:type="dxa"/>
              <w:left w:w="150" w:type="dxa"/>
              <w:bottom w:w="45" w:type="dxa"/>
              <w:right w:w="150" w:type="dxa"/>
            </w:tcMar>
            <w:vAlign w:val="center"/>
            <w:hideMark/>
          </w:tcPr>
          <w:p w:rsidR="00E421B2" w:rsidRPr="00E421B2" w:rsidRDefault="00E421B2" w:rsidP="00E421B2">
            <w:pPr>
              <w:spacing w:after="300" w:line="240" w:lineRule="auto"/>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67</w:t>
            </w:r>
          </w:p>
        </w:tc>
      </w:tr>
      <w:tr w:rsidR="00E421B2" w:rsidRPr="00E421B2" w:rsidTr="00E421B2">
        <w:tc>
          <w:tcPr>
            <w:tcW w:w="0" w:type="auto"/>
            <w:shd w:val="clear" w:color="auto" w:fill="EEF6FF"/>
            <w:tcMar>
              <w:top w:w="45" w:type="dxa"/>
              <w:left w:w="150" w:type="dxa"/>
              <w:bottom w:w="45" w:type="dxa"/>
              <w:right w:w="150" w:type="dxa"/>
            </w:tcMar>
            <w:vAlign w:val="center"/>
            <w:hideMark/>
          </w:tcPr>
          <w:p w:rsidR="00E421B2" w:rsidRPr="00E421B2" w:rsidRDefault="00E421B2" w:rsidP="00E421B2">
            <w:pPr>
              <w:spacing w:after="300" w:line="240" w:lineRule="auto"/>
              <w:jc w:val="right"/>
              <w:rPr>
                <w:rFonts w:ascii="Verdana" w:eastAsia="Times New Roman" w:hAnsi="Verdana" w:cs="Times New Roman"/>
                <w:b/>
                <w:bCs/>
                <w:color w:val="000000"/>
                <w:sz w:val="20"/>
                <w:szCs w:val="20"/>
              </w:rPr>
            </w:pPr>
            <w:r w:rsidRPr="00E421B2">
              <w:rPr>
                <w:rFonts w:ascii="Verdana" w:eastAsia="Times New Roman" w:hAnsi="Verdana" w:cs="Times New Roman"/>
                <w:b/>
                <w:bCs/>
                <w:color w:val="000000"/>
                <w:sz w:val="20"/>
                <w:szCs w:val="20"/>
              </w:rPr>
              <w:t>Total records in survey:</w:t>
            </w:r>
          </w:p>
        </w:tc>
        <w:tc>
          <w:tcPr>
            <w:tcW w:w="0" w:type="auto"/>
            <w:shd w:val="clear" w:color="auto" w:fill="EEF6FF"/>
            <w:tcMar>
              <w:top w:w="45" w:type="dxa"/>
              <w:left w:w="150" w:type="dxa"/>
              <w:bottom w:w="45" w:type="dxa"/>
              <w:right w:w="150" w:type="dxa"/>
            </w:tcMar>
            <w:vAlign w:val="center"/>
            <w:hideMark/>
          </w:tcPr>
          <w:p w:rsidR="00E421B2" w:rsidRPr="00E421B2" w:rsidRDefault="00E421B2" w:rsidP="00E421B2">
            <w:pPr>
              <w:spacing w:after="300" w:line="240" w:lineRule="auto"/>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67</w:t>
            </w:r>
          </w:p>
        </w:tc>
      </w:tr>
      <w:tr w:rsidR="00E421B2" w:rsidRPr="00E421B2" w:rsidTr="00E421B2">
        <w:tc>
          <w:tcPr>
            <w:tcW w:w="0" w:type="auto"/>
            <w:shd w:val="clear" w:color="auto" w:fill="EEF6FF"/>
            <w:tcMar>
              <w:top w:w="45" w:type="dxa"/>
              <w:left w:w="150" w:type="dxa"/>
              <w:bottom w:w="45" w:type="dxa"/>
              <w:right w:w="150" w:type="dxa"/>
            </w:tcMar>
            <w:vAlign w:val="center"/>
            <w:hideMark/>
          </w:tcPr>
          <w:p w:rsidR="00E421B2" w:rsidRPr="00E421B2" w:rsidRDefault="00E421B2" w:rsidP="00E421B2">
            <w:pPr>
              <w:spacing w:after="300" w:line="240" w:lineRule="auto"/>
              <w:jc w:val="right"/>
              <w:rPr>
                <w:rFonts w:ascii="Verdana" w:eastAsia="Times New Roman" w:hAnsi="Verdana" w:cs="Times New Roman"/>
                <w:b/>
                <w:bCs/>
                <w:color w:val="000000"/>
                <w:sz w:val="20"/>
                <w:szCs w:val="20"/>
              </w:rPr>
            </w:pPr>
            <w:r w:rsidRPr="00E421B2">
              <w:rPr>
                <w:rFonts w:ascii="Verdana" w:eastAsia="Times New Roman" w:hAnsi="Verdana" w:cs="Times New Roman"/>
                <w:b/>
                <w:bCs/>
                <w:color w:val="000000"/>
                <w:sz w:val="20"/>
                <w:szCs w:val="20"/>
              </w:rPr>
              <w:t>Percentage of total:</w:t>
            </w:r>
          </w:p>
        </w:tc>
        <w:tc>
          <w:tcPr>
            <w:tcW w:w="0" w:type="auto"/>
            <w:shd w:val="clear" w:color="auto" w:fill="EEF6FF"/>
            <w:tcMar>
              <w:top w:w="45" w:type="dxa"/>
              <w:left w:w="150" w:type="dxa"/>
              <w:bottom w:w="45" w:type="dxa"/>
              <w:right w:w="150" w:type="dxa"/>
            </w:tcMar>
            <w:vAlign w:val="center"/>
            <w:hideMark/>
          </w:tcPr>
          <w:p w:rsidR="00E421B2" w:rsidRPr="00E421B2" w:rsidRDefault="00E421B2" w:rsidP="00E421B2">
            <w:pPr>
              <w:spacing w:after="300" w:line="240" w:lineRule="auto"/>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100.00%</w:t>
            </w:r>
          </w:p>
        </w:tc>
      </w:tr>
    </w:tbl>
    <w:p w:rsidR="00E421B2" w:rsidRPr="00E421B2" w:rsidRDefault="00E421B2" w:rsidP="00E421B2">
      <w:pPr>
        <w:pBdr>
          <w:bottom w:val="single" w:sz="6" w:space="1" w:color="auto"/>
        </w:pBdr>
        <w:spacing w:after="0" w:line="240" w:lineRule="auto"/>
        <w:jc w:val="center"/>
        <w:rPr>
          <w:rFonts w:ascii="Arial" w:eastAsia="Times New Roman" w:hAnsi="Arial" w:cs="Arial"/>
          <w:vanish/>
          <w:sz w:val="16"/>
          <w:szCs w:val="16"/>
        </w:rPr>
      </w:pPr>
      <w:r w:rsidRPr="00E421B2">
        <w:rPr>
          <w:rFonts w:ascii="Arial" w:eastAsia="Times New Roman" w:hAnsi="Arial" w:cs="Arial"/>
          <w:vanish/>
          <w:sz w:val="16"/>
          <w:szCs w:val="16"/>
        </w:rPr>
        <w:t>Top of Form</w:t>
      </w:r>
    </w:p>
    <w:p w:rsidR="00E421B2" w:rsidRPr="00E421B2" w:rsidRDefault="00E421B2" w:rsidP="00E421B2">
      <w:pPr>
        <w:spacing w:before="100" w:beforeAutospacing="1" w:after="100" w:afterAutospacing="1" w:line="240" w:lineRule="auto"/>
        <w:jc w:val="center"/>
        <w:rPr>
          <w:rFonts w:ascii="Verdana" w:eastAsia="Times New Roman" w:hAnsi="Verdana" w:cs="Times New Roman"/>
          <w:color w:val="000000"/>
          <w:sz w:val="20"/>
          <w:szCs w:val="20"/>
        </w:rPr>
      </w:pPr>
      <w:r w:rsidRPr="00E421B2">
        <w:rPr>
          <w:rFonts w:ascii="Verdana" w:eastAsia="Times New Roman" w:hAnsi="Verdana" w:cs="Times New Roman"/>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42pt;height:22.8pt" o:ole="">
            <v:imagedata r:id="rId5" o:title=""/>
          </v:shape>
          <w:control r:id="rId6" w:name="DefaultOcxName" w:shapeid="_x0000_i1049"/>
        </w:object>
      </w:r>
    </w:p>
    <w:p w:rsidR="00E421B2" w:rsidRPr="00E421B2" w:rsidRDefault="00E421B2" w:rsidP="00E421B2">
      <w:pPr>
        <w:pBdr>
          <w:top w:val="single" w:sz="6" w:space="1" w:color="auto"/>
        </w:pBdr>
        <w:spacing w:after="0" w:line="240" w:lineRule="auto"/>
        <w:jc w:val="center"/>
        <w:rPr>
          <w:rFonts w:ascii="Arial" w:eastAsia="Times New Roman" w:hAnsi="Arial" w:cs="Arial"/>
          <w:vanish/>
          <w:sz w:val="16"/>
          <w:szCs w:val="16"/>
        </w:rPr>
      </w:pPr>
      <w:r w:rsidRPr="00E421B2">
        <w:rPr>
          <w:rFonts w:ascii="Arial" w:eastAsia="Times New Roman" w:hAnsi="Arial" w:cs="Arial"/>
          <w:vanish/>
          <w:sz w:val="16"/>
          <w:szCs w:val="16"/>
        </w:rPr>
        <w:t>Bottom of Form</w:t>
      </w: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831(1)</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E421B2">
              <w:rPr>
                <w:rFonts w:ascii="Verdana" w:eastAsia="Times New Roman" w:hAnsi="Verdana" w:cs="Times New Roman"/>
                <w:b/>
                <w:bCs/>
                <w:color w:val="1D2D45"/>
                <w:sz w:val="20"/>
                <w:szCs w:val="20"/>
              </w:rPr>
              <w:br/>
              <w:t>[Requester IP address]</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14</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20.90%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13.43%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34</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50.75%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14.93%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76060" cy="3048000"/>
                  <wp:effectExtent l="0" t="0" r="0" b="0"/>
                  <wp:docPr id="11" name="Picture 11" descr="https://limesurvey.icann.org/tmp/ce589af2a96649bbac0e3d12744553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mesurvey.icann.org/tmp/ce589af2a96649bbac0e3d12744553c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lastRenderedPageBreak/>
              <w:t>Field summary for 831(2)</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E421B2">
              <w:rPr>
                <w:rFonts w:ascii="Verdana" w:eastAsia="Times New Roman" w:hAnsi="Verdana" w:cs="Times New Roman"/>
                <w:b/>
                <w:bCs/>
                <w:color w:val="1D2D45"/>
                <w:sz w:val="20"/>
                <w:szCs w:val="20"/>
              </w:rPr>
              <w:br/>
              <w:t>[Method of access (web, 3d party web service, port 43, bulk, other)]</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13.43%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14</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20.90%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31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46.27%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19.40%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76060" cy="3048000"/>
                  <wp:effectExtent l="0" t="0" r="0" b="0"/>
                  <wp:docPr id="10" name="Picture 10" descr="https://limesurvey.icann.org/tmp/6d3b6c1efca12333a37f91b4754d14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mesurvey.icann.org/tmp/6d3b6c1efca12333a37f91b4754d142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831(3)</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E421B2">
              <w:rPr>
                <w:rFonts w:ascii="Verdana" w:eastAsia="Times New Roman" w:hAnsi="Verdana" w:cs="Times New Roman"/>
                <w:b/>
                <w:bCs/>
                <w:color w:val="1D2D45"/>
                <w:sz w:val="20"/>
                <w:szCs w:val="20"/>
              </w:rPr>
              <w:br/>
              <w:t>[Requesting user-agent]</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14.93%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20</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29.85%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lastRenderedPageBreak/>
              <w:t>should collect (3)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22</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32.84%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15</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22.39%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76060" cy="3048000"/>
                  <wp:effectExtent l="0" t="0" r="0" b="0"/>
                  <wp:docPr id="9" name="Picture 9" descr="https://limesurvey.icann.org/tmp/3f822d12e006e2769427a4ac7d707c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mesurvey.icann.org/tmp/3f822d12e006e2769427a4ac7d707cb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831(4)</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E421B2">
              <w:rPr>
                <w:rFonts w:ascii="Verdana" w:eastAsia="Times New Roman" w:hAnsi="Verdana" w:cs="Times New Roman"/>
                <w:b/>
                <w:bCs/>
                <w:color w:val="1D2D45"/>
                <w:sz w:val="20"/>
                <w:szCs w:val="20"/>
              </w:rPr>
              <w:br/>
              <w:t>[Name of requester]</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24</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35.82%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14.93%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20</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29.85%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19.40%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8" name="Picture 8" descr="https://limesurvey.icann.org/tmp/99e87966a920691d14e6e3feef43d2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imesurvey.icann.org/tmp/99e87966a920691d14e6e3feef43d28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831(5)</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E421B2">
              <w:rPr>
                <w:rFonts w:ascii="Verdana" w:eastAsia="Times New Roman" w:hAnsi="Verdana" w:cs="Times New Roman"/>
                <w:b/>
                <w:bCs/>
                <w:color w:val="1D2D45"/>
                <w:sz w:val="20"/>
                <w:szCs w:val="20"/>
              </w:rPr>
              <w:br/>
              <w:t>[Domain name requested]</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13.43%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10.45%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41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61.19%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14.93%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7" name="Picture 7" descr="https://limesurvey.icann.org/tmp/bf39d8643f9840976a5f5e197db634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mesurvey.icann.org/tmp/bf39d8643f9840976a5f5e197db6347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831(6)</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E421B2">
              <w:rPr>
                <w:rFonts w:ascii="Verdana" w:eastAsia="Times New Roman" w:hAnsi="Verdana" w:cs="Times New Roman"/>
                <w:b/>
                <w:bCs/>
                <w:color w:val="1D2D45"/>
                <w:sz w:val="20"/>
                <w:szCs w:val="20"/>
              </w:rPr>
              <w:br/>
              <w:t>[Date and time]</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5.97%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6</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8.96%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46</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68.66%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16.42%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6" name="Picture 6" descr="https://limesurvey.icann.org/tmp/c4376094570fb0dc09c1f6c139a665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imesurvey.icann.org/tmp/c4376094570fb0dc09c1f6c139a665cc.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831(7)</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E421B2">
              <w:rPr>
                <w:rFonts w:ascii="Verdana" w:eastAsia="Times New Roman" w:hAnsi="Verdana" w:cs="Times New Roman"/>
                <w:b/>
                <w:bCs/>
                <w:color w:val="1D2D45"/>
                <w:sz w:val="20"/>
                <w:szCs w:val="20"/>
              </w:rPr>
              <w:br/>
              <w:t>[Response]</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11.94%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14.93%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35</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52.24%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14</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20.90%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5" name="Picture 5" descr="https://limesurvey.icann.org/tmp/4d67ddca260be8a53ac15c054eec16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imesurvey.icann.org/tmp/4d67ddca260be8a53ac15c054eec167f.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831(8)</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E421B2">
              <w:rPr>
                <w:rFonts w:ascii="Verdana" w:eastAsia="Times New Roman" w:hAnsi="Verdana" w:cs="Times New Roman"/>
                <w:b/>
                <w:bCs/>
                <w:color w:val="1D2D45"/>
                <w:sz w:val="20"/>
                <w:szCs w:val="20"/>
              </w:rPr>
              <w:br/>
              <w:t>[Other]</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5.97%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6</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8.96%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6</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8.96%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51</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76.12%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4" name="Picture 4" descr="https://limesurvey.icann.org/tmp/6675361d965a69b81982906b1441826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imesurvey.icann.org/tmp/6675361d965a69b81982906b1441826f.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832</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Does the collection or use of any of these elements raise privacy or confidentiality concerns?</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Yes (Y)</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33</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49.25%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(N)</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18</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26.87%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16</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23.88%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3" name="Picture 3" descr="https://limesurvey.icann.org/tmp/1fbcc00e2cceca906eb622c1529712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imesurvey.icann.org/tmp/1fbcc00e2cceca906eb622c15297124d.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833</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If YES, Please comment</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27</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81.82%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6</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18.18%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3"/>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b/>
                <w:bCs/>
                <w:color w:val="1D2D45"/>
                <w:sz w:val="20"/>
                <w:szCs w:val="20"/>
              </w:rPr>
              <w:t>Responses</w:t>
            </w:r>
            <w:r w:rsidRPr="00E421B2">
              <w:rPr>
                <w:rFonts w:ascii="Verdana" w:eastAsia="Times New Roman" w:hAnsi="Verdana" w:cs="Times New Roman"/>
                <w:color w:val="1D2D45"/>
                <w:sz w:val="20"/>
                <w:szCs w:val="20"/>
              </w:rPr>
              <w:br/>
              <w:t>Collecting Requestor information could reveal the domain registrant is a target and, if they could learn this information, could send them into hiding to evade legal action.</w:t>
            </w:r>
            <w:r w:rsidRPr="00E421B2">
              <w:rPr>
                <w:rFonts w:ascii="Verdana" w:eastAsia="Times New Roman" w:hAnsi="Verdana" w:cs="Times New Roman"/>
                <w:color w:val="1D2D45"/>
                <w:sz w:val="20"/>
                <w:szCs w:val="20"/>
              </w:rPr>
              <w:br/>
            </w:r>
            <w:proofErr w:type="spellStart"/>
            <w:r w:rsidRPr="00E421B2">
              <w:rPr>
                <w:rFonts w:ascii="Verdana" w:eastAsia="Times New Roman" w:hAnsi="Verdana" w:cs="Times New Roman"/>
                <w:color w:val="1D2D45"/>
                <w:sz w:val="20"/>
                <w:szCs w:val="20"/>
              </w:rPr>
              <w:t>GIven</w:t>
            </w:r>
            <w:proofErr w:type="spellEnd"/>
            <w:r w:rsidRPr="00E421B2">
              <w:rPr>
                <w:rFonts w:ascii="Verdana" w:eastAsia="Times New Roman" w:hAnsi="Verdana" w:cs="Times New Roman"/>
                <w:color w:val="1D2D45"/>
                <w:sz w:val="20"/>
                <w:szCs w:val="20"/>
              </w:rPr>
              <w:t xml:space="preserve"> a WHOIS system with appropriate safeguards (not currently the case) those making a query should also have their identities protected, as should registrants.</w:t>
            </w:r>
            <w:r w:rsidRPr="00E421B2">
              <w:rPr>
                <w:rFonts w:ascii="Verdana" w:eastAsia="Times New Roman" w:hAnsi="Verdana" w:cs="Times New Roman"/>
                <w:color w:val="1D2D45"/>
                <w:sz w:val="20"/>
                <w:szCs w:val="20"/>
              </w:rPr>
              <w:br/>
              <w:t>Data security issues</w:t>
            </w:r>
            <w:r w:rsidRPr="00E421B2">
              <w:rPr>
                <w:rFonts w:ascii="Verdana" w:eastAsia="Times New Roman" w:hAnsi="Verdana" w:cs="Times New Roman"/>
                <w:color w:val="1D2D45"/>
                <w:sz w:val="20"/>
                <w:szCs w:val="20"/>
              </w:rPr>
              <w:br/>
              <w:t>I have much less trouble with collecting information about requesters than with requesters collecting information about registrants. </w:t>
            </w:r>
            <w:r w:rsidRPr="00E421B2">
              <w:rPr>
                <w:rFonts w:ascii="Verdana" w:eastAsia="Times New Roman" w:hAnsi="Verdana" w:cs="Times New Roman"/>
                <w:color w:val="1D2D45"/>
                <w:sz w:val="20"/>
                <w:szCs w:val="20"/>
              </w:rPr>
              <w:br/>
              <w:t>IP address and name are personally identifiable information. Access to this information would need to be regulated by privacy law in many jurisdictions</w:t>
            </w:r>
            <w:r w:rsidRPr="00E421B2">
              <w:rPr>
                <w:rFonts w:ascii="Verdana" w:eastAsia="Times New Roman" w:hAnsi="Verdana" w:cs="Times New Roman"/>
                <w:color w:val="1D2D45"/>
                <w:sz w:val="20"/>
                <w:szCs w:val="20"/>
              </w:rPr>
              <w:br/>
              <w:t>I envision a two-tier system, anonymous access and authenticated access. I would resist the idea of collecting personally-identifying information for anonymous access.</w:t>
            </w:r>
            <w:r w:rsidRPr="00E421B2">
              <w:rPr>
                <w:rFonts w:ascii="Verdana" w:eastAsia="Times New Roman" w:hAnsi="Verdana" w:cs="Times New Roman"/>
                <w:color w:val="1D2D45"/>
                <w:sz w:val="20"/>
                <w:szCs w:val="20"/>
              </w:rPr>
              <w:br/>
              <w:t xml:space="preserve">IP addresses are personal data in some jurisdictions, but their collection is legitimate to help </w:t>
            </w:r>
            <w:proofErr w:type="spellStart"/>
            <w:r w:rsidRPr="00E421B2">
              <w:rPr>
                <w:rFonts w:ascii="Verdana" w:eastAsia="Times New Roman" w:hAnsi="Verdana" w:cs="Times New Roman"/>
                <w:color w:val="1D2D45"/>
                <w:sz w:val="20"/>
                <w:szCs w:val="20"/>
              </w:rPr>
              <w:t>analyse</w:t>
            </w:r>
            <w:proofErr w:type="spellEnd"/>
            <w:r w:rsidRPr="00E421B2">
              <w:rPr>
                <w:rFonts w:ascii="Verdana" w:eastAsia="Times New Roman" w:hAnsi="Verdana" w:cs="Times New Roman"/>
                <w:color w:val="1D2D45"/>
                <w:sz w:val="20"/>
                <w:szCs w:val="20"/>
              </w:rPr>
              <w:t xml:space="preserve"> usage and protect other personal data. Collection should be limited and data retained only for short </w:t>
            </w:r>
            <w:r w:rsidRPr="00E421B2">
              <w:rPr>
                <w:rFonts w:ascii="Verdana" w:eastAsia="Times New Roman" w:hAnsi="Verdana" w:cs="Times New Roman"/>
                <w:color w:val="1D2D45"/>
                <w:sz w:val="20"/>
                <w:szCs w:val="20"/>
              </w:rPr>
              <w:lastRenderedPageBreak/>
              <w:t>periods.</w:t>
            </w:r>
            <w:r w:rsidRPr="00E421B2">
              <w:rPr>
                <w:rFonts w:ascii="Verdana" w:eastAsia="Times New Roman" w:hAnsi="Verdana" w:cs="Times New Roman"/>
                <w:color w:val="1D2D45"/>
                <w:sz w:val="20"/>
                <w:szCs w:val="20"/>
              </w:rPr>
              <w:br/>
              <w:t>Peoples names are PII, other info may be</w:t>
            </w:r>
            <w:r w:rsidRPr="00E421B2">
              <w:rPr>
                <w:rFonts w:ascii="Verdana" w:eastAsia="Times New Roman" w:hAnsi="Verdana" w:cs="Times New Roman"/>
                <w:color w:val="1D2D45"/>
                <w:sz w:val="20"/>
                <w:szCs w:val="20"/>
              </w:rPr>
              <w:br/>
              <w:t xml:space="preserve">there's </w:t>
            </w:r>
            <w:proofErr w:type="spellStart"/>
            <w:r w:rsidRPr="00E421B2">
              <w:rPr>
                <w:rFonts w:ascii="Verdana" w:eastAsia="Times New Roman" w:hAnsi="Verdana" w:cs="Times New Roman"/>
                <w:color w:val="1D2D45"/>
                <w:sz w:val="20"/>
                <w:szCs w:val="20"/>
              </w:rPr>
              <w:t>alway</w:t>
            </w:r>
            <w:proofErr w:type="spellEnd"/>
            <w:r w:rsidRPr="00E421B2">
              <w:rPr>
                <w:rFonts w:ascii="Verdana" w:eastAsia="Times New Roman" w:hAnsi="Verdana" w:cs="Times New Roman"/>
                <w:color w:val="1D2D45"/>
                <w:sz w:val="20"/>
                <w:szCs w:val="20"/>
              </w:rPr>
              <w:t xml:space="preserve"> privacy concerns when collecting large amounts of data from the public.</w:t>
            </w:r>
            <w:r w:rsidRPr="00E421B2">
              <w:rPr>
                <w:rFonts w:ascii="Verdana" w:eastAsia="Times New Roman" w:hAnsi="Verdana" w:cs="Times New Roman"/>
                <w:color w:val="1D2D45"/>
                <w:sz w:val="20"/>
                <w:szCs w:val="20"/>
              </w:rPr>
              <w:br/>
            </w:r>
            <w:proofErr w:type="gramStart"/>
            <w:r w:rsidRPr="00E421B2">
              <w:rPr>
                <w:rFonts w:ascii="Verdana" w:eastAsia="Times New Roman" w:hAnsi="Verdana" w:cs="Times New Roman"/>
                <w:color w:val="1D2D45"/>
                <w:sz w:val="20"/>
                <w:szCs w:val="20"/>
              </w:rPr>
              <w:t>any</w:t>
            </w:r>
            <w:proofErr w:type="gramEnd"/>
            <w:r w:rsidRPr="00E421B2">
              <w:rPr>
                <w:rFonts w:ascii="Verdana" w:eastAsia="Times New Roman" w:hAnsi="Verdana" w:cs="Times New Roman"/>
                <w:color w:val="1D2D45"/>
                <w:sz w:val="20"/>
                <w:szCs w:val="20"/>
              </w:rPr>
              <w:t xml:space="preserve"> time personal information is gathered, that information falls into privacy compliance depending on the country and/or region. However, the need to </w:t>
            </w:r>
            <w:proofErr w:type="spellStart"/>
            <w:r w:rsidRPr="00E421B2">
              <w:rPr>
                <w:rFonts w:ascii="Verdana" w:eastAsia="Times New Roman" w:hAnsi="Verdana" w:cs="Times New Roman"/>
                <w:color w:val="1D2D45"/>
                <w:sz w:val="20"/>
                <w:szCs w:val="20"/>
              </w:rPr>
              <w:t>caputer</w:t>
            </w:r>
            <w:proofErr w:type="spellEnd"/>
            <w:r w:rsidRPr="00E421B2">
              <w:rPr>
                <w:rFonts w:ascii="Verdana" w:eastAsia="Times New Roman" w:hAnsi="Verdana" w:cs="Times New Roman"/>
                <w:color w:val="1D2D45"/>
                <w:sz w:val="20"/>
                <w:szCs w:val="20"/>
              </w:rPr>
              <w:t xml:space="preserve"> audit information is greatly needed</w:t>
            </w:r>
            <w:r w:rsidRPr="00E421B2">
              <w:rPr>
                <w:rFonts w:ascii="Verdana" w:eastAsia="Times New Roman" w:hAnsi="Verdana" w:cs="Times New Roman"/>
                <w:color w:val="1D2D45"/>
                <w:sz w:val="20"/>
                <w:szCs w:val="20"/>
              </w:rPr>
              <w:br/>
              <w:t>Name of requester</w:t>
            </w:r>
            <w:r w:rsidRPr="00E421B2">
              <w:rPr>
                <w:rFonts w:ascii="Verdana" w:eastAsia="Times New Roman" w:hAnsi="Verdana" w:cs="Times New Roman"/>
                <w:color w:val="1D2D45"/>
                <w:sz w:val="20"/>
                <w:szCs w:val="20"/>
              </w:rPr>
              <w:br/>
              <w:t>Who is (what entity) is requesting the information and why (for what purpose)?</w:t>
            </w:r>
            <w:r w:rsidRPr="00E421B2">
              <w:rPr>
                <w:rFonts w:ascii="Verdana" w:eastAsia="Times New Roman" w:hAnsi="Verdana" w:cs="Times New Roman"/>
                <w:color w:val="1D2D45"/>
                <w:sz w:val="20"/>
                <w:szCs w:val="20"/>
              </w:rPr>
              <w:br/>
              <w:t>It is personally identifying information and therefore subject to all the same restrictions</w:t>
            </w:r>
            <w:r w:rsidRPr="00E421B2">
              <w:rPr>
                <w:rFonts w:ascii="Verdana" w:eastAsia="Times New Roman" w:hAnsi="Verdana" w:cs="Times New Roman"/>
                <w:color w:val="1D2D45"/>
                <w:sz w:val="20"/>
                <w:szCs w:val="20"/>
              </w:rPr>
              <w:br/>
              <w:t>Personally identifiable information should be treated with the highest standard of privacy protection, such as EU data directive.</w:t>
            </w:r>
            <w:r w:rsidRPr="00E421B2">
              <w:rPr>
                <w:rFonts w:ascii="Verdana" w:eastAsia="Times New Roman" w:hAnsi="Verdana" w:cs="Times New Roman"/>
                <w:color w:val="1D2D45"/>
                <w:sz w:val="20"/>
                <w:szCs w:val="20"/>
              </w:rPr>
              <w:br/>
              <w:t xml:space="preserve">Obviously, this auditing data should only be made available to those </w:t>
            </w:r>
            <w:proofErr w:type="spellStart"/>
            <w:r w:rsidRPr="00E421B2">
              <w:rPr>
                <w:rFonts w:ascii="Verdana" w:eastAsia="Times New Roman" w:hAnsi="Verdana" w:cs="Times New Roman"/>
                <w:color w:val="1D2D45"/>
                <w:sz w:val="20"/>
                <w:szCs w:val="20"/>
              </w:rPr>
              <w:t>entitities</w:t>
            </w:r>
            <w:proofErr w:type="spellEnd"/>
            <w:r w:rsidRPr="00E421B2">
              <w:rPr>
                <w:rFonts w:ascii="Verdana" w:eastAsia="Times New Roman" w:hAnsi="Verdana" w:cs="Times New Roman"/>
                <w:color w:val="1D2D45"/>
                <w:sz w:val="20"/>
                <w:szCs w:val="20"/>
              </w:rPr>
              <w:t xml:space="preserve"> with elevated access rights </w:t>
            </w:r>
            <w:r w:rsidRPr="00E421B2">
              <w:rPr>
                <w:rFonts w:ascii="Verdana" w:eastAsia="Times New Roman" w:hAnsi="Verdana" w:cs="Times New Roman"/>
                <w:color w:val="1D2D45"/>
                <w:sz w:val="20"/>
                <w:szCs w:val="20"/>
              </w:rPr>
              <w:br/>
              <w:t>WHOIS output for public use, should only contain limited data. For Registry/Registrar and law enforcement purposes, it should contain all data in order for each party to be able to perform their duties. Public access should not display full data because marketers/spammers will simply use that data. </w:t>
            </w:r>
            <w:r w:rsidRPr="00E421B2">
              <w:rPr>
                <w:rFonts w:ascii="Verdana" w:eastAsia="Times New Roman" w:hAnsi="Verdana" w:cs="Times New Roman"/>
                <w:color w:val="1D2D45"/>
                <w:sz w:val="20"/>
                <w:szCs w:val="20"/>
              </w:rPr>
              <w:br/>
            </w:r>
            <w:proofErr w:type="gramStart"/>
            <w:r w:rsidRPr="00E421B2">
              <w:rPr>
                <w:rFonts w:ascii="Verdana" w:eastAsia="Times New Roman" w:hAnsi="Verdana" w:cs="Times New Roman"/>
                <w:color w:val="1D2D45"/>
                <w:sz w:val="20"/>
                <w:szCs w:val="20"/>
              </w:rPr>
              <w:t>to</w:t>
            </w:r>
            <w:proofErr w:type="gramEnd"/>
            <w:r w:rsidRPr="00E421B2">
              <w:rPr>
                <w:rFonts w:ascii="Verdana" w:eastAsia="Times New Roman" w:hAnsi="Verdana" w:cs="Times New Roman"/>
                <w:color w:val="1D2D45"/>
                <w:sz w:val="20"/>
                <w:szCs w:val="20"/>
              </w:rPr>
              <w:t xml:space="preserve"> some, IP addresses are PII. </w:t>
            </w:r>
            <w:proofErr w:type="gramStart"/>
            <w:r w:rsidRPr="00E421B2">
              <w:rPr>
                <w:rFonts w:ascii="Verdana" w:eastAsia="Times New Roman" w:hAnsi="Verdana" w:cs="Times New Roman"/>
                <w:color w:val="1D2D45"/>
                <w:sz w:val="20"/>
                <w:szCs w:val="20"/>
              </w:rPr>
              <w:t>can</w:t>
            </w:r>
            <w:proofErr w:type="gramEnd"/>
            <w:r w:rsidRPr="00E421B2">
              <w:rPr>
                <w:rFonts w:ascii="Verdana" w:eastAsia="Times New Roman" w:hAnsi="Verdana" w:cs="Times New Roman"/>
                <w:color w:val="1D2D45"/>
                <w:sz w:val="20"/>
                <w:szCs w:val="20"/>
              </w:rPr>
              <w:t xml:space="preserve"> be managed with privacy-sensitive data-sharing framework. </w:t>
            </w:r>
            <w:r w:rsidRPr="00E421B2">
              <w:rPr>
                <w:rFonts w:ascii="Verdana" w:eastAsia="Times New Roman" w:hAnsi="Verdana" w:cs="Times New Roman"/>
                <w:color w:val="1D2D45"/>
                <w:sz w:val="20"/>
                <w:szCs w:val="20"/>
              </w:rPr>
              <w:br/>
              <w:t>IP address Name of the requester</w:t>
            </w:r>
            <w:r w:rsidRPr="00E421B2">
              <w:rPr>
                <w:rFonts w:ascii="Verdana" w:eastAsia="Times New Roman" w:hAnsi="Verdana" w:cs="Times New Roman"/>
                <w:color w:val="1D2D45"/>
                <w:sz w:val="20"/>
                <w:szCs w:val="20"/>
              </w:rPr>
              <w:br/>
              <w:t>Name is PII, IP sometimes is</w:t>
            </w:r>
            <w:r w:rsidRPr="00E421B2">
              <w:rPr>
                <w:rFonts w:ascii="Verdana" w:eastAsia="Times New Roman" w:hAnsi="Verdana" w:cs="Times New Roman"/>
                <w:color w:val="1D2D45"/>
                <w:sz w:val="20"/>
                <w:szCs w:val="20"/>
              </w:rPr>
              <w:br/>
              <w:t xml:space="preserve">name and IP addresses does rise the privacy question. </w:t>
            </w:r>
            <w:proofErr w:type="gramStart"/>
            <w:r w:rsidRPr="00E421B2">
              <w:rPr>
                <w:rFonts w:ascii="Verdana" w:eastAsia="Times New Roman" w:hAnsi="Verdana" w:cs="Times New Roman"/>
                <w:color w:val="1D2D45"/>
                <w:sz w:val="20"/>
                <w:szCs w:val="20"/>
              </w:rPr>
              <w:t>more</w:t>
            </w:r>
            <w:proofErr w:type="gramEnd"/>
            <w:r w:rsidRPr="00E421B2">
              <w:rPr>
                <w:rFonts w:ascii="Verdana" w:eastAsia="Times New Roman" w:hAnsi="Verdana" w:cs="Times New Roman"/>
                <w:color w:val="1D2D45"/>
                <w:sz w:val="20"/>
                <w:szCs w:val="20"/>
              </w:rPr>
              <w:t xml:space="preserve"> importantly the domain requested will impact business choices for the stake holders.</w:t>
            </w:r>
            <w:r w:rsidRPr="00E421B2">
              <w:rPr>
                <w:rFonts w:ascii="Verdana" w:eastAsia="Times New Roman" w:hAnsi="Verdana" w:cs="Times New Roman"/>
                <w:color w:val="1D2D45"/>
                <w:sz w:val="20"/>
                <w:szCs w:val="20"/>
              </w:rPr>
              <w:br/>
              <w:t>Collecting domain names might disturb the checks before registering a trademark. Fraudulent use of the (leaked) collected data can cause headache to the future trademark owner. Collecting IP addresses, client information and queried names raise interests of politics and marketing.</w:t>
            </w:r>
            <w:r w:rsidRPr="00E421B2">
              <w:rPr>
                <w:rFonts w:ascii="Verdana" w:eastAsia="Times New Roman" w:hAnsi="Verdana" w:cs="Times New Roman"/>
                <w:color w:val="1D2D45"/>
                <w:sz w:val="20"/>
                <w:szCs w:val="20"/>
              </w:rPr>
              <w:br/>
            </w:r>
            <w:proofErr w:type="gramStart"/>
            <w:r w:rsidRPr="00E421B2">
              <w:rPr>
                <w:rFonts w:ascii="Verdana" w:eastAsia="Times New Roman" w:hAnsi="Verdana" w:cs="Times New Roman"/>
                <w:color w:val="1D2D45"/>
                <w:sz w:val="20"/>
                <w:szCs w:val="20"/>
              </w:rPr>
              <w:t>spam</w:t>
            </w:r>
            <w:proofErr w:type="gramEnd"/>
            <w:r w:rsidRPr="00E421B2">
              <w:rPr>
                <w:rFonts w:ascii="Verdana" w:eastAsia="Times New Roman" w:hAnsi="Verdana" w:cs="Times New Roman"/>
                <w:color w:val="1D2D45"/>
                <w:sz w:val="20"/>
                <w:szCs w:val="20"/>
              </w:rPr>
              <w:t>, stalking,...</w:t>
            </w:r>
            <w:r w:rsidRPr="00E421B2">
              <w:rPr>
                <w:rFonts w:ascii="Verdana" w:eastAsia="Times New Roman" w:hAnsi="Verdana" w:cs="Times New Roman"/>
                <w:color w:val="1D2D45"/>
                <w:sz w:val="20"/>
                <w:szCs w:val="20"/>
              </w:rPr>
              <w:br/>
              <w:t xml:space="preserve">For the security of the </w:t>
            </w:r>
            <w:proofErr w:type="spellStart"/>
            <w:r w:rsidRPr="00E421B2">
              <w:rPr>
                <w:rFonts w:ascii="Verdana" w:eastAsia="Times New Roman" w:hAnsi="Verdana" w:cs="Times New Roman"/>
                <w:color w:val="1D2D45"/>
                <w:sz w:val="20"/>
                <w:szCs w:val="20"/>
              </w:rPr>
              <w:t>system</w:t>
            </w:r>
            <w:proofErr w:type="gramStart"/>
            <w:r w:rsidRPr="00E421B2">
              <w:rPr>
                <w:rFonts w:ascii="Verdana" w:eastAsia="Times New Roman" w:hAnsi="Verdana" w:cs="Times New Roman"/>
                <w:color w:val="1D2D45"/>
                <w:sz w:val="20"/>
                <w:szCs w:val="20"/>
              </w:rPr>
              <w:t>,it</w:t>
            </w:r>
            <w:proofErr w:type="spellEnd"/>
            <w:proofErr w:type="gramEnd"/>
            <w:r w:rsidRPr="00E421B2">
              <w:rPr>
                <w:rFonts w:ascii="Verdana" w:eastAsia="Times New Roman" w:hAnsi="Verdana" w:cs="Times New Roman"/>
                <w:color w:val="1D2D45"/>
                <w:sz w:val="20"/>
                <w:szCs w:val="20"/>
              </w:rPr>
              <w:t xml:space="preserve"> is always appropriate we know whoever is using the system or using the WHOIS service. </w:t>
            </w:r>
            <w:r w:rsidRPr="00E421B2">
              <w:rPr>
                <w:rFonts w:ascii="Verdana" w:eastAsia="Times New Roman" w:hAnsi="Verdana" w:cs="Times New Roman"/>
                <w:color w:val="1D2D45"/>
                <w:sz w:val="20"/>
                <w:szCs w:val="20"/>
              </w:rPr>
              <w:br/>
              <w:t>Name of requester raises privacy or confidentiality concerns</w:t>
            </w:r>
            <w:r w:rsidRPr="00E421B2">
              <w:rPr>
                <w:rFonts w:ascii="Verdana" w:eastAsia="Times New Roman" w:hAnsi="Verdana" w:cs="Times New Roman"/>
                <w:color w:val="1D2D45"/>
                <w:sz w:val="20"/>
                <w:szCs w:val="20"/>
              </w:rPr>
              <w:br/>
            </w:r>
            <w:proofErr w:type="spellStart"/>
            <w:r w:rsidRPr="00E421B2">
              <w:rPr>
                <w:rFonts w:ascii="Verdana" w:eastAsia="Times New Roman" w:hAnsi="Verdana" w:cs="Times New Roman"/>
                <w:color w:val="1D2D45"/>
                <w:sz w:val="20"/>
                <w:szCs w:val="20"/>
              </w:rPr>
              <w:t>ip</w:t>
            </w:r>
            <w:proofErr w:type="spellEnd"/>
            <w:r w:rsidRPr="00E421B2">
              <w:rPr>
                <w:rFonts w:ascii="Verdana" w:eastAsia="Times New Roman" w:hAnsi="Verdana" w:cs="Times New Roman"/>
                <w:color w:val="1D2D45"/>
                <w:sz w:val="20"/>
                <w:szCs w:val="20"/>
              </w:rPr>
              <w:t xml:space="preserve"> address</w:t>
            </w:r>
            <w:r w:rsidRPr="00E421B2">
              <w:rPr>
                <w:rFonts w:ascii="Verdana" w:eastAsia="Times New Roman" w:hAnsi="Verdana" w:cs="Times New Roman"/>
                <w:color w:val="1D2D45"/>
                <w:sz w:val="20"/>
                <w:szCs w:val="20"/>
              </w:rPr>
              <w:br/>
              <w:t xml:space="preserve">Several of these elements appear to fall within the definition of 'personally identifiable information ' (PII) or 'personal data' (PI) as defined in relevant data </w:t>
            </w:r>
            <w:proofErr w:type="spellStart"/>
            <w:r w:rsidRPr="00E421B2">
              <w:rPr>
                <w:rFonts w:ascii="Verdana" w:eastAsia="Times New Roman" w:hAnsi="Verdana" w:cs="Times New Roman"/>
                <w:color w:val="1D2D45"/>
                <w:sz w:val="20"/>
                <w:szCs w:val="20"/>
              </w:rPr>
              <w:t>protecition</w:t>
            </w:r>
            <w:proofErr w:type="spellEnd"/>
            <w:r w:rsidRPr="00E421B2">
              <w:rPr>
                <w:rFonts w:ascii="Verdana" w:eastAsia="Times New Roman" w:hAnsi="Verdana" w:cs="Times New Roman"/>
                <w:color w:val="1D2D45"/>
                <w:sz w:val="20"/>
                <w:szCs w:val="20"/>
              </w:rPr>
              <w:t xml:space="preserve"> laws and any use or collection of elements constituting PII or PI beyond the collection and use necessary to provide the service raises potential privacy and/or confidentiality concerns.</w:t>
            </w:r>
            <w:r w:rsidRPr="00E421B2">
              <w:rPr>
                <w:rFonts w:ascii="Verdana" w:eastAsia="Times New Roman" w:hAnsi="Verdana" w:cs="Times New Roman"/>
                <w:color w:val="1D2D45"/>
                <w:sz w:val="20"/>
                <w:szCs w:val="20"/>
              </w:rPr>
              <w:br/>
              <w:t>It should be only used to improve performance </w:t>
            </w:r>
            <w:r w:rsidRPr="00E421B2">
              <w:rPr>
                <w:rFonts w:ascii="Verdana" w:eastAsia="Times New Roman" w:hAnsi="Verdana" w:cs="Times New Roman"/>
                <w:color w:val="1D2D45"/>
                <w:sz w:val="20"/>
                <w:szCs w:val="20"/>
              </w:rPr>
              <w:br/>
              <w:t>Requester IP-Address Name of requester</w:t>
            </w:r>
            <w:r w:rsidRPr="00E421B2">
              <w:rPr>
                <w:rFonts w:ascii="Verdana" w:eastAsia="Times New Roman" w:hAnsi="Verdana" w:cs="Times New Roman"/>
                <w:color w:val="1D2D45"/>
                <w:sz w:val="20"/>
                <w:szCs w:val="20"/>
              </w:rPr>
              <w:br/>
              <w:t>Aside from improving site performance (if this was web based) there is no reason to collect user information.</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2" name="Picture 2" descr="https://limesurvey.icann.org/tmp/87a891c503deaf7526ffc162d0987f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imesurvey.icann.org/tmp/87a891c503deaf7526ffc162d0987fd7.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E421B2" w:rsidRPr="00E421B2" w:rsidRDefault="00E421B2" w:rsidP="00E421B2">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Field summary for 835</w:t>
            </w:r>
          </w:p>
        </w:tc>
      </w:tr>
      <w:tr w:rsidR="00E421B2" w:rsidRPr="00E421B2" w:rsidTr="00E421B2">
        <w:trPr>
          <w:tblHeader/>
        </w:trPr>
        <w:tc>
          <w:tcPr>
            <w:tcW w:w="0" w:type="auto"/>
            <w:gridSpan w:val="4"/>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If you have additional use cases for auditing of WHOIS access, what additional auditable metrics would be useful? (For example, rate of access, number of requests/requester, number of requests/domain, most frequent requesters)</w:t>
            </w:r>
          </w:p>
        </w:tc>
      </w:tr>
      <w:tr w:rsidR="00E421B2" w:rsidRPr="00E421B2" w:rsidTr="00E421B2">
        <w:trPr>
          <w:tblHeader/>
        </w:trPr>
        <w:tc>
          <w:tcPr>
            <w:tcW w:w="250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E421B2" w:rsidRPr="00E421B2" w:rsidRDefault="00E421B2" w:rsidP="00E421B2">
            <w:pPr>
              <w:spacing w:after="300" w:line="240" w:lineRule="auto"/>
              <w:jc w:val="center"/>
              <w:rPr>
                <w:rFonts w:ascii="Verdana" w:eastAsia="Times New Roman" w:hAnsi="Verdana" w:cs="Times New Roman"/>
                <w:b/>
                <w:bCs/>
                <w:color w:val="1D2D45"/>
                <w:sz w:val="20"/>
                <w:szCs w:val="20"/>
              </w:rPr>
            </w:pPr>
            <w:r w:rsidRPr="00E421B2">
              <w:rPr>
                <w:rFonts w:ascii="Verdana" w:eastAsia="Times New Roman" w:hAnsi="Verdana" w:cs="Times New Roman"/>
                <w:b/>
                <w:bCs/>
                <w:color w:val="1D2D45"/>
                <w:sz w:val="20"/>
                <w:szCs w:val="20"/>
              </w:rPr>
              <w:t>Percentage</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17</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25.37%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right"/>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50</w:t>
            </w:r>
          </w:p>
        </w:tc>
        <w:tc>
          <w:tcPr>
            <w:tcW w:w="0" w:type="auto"/>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color w:val="1D2D45"/>
                <w:sz w:val="20"/>
                <w:szCs w:val="20"/>
              </w:rPr>
              <w:t>74.63%  </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3"/>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sidRPr="00E421B2">
              <w:rPr>
                <w:rFonts w:ascii="Verdana" w:eastAsia="Times New Roman" w:hAnsi="Verdana" w:cs="Times New Roman"/>
                <w:b/>
                <w:bCs/>
                <w:color w:val="1D2D45"/>
                <w:sz w:val="20"/>
                <w:szCs w:val="20"/>
              </w:rPr>
              <w:t>Responses</w:t>
            </w:r>
            <w:r w:rsidRPr="00E421B2">
              <w:rPr>
                <w:rFonts w:ascii="Verdana" w:eastAsia="Times New Roman" w:hAnsi="Verdana" w:cs="Times New Roman"/>
                <w:color w:val="1D2D45"/>
                <w:sz w:val="20"/>
                <w:szCs w:val="20"/>
              </w:rPr>
              <w:br/>
              <w:t>Might prove helpful for both Law Enforcement and for internal abuse mitigation mechanisms for the providers of the WHOIS service.</w:t>
            </w:r>
            <w:r w:rsidRPr="00E421B2">
              <w:rPr>
                <w:rFonts w:ascii="Verdana" w:eastAsia="Times New Roman" w:hAnsi="Verdana" w:cs="Times New Roman"/>
                <w:color w:val="1D2D45"/>
                <w:sz w:val="20"/>
                <w:szCs w:val="20"/>
              </w:rPr>
              <w:br/>
              <w:t>I believe simply that any information should be made public</w:t>
            </w:r>
            <w:r w:rsidRPr="00E421B2">
              <w:rPr>
                <w:rFonts w:ascii="Verdana" w:eastAsia="Times New Roman" w:hAnsi="Verdana" w:cs="Times New Roman"/>
                <w:color w:val="1D2D45"/>
                <w:sz w:val="20"/>
                <w:szCs w:val="20"/>
              </w:rPr>
              <w:br/>
              <w:t>One possibility would be to collect the level of access (anonymous up through the various levels of authenticated access). </w:t>
            </w:r>
            <w:r w:rsidRPr="00E421B2">
              <w:rPr>
                <w:rFonts w:ascii="Verdana" w:eastAsia="Times New Roman" w:hAnsi="Verdana" w:cs="Times New Roman"/>
                <w:color w:val="1D2D45"/>
                <w:sz w:val="20"/>
                <w:szCs w:val="20"/>
              </w:rPr>
              <w:br/>
            </w:r>
            <w:proofErr w:type="gramStart"/>
            <w:r w:rsidRPr="00E421B2">
              <w:rPr>
                <w:rFonts w:ascii="Verdana" w:eastAsia="Times New Roman" w:hAnsi="Verdana" w:cs="Times New Roman"/>
                <w:color w:val="1D2D45"/>
                <w:sz w:val="20"/>
                <w:szCs w:val="20"/>
              </w:rPr>
              <w:t>rate</w:t>
            </w:r>
            <w:proofErr w:type="gramEnd"/>
            <w:r w:rsidRPr="00E421B2">
              <w:rPr>
                <w:rFonts w:ascii="Verdana" w:eastAsia="Times New Roman" w:hAnsi="Verdana" w:cs="Times New Roman"/>
                <w:color w:val="1D2D45"/>
                <w:sz w:val="20"/>
                <w:szCs w:val="20"/>
              </w:rPr>
              <w:t xml:space="preserve"> of access is the first line of </w:t>
            </w:r>
            <w:proofErr w:type="spellStart"/>
            <w:r w:rsidRPr="00E421B2">
              <w:rPr>
                <w:rFonts w:ascii="Verdana" w:eastAsia="Times New Roman" w:hAnsi="Verdana" w:cs="Times New Roman"/>
                <w:color w:val="1D2D45"/>
                <w:sz w:val="20"/>
                <w:szCs w:val="20"/>
              </w:rPr>
              <w:t>defence</w:t>
            </w:r>
            <w:proofErr w:type="spellEnd"/>
            <w:r w:rsidRPr="00E421B2">
              <w:rPr>
                <w:rFonts w:ascii="Verdana" w:eastAsia="Times New Roman" w:hAnsi="Verdana" w:cs="Times New Roman"/>
                <w:color w:val="1D2D45"/>
                <w:sz w:val="20"/>
                <w:szCs w:val="20"/>
              </w:rPr>
              <w:t xml:space="preserve">, but other patterns (such as sequential access - aaa.com, aab.com, </w:t>
            </w:r>
            <w:proofErr w:type="spellStart"/>
            <w:r w:rsidRPr="00E421B2">
              <w:rPr>
                <w:rFonts w:ascii="Verdana" w:eastAsia="Times New Roman" w:hAnsi="Verdana" w:cs="Times New Roman"/>
                <w:color w:val="1D2D45"/>
                <w:sz w:val="20"/>
                <w:szCs w:val="20"/>
              </w:rPr>
              <w:t>etc</w:t>
            </w:r>
            <w:proofErr w:type="spellEnd"/>
            <w:r w:rsidRPr="00E421B2">
              <w:rPr>
                <w:rFonts w:ascii="Verdana" w:eastAsia="Times New Roman" w:hAnsi="Verdana" w:cs="Times New Roman"/>
                <w:color w:val="1D2D45"/>
                <w:sz w:val="20"/>
                <w:szCs w:val="20"/>
              </w:rPr>
              <w:t>) - could help to identify abuse. </w:t>
            </w:r>
            <w:r w:rsidRPr="00E421B2">
              <w:rPr>
                <w:rFonts w:ascii="Verdana" w:eastAsia="Times New Roman" w:hAnsi="Verdana" w:cs="Times New Roman"/>
                <w:color w:val="1D2D45"/>
                <w:sz w:val="20"/>
                <w:szCs w:val="20"/>
              </w:rPr>
              <w:br/>
            </w:r>
            <w:proofErr w:type="spellStart"/>
            <w:proofErr w:type="gramStart"/>
            <w:r w:rsidRPr="00E421B2">
              <w:rPr>
                <w:rFonts w:ascii="Verdana" w:eastAsia="Times New Roman" w:hAnsi="Verdana" w:cs="Times New Roman"/>
                <w:color w:val="1D2D45"/>
                <w:sz w:val="20"/>
                <w:szCs w:val="20"/>
              </w:rPr>
              <w:t>godaddy</w:t>
            </w:r>
            <w:proofErr w:type="spellEnd"/>
            <w:proofErr w:type="gramEnd"/>
            <w:r w:rsidRPr="00E421B2">
              <w:rPr>
                <w:rFonts w:ascii="Verdana" w:eastAsia="Times New Roman" w:hAnsi="Verdana" w:cs="Times New Roman"/>
                <w:color w:val="1D2D45"/>
                <w:sz w:val="20"/>
                <w:szCs w:val="20"/>
              </w:rPr>
              <w:t xml:space="preserve"> makes you jump through hoops to adequately access their </w:t>
            </w:r>
            <w:proofErr w:type="spellStart"/>
            <w:r w:rsidRPr="00E421B2">
              <w:rPr>
                <w:rFonts w:ascii="Verdana" w:eastAsia="Times New Roman" w:hAnsi="Verdana" w:cs="Times New Roman"/>
                <w:color w:val="1D2D45"/>
                <w:sz w:val="20"/>
                <w:szCs w:val="20"/>
              </w:rPr>
              <w:t>whois</w:t>
            </w:r>
            <w:proofErr w:type="spellEnd"/>
            <w:r w:rsidRPr="00E421B2">
              <w:rPr>
                <w:rFonts w:ascii="Verdana" w:eastAsia="Times New Roman" w:hAnsi="Verdana" w:cs="Times New Roman"/>
                <w:color w:val="1D2D45"/>
                <w:sz w:val="20"/>
                <w:szCs w:val="20"/>
              </w:rPr>
              <w:t xml:space="preserve"> for domain transfer purposes. </w:t>
            </w:r>
            <w:proofErr w:type="gramStart"/>
            <w:r w:rsidRPr="00E421B2">
              <w:rPr>
                <w:rFonts w:ascii="Verdana" w:eastAsia="Times New Roman" w:hAnsi="Verdana" w:cs="Times New Roman"/>
                <w:color w:val="1D2D45"/>
                <w:sz w:val="20"/>
                <w:szCs w:val="20"/>
              </w:rPr>
              <w:t>some</w:t>
            </w:r>
            <w:proofErr w:type="gramEnd"/>
            <w:r w:rsidRPr="00E421B2">
              <w:rPr>
                <w:rFonts w:ascii="Verdana" w:eastAsia="Times New Roman" w:hAnsi="Verdana" w:cs="Times New Roman"/>
                <w:color w:val="1D2D45"/>
                <w:sz w:val="20"/>
                <w:szCs w:val="20"/>
              </w:rPr>
              <w:t xml:space="preserve"> other registrars don't really follow the ICANN radar IP whitelisting and such.</w:t>
            </w:r>
            <w:r w:rsidRPr="00E421B2">
              <w:rPr>
                <w:rFonts w:ascii="Verdana" w:eastAsia="Times New Roman" w:hAnsi="Verdana" w:cs="Times New Roman"/>
                <w:color w:val="1D2D45"/>
                <w:sz w:val="20"/>
                <w:szCs w:val="20"/>
              </w:rPr>
              <w:br/>
              <w:t>DNS timing, reverse DNS lookup, Find nearby IP's, HTTP header data, etc.</w:t>
            </w:r>
            <w:r w:rsidRPr="00E421B2">
              <w:rPr>
                <w:rFonts w:ascii="Verdana" w:eastAsia="Times New Roman" w:hAnsi="Verdana" w:cs="Times New Roman"/>
                <w:color w:val="1D2D45"/>
                <w:sz w:val="20"/>
                <w:szCs w:val="20"/>
              </w:rPr>
              <w:br/>
              <w:t>Response: found/not found Error: rate limit/bad request/no request</w:t>
            </w:r>
            <w:r w:rsidRPr="00E421B2">
              <w:rPr>
                <w:rFonts w:ascii="Verdana" w:eastAsia="Times New Roman" w:hAnsi="Verdana" w:cs="Times New Roman"/>
                <w:color w:val="1D2D45"/>
                <w:sz w:val="20"/>
                <w:szCs w:val="20"/>
              </w:rPr>
              <w:br/>
            </w:r>
            <w:r w:rsidRPr="00E421B2">
              <w:rPr>
                <w:rFonts w:ascii="Verdana" w:eastAsia="Times New Roman" w:hAnsi="Verdana" w:cs="Times New Roman"/>
                <w:color w:val="1D2D45"/>
                <w:sz w:val="20"/>
                <w:szCs w:val="20"/>
              </w:rPr>
              <w:lastRenderedPageBreak/>
              <w:t xml:space="preserve">those plus: domain names for which that requestor is the registrant, number of spam emails sent to honeypot email address returned to that requestor, # of "false </w:t>
            </w:r>
            <w:proofErr w:type="spellStart"/>
            <w:r w:rsidRPr="00E421B2">
              <w:rPr>
                <w:rFonts w:ascii="Verdana" w:eastAsia="Times New Roman" w:hAnsi="Verdana" w:cs="Times New Roman"/>
                <w:color w:val="1D2D45"/>
                <w:sz w:val="20"/>
                <w:szCs w:val="20"/>
              </w:rPr>
              <w:t>whois</w:t>
            </w:r>
            <w:proofErr w:type="spellEnd"/>
            <w:r w:rsidRPr="00E421B2">
              <w:rPr>
                <w:rFonts w:ascii="Verdana" w:eastAsia="Times New Roman" w:hAnsi="Verdana" w:cs="Times New Roman"/>
                <w:color w:val="1D2D45"/>
                <w:sz w:val="20"/>
                <w:szCs w:val="20"/>
              </w:rPr>
              <w:t>" reports requestor sent to ICANN</w:t>
            </w:r>
            <w:r w:rsidRPr="00E421B2">
              <w:rPr>
                <w:rFonts w:ascii="Verdana" w:eastAsia="Times New Roman" w:hAnsi="Verdana" w:cs="Times New Roman"/>
                <w:color w:val="1D2D45"/>
                <w:sz w:val="20"/>
                <w:szCs w:val="20"/>
              </w:rPr>
              <w:br/>
              <w:t>Most frequent requestors. That would show you how/what it may be using the WHOIS data for.</w:t>
            </w:r>
            <w:r w:rsidRPr="00E421B2">
              <w:rPr>
                <w:rFonts w:ascii="Verdana" w:eastAsia="Times New Roman" w:hAnsi="Verdana" w:cs="Times New Roman"/>
                <w:color w:val="1D2D45"/>
                <w:sz w:val="20"/>
                <w:szCs w:val="20"/>
              </w:rPr>
              <w:br/>
            </w:r>
            <w:proofErr w:type="gramStart"/>
            <w:r w:rsidRPr="00E421B2">
              <w:rPr>
                <w:rFonts w:ascii="Verdana" w:eastAsia="Times New Roman" w:hAnsi="Verdana" w:cs="Times New Roman"/>
                <w:color w:val="1D2D45"/>
                <w:sz w:val="20"/>
                <w:szCs w:val="20"/>
              </w:rPr>
              <w:t>data</w:t>
            </w:r>
            <w:proofErr w:type="gramEnd"/>
            <w:r w:rsidRPr="00E421B2">
              <w:rPr>
                <w:rFonts w:ascii="Verdana" w:eastAsia="Times New Roman" w:hAnsi="Verdana" w:cs="Times New Roman"/>
                <w:color w:val="1D2D45"/>
                <w:sz w:val="20"/>
                <w:szCs w:val="20"/>
              </w:rPr>
              <w:t xml:space="preserve"> collection and retention should be at the operator's discretion and not a protocol issue</w:t>
            </w:r>
            <w:r w:rsidRPr="00E421B2">
              <w:rPr>
                <w:rFonts w:ascii="Verdana" w:eastAsia="Times New Roman" w:hAnsi="Verdana" w:cs="Times New Roman"/>
                <w:color w:val="1D2D45"/>
                <w:sz w:val="20"/>
                <w:szCs w:val="20"/>
              </w:rPr>
              <w:br/>
              <w:t>number of requests rate of access most frequent requestors</w:t>
            </w:r>
            <w:r w:rsidRPr="00E421B2">
              <w:rPr>
                <w:rFonts w:ascii="Verdana" w:eastAsia="Times New Roman" w:hAnsi="Verdana" w:cs="Times New Roman"/>
                <w:color w:val="1D2D45"/>
                <w:sz w:val="20"/>
                <w:szCs w:val="20"/>
              </w:rPr>
              <w:br/>
              <w:t>Technical performance parameters should be collected: query rate, response latency etc.</w:t>
            </w:r>
            <w:r w:rsidRPr="00E421B2">
              <w:rPr>
                <w:rFonts w:ascii="Verdana" w:eastAsia="Times New Roman" w:hAnsi="Verdana" w:cs="Times New Roman"/>
                <w:color w:val="1D2D45"/>
                <w:sz w:val="20"/>
                <w:szCs w:val="20"/>
              </w:rPr>
              <w:br/>
              <w:t>Audit logs would be useful in determining any potential patterns or claims of abuse.</w:t>
            </w:r>
            <w:r w:rsidRPr="00E421B2">
              <w:rPr>
                <w:rFonts w:ascii="Verdana" w:eastAsia="Times New Roman" w:hAnsi="Verdana" w:cs="Times New Roman"/>
                <w:color w:val="1D2D45"/>
                <w:sz w:val="20"/>
                <w:szCs w:val="20"/>
              </w:rPr>
              <w:br/>
              <w:t>Number of requests/requester, number of requests/domain and most frequent requesters.</w:t>
            </w:r>
            <w:r w:rsidRPr="00E421B2">
              <w:rPr>
                <w:rFonts w:ascii="Verdana" w:eastAsia="Times New Roman" w:hAnsi="Verdana" w:cs="Times New Roman"/>
                <w:color w:val="1D2D45"/>
                <w:sz w:val="20"/>
                <w:szCs w:val="20"/>
              </w:rPr>
              <w:br/>
              <w:t>The core requirement is to stop machine marketing. The rest is just details. </w:t>
            </w:r>
            <w:r w:rsidRPr="00E421B2">
              <w:rPr>
                <w:rFonts w:ascii="Verdana" w:eastAsia="Times New Roman" w:hAnsi="Verdana" w:cs="Times New Roman"/>
                <w:color w:val="1D2D45"/>
                <w:sz w:val="20"/>
                <w:szCs w:val="20"/>
              </w:rPr>
              <w:br/>
            </w:r>
            <w:proofErr w:type="gramStart"/>
            <w:r w:rsidRPr="00E421B2">
              <w:rPr>
                <w:rFonts w:ascii="Verdana" w:eastAsia="Times New Roman" w:hAnsi="Verdana" w:cs="Times New Roman"/>
                <w:color w:val="1D2D45"/>
                <w:sz w:val="20"/>
                <w:szCs w:val="20"/>
              </w:rPr>
              <w:t>any</w:t>
            </w:r>
            <w:proofErr w:type="gramEnd"/>
            <w:r w:rsidRPr="00E421B2">
              <w:rPr>
                <w:rFonts w:ascii="Verdana" w:eastAsia="Times New Roman" w:hAnsi="Verdana" w:cs="Times New Roman"/>
                <w:color w:val="1D2D45"/>
                <w:sz w:val="20"/>
                <w:szCs w:val="20"/>
              </w:rPr>
              <w:t xml:space="preserve"> other UDRP actions against owner for similar sites? - </w:t>
            </w:r>
            <w:proofErr w:type="gramStart"/>
            <w:r w:rsidRPr="00E421B2">
              <w:rPr>
                <w:rFonts w:ascii="Verdana" w:eastAsia="Times New Roman" w:hAnsi="Verdana" w:cs="Times New Roman"/>
                <w:color w:val="1D2D45"/>
                <w:sz w:val="20"/>
                <w:szCs w:val="20"/>
              </w:rPr>
              <w:t>nice</w:t>
            </w:r>
            <w:proofErr w:type="gramEnd"/>
            <w:r w:rsidRPr="00E421B2">
              <w:rPr>
                <w:rFonts w:ascii="Verdana" w:eastAsia="Times New Roman" w:hAnsi="Verdana" w:cs="Times New Roman"/>
                <w:color w:val="1D2D45"/>
                <w:sz w:val="20"/>
                <w:szCs w:val="20"/>
              </w:rPr>
              <w:t>, but understand why you cannot.... However, just need access for contact purposes!!</w:t>
            </w:r>
            <w:r w:rsidRPr="00E421B2">
              <w:rPr>
                <w:rFonts w:ascii="Verdana" w:eastAsia="Times New Roman" w:hAnsi="Verdana" w:cs="Times New Roman"/>
                <w:color w:val="1D2D45"/>
                <w:sz w:val="20"/>
                <w:szCs w:val="20"/>
              </w:rPr>
              <w:br/>
              <w:t>Rates of access + impact on future operations (ex: dropping domain names &amp; registration anew)</w:t>
            </w:r>
          </w:p>
        </w:tc>
        <w:tc>
          <w:tcPr>
            <w:tcW w:w="0" w:type="auto"/>
            <w:shd w:val="clear" w:color="auto" w:fill="EEF6FF"/>
            <w:vAlign w:val="center"/>
            <w:hideMark/>
          </w:tcPr>
          <w:p w:rsidR="00E421B2" w:rsidRPr="00E421B2" w:rsidRDefault="00E421B2" w:rsidP="00E421B2">
            <w:pPr>
              <w:spacing w:after="0" w:line="240" w:lineRule="auto"/>
              <w:rPr>
                <w:rFonts w:ascii="Times New Roman" w:eastAsia="Times New Roman" w:hAnsi="Times New Roman" w:cs="Times New Roman"/>
                <w:sz w:val="20"/>
                <w:szCs w:val="20"/>
              </w:rPr>
            </w:pPr>
          </w:p>
        </w:tc>
      </w:tr>
      <w:tr w:rsidR="00E421B2" w:rsidRPr="00E421B2" w:rsidTr="00E421B2">
        <w:tc>
          <w:tcPr>
            <w:tcW w:w="0" w:type="auto"/>
            <w:gridSpan w:val="4"/>
            <w:shd w:val="clear" w:color="auto" w:fill="EEF6FF"/>
            <w:tcMar>
              <w:top w:w="45" w:type="dxa"/>
              <w:left w:w="150" w:type="dxa"/>
              <w:bottom w:w="45" w:type="dxa"/>
              <w:right w:w="150" w:type="dxa"/>
            </w:tcMar>
            <w:hideMark/>
          </w:tcPr>
          <w:p w:rsidR="00E421B2" w:rsidRPr="00E421B2" w:rsidRDefault="00E421B2" w:rsidP="00E421B2">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1" name="Picture 1" descr="https://limesurvey.icann.org/tmp/2283aef38e2086cf217868ee2e42aa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imesurvey.icann.org/tmp/2283aef38e2086cf217868ee2e42aa9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941FFF" w:rsidRDefault="00E421B2">
      <w:bookmarkStart w:id="0" w:name="_GoBack"/>
      <w:bookmarkEnd w:id="0"/>
    </w:p>
    <w:sectPr w:rsidR="00941FFF" w:rsidSect="00E421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1B2"/>
    <w:rsid w:val="00C54597"/>
    <w:rsid w:val="00DA59E3"/>
    <w:rsid w:val="00E42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E421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421B2"/>
    <w:rPr>
      <w:rFonts w:ascii="Arial" w:eastAsia="Times New Roman" w:hAnsi="Arial" w:cs="Arial"/>
      <w:vanish/>
      <w:sz w:val="16"/>
      <w:szCs w:val="16"/>
    </w:rPr>
  </w:style>
  <w:style w:type="paragraph" w:styleId="NormalWeb">
    <w:name w:val="Normal (Web)"/>
    <w:basedOn w:val="Normal"/>
    <w:uiPriority w:val="99"/>
    <w:semiHidden/>
    <w:unhideWhenUsed/>
    <w:rsid w:val="00E421B2"/>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E421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421B2"/>
    <w:rPr>
      <w:rFonts w:ascii="Arial" w:eastAsia="Times New Roman" w:hAnsi="Arial" w:cs="Arial"/>
      <w:vanish/>
      <w:sz w:val="16"/>
      <w:szCs w:val="16"/>
    </w:rPr>
  </w:style>
  <w:style w:type="character" w:styleId="Strong">
    <w:name w:val="Strong"/>
    <w:basedOn w:val="DefaultParagraphFont"/>
    <w:uiPriority w:val="22"/>
    <w:qFormat/>
    <w:rsid w:val="00E421B2"/>
    <w:rPr>
      <w:b/>
      <w:bCs/>
    </w:rPr>
  </w:style>
  <w:style w:type="character" w:customStyle="1" w:styleId="apple-converted-space">
    <w:name w:val="apple-converted-space"/>
    <w:basedOn w:val="DefaultParagraphFont"/>
    <w:rsid w:val="00E421B2"/>
  </w:style>
  <w:style w:type="paragraph" w:styleId="BalloonText">
    <w:name w:val="Balloon Text"/>
    <w:basedOn w:val="Normal"/>
    <w:link w:val="BalloonTextChar"/>
    <w:uiPriority w:val="99"/>
    <w:semiHidden/>
    <w:unhideWhenUsed/>
    <w:rsid w:val="00E42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1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E421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421B2"/>
    <w:rPr>
      <w:rFonts w:ascii="Arial" w:eastAsia="Times New Roman" w:hAnsi="Arial" w:cs="Arial"/>
      <w:vanish/>
      <w:sz w:val="16"/>
      <w:szCs w:val="16"/>
    </w:rPr>
  </w:style>
  <w:style w:type="paragraph" w:styleId="NormalWeb">
    <w:name w:val="Normal (Web)"/>
    <w:basedOn w:val="Normal"/>
    <w:uiPriority w:val="99"/>
    <w:semiHidden/>
    <w:unhideWhenUsed/>
    <w:rsid w:val="00E421B2"/>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E421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421B2"/>
    <w:rPr>
      <w:rFonts w:ascii="Arial" w:eastAsia="Times New Roman" w:hAnsi="Arial" w:cs="Arial"/>
      <w:vanish/>
      <w:sz w:val="16"/>
      <w:szCs w:val="16"/>
    </w:rPr>
  </w:style>
  <w:style w:type="character" w:styleId="Strong">
    <w:name w:val="Strong"/>
    <w:basedOn w:val="DefaultParagraphFont"/>
    <w:uiPriority w:val="22"/>
    <w:qFormat/>
    <w:rsid w:val="00E421B2"/>
    <w:rPr>
      <w:b/>
      <w:bCs/>
    </w:rPr>
  </w:style>
  <w:style w:type="character" w:customStyle="1" w:styleId="apple-converted-space">
    <w:name w:val="apple-converted-space"/>
    <w:basedOn w:val="DefaultParagraphFont"/>
    <w:rsid w:val="00E421B2"/>
  </w:style>
  <w:style w:type="paragraph" w:styleId="BalloonText">
    <w:name w:val="Balloon Text"/>
    <w:basedOn w:val="Normal"/>
    <w:link w:val="BalloonTextChar"/>
    <w:uiPriority w:val="99"/>
    <w:semiHidden/>
    <w:unhideWhenUsed/>
    <w:rsid w:val="00E42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1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667310">
      <w:bodyDiv w:val="1"/>
      <w:marLeft w:val="0"/>
      <w:marRight w:val="0"/>
      <w:marTop w:val="0"/>
      <w:marBottom w:val="0"/>
      <w:divBdr>
        <w:top w:val="none" w:sz="0" w:space="0" w:color="auto"/>
        <w:left w:val="none" w:sz="0" w:space="0" w:color="auto"/>
        <w:bottom w:val="none" w:sz="0" w:space="0" w:color="auto"/>
        <w:right w:val="none" w:sz="0" w:space="0" w:color="auto"/>
      </w:divBdr>
      <w:divsChild>
        <w:div w:id="2005625759">
          <w:marLeft w:val="0"/>
          <w:marRight w:val="0"/>
          <w:marTop w:val="0"/>
          <w:marBottom w:val="0"/>
          <w:divBdr>
            <w:top w:val="single" w:sz="6" w:space="0" w:color="EEEEEE"/>
            <w:left w:val="single" w:sz="6" w:space="0" w:color="EEEEEE"/>
            <w:bottom w:val="single" w:sz="6" w:space="0" w:color="EEEEEE"/>
            <w:right w:val="single" w:sz="6" w:space="0" w:color="EEEEEE"/>
          </w:divBdr>
        </w:div>
        <w:div w:id="1185947425">
          <w:marLeft w:val="0"/>
          <w:marRight w:val="0"/>
          <w:marTop w:val="0"/>
          <w:marBottom w:val="0"/>
          <w:divBdr>
            <w:top w:val="single" w:sz="6" w:space="0" w:color="EEEEEE"/>
            <w:left w:val="single" w:sz="6" w:space="0" w:color="EEEEEE"/>
            <w:bottom w:val="single" w:sz="6" w:space="0" w:color="EEEEEE"/>
            <w:right w:val="single" w:sz="6" w:space="0"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microsoft.com/office/2007/relationships/stylesWithEffects" Target="stylesWithEffect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6.png"/><Relationship Id="rId5" Type="http://schemas.openxmlformats.org/officeDocument/2006/relationships/image" Target="media/image1.wmf"/><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1331</Words>
  <Characters>7588</Characters>
  <Application>Microsoft Office Word</Application>
  <DocSecurity>0</DocSecurity>
  <Lines>63</Lines>
  <Paragraphs>17</Paragraphs>
  <ScaleCrop>false</ScaleCrop>
  <Company>Hewlett-Packard</Company>
  <LinksUpToDate>false</LinksUpToDate>
  <CharactersWithSpaces>8902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1</cp:revision>
  <dcterms:created xsi:type="dcterms:W3CDTF">2012-11-25T23:45:00Z</dcterms:created>
  <dcterms:modified xsi:type="dcterms:W3CDTF">2012-11-25T23:47:00Z</dcterms:modified>
</cp:coreProperties>
</file>