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4529A5" w:rsidRPr="004529A5" w:rsidTr="004529A5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4529A5" w:rsidRPr="004529A5" w:rsidRDefault="004529A5" w:rsidP="004529A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529A5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529A5" w:rsidRPr="004529A5" w:rsidRDefault="004529A5" w:rsidP="004529A5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529A5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42pt;height:22.8pt" o:ole="">
            <v:imagedata r:id="rId5" o:title=""/>
          </v:shape>
          <w:control r:id="rId6" w:name="DefaultOcxName" w:shapeid="_x0000_i1037"/>
        </w:object>
      </w:r>
    </w:p>
    <w:p w:rsidR="004529A5" w:rsidRPr="004529A5" w:rsidRDefault="004529A5" w:rsidP="004529A5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529A5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9"/>
        <w:gridCol w:w="2783"/>
        <w:gridCol w:w="2783"/>
        <w:gridCol w:w="35"/>
      </w:tblGrid>
      <w:tr w:rsidR="004529A5" w:rsidRPr="004529A5" w:rsidTr="004529A5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811</w:t>
            </w:r>
          </w:p>
        </w:tc>
      </w:tr>
      <w:tr w:rsidR="004529A5" w:rsidRPr="004529A5" w:rsidTr="004529A5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individuals, organizations or entities have a use case for lawful, elevated access rights to WHOIS data?</w:t>
            </w:r>
          </w:p>
        </w:tc>
      </w:tr>
      <w:tr w:rsidR="004529A5" w:rsidRPr="004529A5" w:rsidTr="004529A5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25.37%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Yes, as a member of law-enforcement agency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35.82%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Yes, as a member or staffer of my jurisdiction's judiciary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20.90%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Yes, due to provisions of the law in my jurisdiction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34.33%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Yes, as an employee of a Registry, Registry Operator or Registrar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37.31%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Yes, for other reasons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22.39%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19.40%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Statistical, non-invasive analysis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Only in extremely narrow and well-defined circumstances, for certain kinds of verified law enforcement with established due process.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commercial anti-abuse agents, brand managers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to address staff changes that may no longer exist within an organization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Policy dependent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my own </w:t>
            </w:r>
            <w:proofErr w:type="spellStart"/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domainname</w:t>
            </w:r>
            <w:proofErr w:type="spellEnd"/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or resource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no special access for TM holders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spellStart"/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LAw</w:t>
            </w:r>
            <w:proofErr w:type="spellEnd"/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enforcement as defined in </w:t>
            </w:r>
            <w:proofErr w:type="spellStart"/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rigourous</w:t>
            </w:r>
            <w:proofErr w:type="spellEnd"/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review of this need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companies verifying for contesting copyright and ownership rights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Thin WHOIS allows to respect local law to define increased access to local servers.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WIPO or other </w:t>
            </w:r>
            <w:proofErr w:type="spellStart"/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entitites</w:t>
            </w:r>
            <w:proofErr w:type="spellEnd"/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who provide UDRP services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 xml:space="preserve">so we can quickly, efficiently take action to protect our subscribers and customers; and so we can contact an owner directly with any queries of any kind..... </w:t>
            </w:r>
            <w:proofErr w:type="gramStart"/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why</w:t>
            </w:r>
            <w:proofErr w:type="gramEnd"/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would you ask us to agree to having to pay someone else to do this for us? That only adds to cost and time - which must be passed on to the public - unfair for them.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As an intellectual property enforcement professional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8747760" cy="4000500"/>
                  <wp:effectExtent l="0" t="0" r="0" b="0"/>
                  <wp:docPr id="5" name="Picture 5" descr="https://limesurvey.icann.org/tmp/def8666d460b7abe6bd8b4d0152bac0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mesurvey.icann.org/tmp/def8666d460b7abe6bd8b4d0152bac0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7760" cy="400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29A5" w:rsidRPr="004529A5" w:rsidRDefault="004529A5" w:rsidP="00452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529A5" w:rsidRPr="004529A5" w:rsidTr="004529A5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812</w:t>
            </w:r>
          </w:p>
        </w:tc>
      </w:tr>
      <w:tr w:rsidR="004529A5" w:rsidRPr="004529A5" w:rsidTr="004529A5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access rights to WHOIS were circumscribed (e.g. only to particular TLDs) please describe the constraints they should operate under.</w:t>
            </w:r>
          </w:p>
        </w:tc>
      </w:tr>
      <w:tr w:rsidR="004529A5" w:rsidRPr="004529A5" w:rsidTr="004529A5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constraints for elevated access rights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21.21%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Elevated access is constrained to a certain TLD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21.21%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Elevated access is constrained to a subset of TLDs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6.06%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Elevated access to a list of domains regardless of TLD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7.58%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Indifferent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12.12%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31.82%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4" name="Picture 4" descr="https://limesurvey.icann.org/tmp/8ce24dca9e715a2dfaee7b65419ae83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imesurvey.icann.org/tmp/8ce24dca9e715a2dfaee7b65419ae83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29A5" w:rsidRPr="004529A5" w:rsidRDefault="004529A5" w:rsidP="00452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529A5" w:rsidRPr="004529A5" w:rsidTr="004529A5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813</w:t>
            </w:r>
          </w:p>
        </w:tc>
      </w:tr>
      <w:tr w:rsidR="004529A5" w:rsidRPr="004529A5" w:rsidTr="004529A5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this elevated access right to be granted to automatic computer systems, or people carrying out a task?</w:t>
            </w:r>
          </w:p>
        </w:tc>
      </w:tr>
      <w:tr w:rsidR="004529A5" w:rsidRPr="004529A5" w:rsidTr="004529A5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Computer systems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4.55%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People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36.36%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Both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30.30%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Indifferent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4.55%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None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10.61%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13.64%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3" name="Picture 3" descr="https://limesurvey.icann.org/tmp/aee7020f04f086a5affc179e12f26a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imesurvey.icann.org/tmp/aee7020f04f086a5affc179e12f26a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29A5" w:rsidRPr="004529A5" w:rsidRDefault="004529A5" w:rsidP="00452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529A5" w:rsidRPr="004529A5" w:rsidTr="004529A5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814</w:t>
            </w:r>
          </w:p>
        </w:tc>
      </w:tr>
      <w:tr w:rsidR="004529A5" w:rsidRPr="004529A5" w:rsidTr="004529A5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 xml:space="preserve">Describe your preferred approach for being </w:t>
            </w:r>
            <w:proofErr w:type="gramStart"/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authenticated/verified</w:t>
            </w:r>
            <w:proofErr w:type="gramEnd"/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 xml:space="preserve"> while engaging your elevated access rights, if you have one.</w:t>
            </w:r>
          </w:p>
        </w:tc>
      </w:tr>
      <w:tr w:rsidR="004529A5" w:rsidRPr="004529A5" w:rsidTr="004529A5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preference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18.18%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SSL certificates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34.85%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Virtual Private Network (VPN)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6.06%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Private IP address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6.06%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13.64%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21.21%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Most strict authentication possible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SSL Cert and VPN are fine, private IP is moderately exclusionary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this is an implementation detail and should not be a matter of policy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spellStart"/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otther</w:t>
            </w:r>
            <w:proofErr w:type="spellEnd"/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certificate/authentication method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combination of </w:t>
            </w:r>
            <w:proofErr w:type="spellStart"/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autn</w:t>
            </w:r>
            <w:proofErr w:type="spellEnd"/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attributes like certs and </w:t>
            </w:r>
            <w:proofErr w:type="spellStart"/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ip</w:t>
            </w:r>
            <w:proofErr w:type="spellEnd"/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addresses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some form of certificate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Using thin WHOIS the data is stored in the same country where the access should be granted. So local regulation applies. There is no global way.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Identity federation, using personal client certificates or similar authentication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pre-registration perhaps??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Some form of PKI or adding a front-end application with user name / password authentication for this purpose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2" name="Picture 2" descr="https://limesurvey.icann.org/tmp/a972f965f1e2ab1230ca678ef9d59b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imesurvey.icann.org/tmp/a972f965f1e2ab1230ca678ef9d59b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29A5" w:rsidRPr="004529A5" w:rsidRDefault="004529A5" w:rsidP="004529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4529A5" w:rsidRPr="004529A5" w:rsidTr="004529A5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815</w:t>
            </w:r>
          </w:p>
        </w:tc>
      </w:tr>
      <w:tr w:rsidR="004529A5" w:rsidRPr="004529A5" w:rsidTr="004529A5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lastRenderedPageBreak/>
              <w:t>Should the WHOIS Service provide rate limiting to ensure the system is not overloaded?</w:t>
            </w:r>
          </w:p>
        </w:tc>
      </w:tr>
      <w:tr w:rsidR="004529A5" w:rsidRPr="004529A5" w:rsidTr="004529A5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9.09%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7.58%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4529A5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rate limit to limit email harvesting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hell yes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by default with approved exceptions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an implementation should not "fall over" due to load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High limit prevents automation, but does not hinder lawful use</w:t>
            </w:r>
            <w:r w:rsidRPr="004529A5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Yes for third parties, no for registrars, registries and elevated access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4529A5" w:rsidRPr="004529A5" w:rsidRDefault="004529A5" w:rsidP="00452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529A5" w:rsidRPr="004529A5" w:rsidTr="004529A5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4529A5" w:rsidRPr="004529A5" w:rsidRDefault="004529A5" w:rsidP="004529A5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1" name="Picture 1" descr="https://limesurvey.icann.org/tmp/8daf477ce063287f79eac62b246cdd5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imesurvey.icann.org/tmp/8daf477ce063287f79eac62b246cdd5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FFF" w:rsidRDefault="004529A5">
      <w:bookmarkStart w:id="0" w:name="_GoBack"/>
      <w:bookmarkEnd w:id="0"/>
    </w:p>
    <w:sectPr w:rsidR="00941FFF" w:rsidSect="004529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9A5"/>
    <w:rsid w:val="004529A5"/>
    <w:rsid w:val="00C54597"/>
    <w:rsid w:val="00D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529A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529A5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52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529A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529A5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4529A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9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529A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529A5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52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529A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529A5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4529A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9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8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6072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  <w:div w:id="1827940239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  <w:div w:id="410934270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6.png"/><Relationship Id="rId5" Type="http://schemas.openxmlformats.org/officeDocument/2006/relationships/image" Target="media/image1.wmf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617</Words>
  <Characters>3518</Characters>
  <Application>Microsoft Office Word</Application>
  <DocSecurity>0</DocSecurity>
  <Lines>29</Lines>
  <Paragraphs>8</Paragraphs>
  <ScaleCrop>false</ScaleCrop>
  <Company>Hewlett-Packard</Company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2012-11-25T23:35:00Z</dcterms:created>
  <dcterms:modified xsi:type="dcterms:W3CDTF">2012-11-25T23:36:00Z</dcterms:modified>
</cp:coreProperties>
</file>