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3B2C0" w14:textId="77777777" w:rsidR="000D5C71" w:rsidRDefault="006B61B1" w:rsidP="000D5C71">
      <w:pPr>
        <w:autoSpaceDE w:val="0"/>
        <w:autoSpaceDN w:val="0"/>
        <w:adjustRightInd w:val="0"/>
        <w:spacing w:after="0" w:line="240" w:lineRule="auto"/>
        <w:rPr>
          <w:rFonts w:cs="Arial"/>
          <w:sz w:val="24"/>
          <w:szCs w:val="24"/>
        </w:rPr>
      </w:pPr>
      <w:bookmarkStart w:id="0" w:name="_GoBack"/>
      <w:bookmarkEnd w:id="0"/>
      <w:r>
        <w:rPr>
          <w:rFonts w:cs="Arial"/>
          <w:noProof/>
          <w:sz w:val="24"/>
          <w:szCs w:val="24"/>
        </w:rPr>
        <w:object w:dxaOrig="1440" w:dyaOrig="1440" w14:anchorId="45199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6.6pt;margin-top:5.4pt;width:124.55pt;height:99.7pt;z-index:251659264">
            <v:imagedata r:id="rId7" o:title=""/>
            <w10:wrap type="square"/>
          </v:shape>
          <o:OLEObject Type="Embed" ProgID="Photoshop.Image.8" ShapeID="_x0000_s1026" DrawAspect="Content" ObjectID="_1484782523" r:id="rId8">
            <o:FieldCodes>\s</o:FieldCodes>
          </o:OLEObject>
        </w:object>
      </w:r>
      <w:r w:rsidR="000D5C71">
        <w:rPr>
          <w:rFonts w:cs="Arial"/>
          <w:noProof/>
          <w:sz w:val="24"/>
          <w:szCs w:val="24"/>
          <w:lang w:val="es-PE" w:eastAsia="es-PE"/>
        </w:rPr>
        <w:drawing>
          <wp:inline distT="0" distB="0" distL="0" distR="0" wp14:anchorId="028D5638" wp14:editId="03315094">
            <wp:extent cx="3726197" cy="1153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7064" cy="1153428"/>
                    </a:xfrm>
                    <a:prstGeom prst="rect">
                      <a:avLst/>
                    </a:prstGeom>
                    <a:noFill/>
                    <a:ln>
                      <a:noFill/>
                    </a:ln>
                  </pic:spPr>
                </pic:pic>
              </a:graphicData>
            </a:graphic>
          </wp:inline>
        </w:drawing>
      </w:r>
    </w:p>
    <w:p w14:paraId="5C2D537A" w14:textId="77777777" w:rsidR="000D5C71" w:rsidRDefault="000D5C71" w:rsidP="000D5C71">
      <w:pPr>
        <w:autoSpaceDE w:val="0"/>
        <w:autoSpaceDN w:val="0"/>
        <w:adjustRightInd w:val="0"/>
        <w:spacing w:after="0" w:line="240" w:lineRule="auto"/>
        <w:rPr>
          <w:rFonts w:cs="Arial"/>
          <w:sz w:val="24"/>
          <w:szCs w:val="24"/>
        </w:rPr>
      </w:pPr>
    </w:p>
    <w:p w14:paraId="51E86675" w14:textId="77777777" w:rsidR="000D5C71" w:rsidRDefault="000D5C71" w:rsidP="000D5C71">
      <w:pPr>
        <w:autoSpaceDE w:val="0"/>
        <w:autoSpaceDN w:val="0"/>
        <w:adjustRightInd w:val="0"/>
        <w:spacing w:after="0" w:line="240" w:lineRule="auto"/>
        <w:rPr>
          <w:rFonts w:cs="Arial"/>
          <w:sz w:val="24"/>
          <w:szCs w:val="24"/>
        </w:rPr>
      </w:pPr>
    </w:p>
    <w:p w14:paraId="5BAF6900" w14:textId="6E17CBAA" w:rsidR="000D5C71" w:rsidRPr="000C511B" w:rsidRDefault="000D5C71" w:rsidP="000D5C71">
      <w:pPr>
        <w:autoSpaceDE w:val="0"/>
        <w:autoSpaceDN w:val="0"/>
        <w:adjustRightInd w:val="0"/>
        <w:spacing w:after="0" w:line="240" w:lineRule="auto"/>
        <w:rPr>
          <w:rFonts w:cs="Arial"/>
          <w:sz w:val="24"/>
          <w:szCs w:val="24"/>
        </w:rPr>
      </w:pPr>
      <w:r w:rsidRPr="000C511B">
        <w:rPr>
          <w:rFonts w:cs="Arial"/>
          <w:sz w:val="24"/>
          <w:szCs w:val="24"/>
        </w:rPr>
        <w:t xml:space="preserve">This </w:t>
      </w:r>
      <w:r w:rsidRPr="000C511B">
        <w:rPr>
          <w:rFonts w:cs="Arial"/>
          <w:b/>
          <w:sz w:val="24"/>
          <w:szCs w:val="24"/>
        </w:rPr>
        <w:t>MEMORANDUM OF UNDERSTANDING</w:t>
      </w:r>
      <w:r w:rsidRPr="000C511B">
        <w:rPr>
          <w:rFonts w:cs="Arial"/>
          <w:sz w:val="24"/>
          <w:szCs w:val="24"/>
        </w:rPr>
        <w:t xml:space="preserve"> is signed on this</w:t>
      </w:r>
      <w:r>
        <w:rPr>
          <w:rFonts w:cs="Arial"/>
          <w:sz w:val="24"/>
          <w:szCs w:val="24"/>
        </w:rPr>
        <w:t xml:space="preserve"> on </w:t>
      </w:r>
      <w:r>
        <w:rPr>
          <w:rFonts w:cs="Arial"/>
          <w:b/>
          <w:sz w:val="24"/>
          <w:szCs w:val="24"/>
        </w:rPr>
        <w:t>February 1</w:t>
      </w:r>
      <w:r w:rsidR="000C769E">
        <w:rPr>
          <w:rFonts w:cs="Arial"/>
          <w:b/>
          <w:sz w:val="24"/>
          <w:szCs w:val="24"/>
        </w:rPr>
        <w:t>1</w:t>
      </w:r>
      <w:r>
        <w:rPr>
          <w:rFonts w:cs="Arial"/>
          <w:b/>
          <w:sz w:val="24"/>
          <w:szCs w:val="24"/>
        </w:rPr>
        <w:t>, 2015</w:t>
      </w:r>
    </w:p>
    <w:p w14:paraId="735BFE50" w14:textId="77777777" w:rsidR="000D5C71" w:rsidRPr="000C511B" w:rsidRDefault="000D5C71" w:rsidP="000D5C71">
      <w:pPr>
        <w:autoSpaceDE w:val="0"/>
        <w:autoSpaceDN w:val="0"/>
        <w:adjustRightInd w:val="0"/>
        <w:spacing w:after="0" w:line="240" w:lineRule="auto"/>
        <w:rPr>
          <w:rFonts w:cs="Arial"/>
          <w:sz w:val="24"/>
          <w:szCs w:val="24"/>
        </w:rPr>
      </w:pPr>
    </w:p>
    <w:p w14:paraId="2B3830AF" w14:textId="77777777" w:rsidR="000D5C71" w:rsidRPr="000C511B" w:rsidRDefault="000D5C71" w:rsidP="000D5C71">
      <w:pPr>
        <w:autoSpaceDE w:val="0"/>
        <w:autoSpaceDN w:val="0"/>
        <w:adjustRightInd w:val="0"/>
        <w:spacing w:after="0" w:line="240" w:lineRule="auto"/>
        <w:rPr>
          <w:rFonts w:cs="Arial"/>
          <w:b/>
          <w:sz w:val="24"/>
          <w:szCs w:val="24"/>
        </w:rPr>
      </w:pPr>
      <w:r w:rsidRPr="000C511B">
        <w:rPr>
          <w:rFonts w:cs="Arial"/>
          <w:b/>
          <w:sz w:val="24"/>
          <w:szCs w:val="24"/>
        </w:rPr>
        <w:t>BETWEEN</w:t>
      </w:r>
    </w:p>
    <w:p w14:paraId="25B07986" w14:textId="77777777" w:rsidR="000D5C71" w:rsidRPr="00500E99" w:rsidRDefault="000D5C71" w:rsidP="000D5C71">
      <w:pPr>
        <w:autoSpaceDE w:val="0"/>
        <w:autoSpaceDN w:val="0"/>
        <w:adjustRightInd w:val="0"/>
        <w:spacing w:after="0" w:line="240" w:lineRule="auto"/>
        <w:rPr>
          <w:rFonts w:asciiTheme="minorHAnsi" w:hAnsiTheme="minorHAnsi" w:cs="Arial"/>
          <w:b/>
          <w:sz w:val="24"/>
          <w:szCs w:val="24"/>
        </w:rPr>
      </w:pPr>
    </w:p>
    <w:p w14:paraId="7E32DC3F" w14:textId="77777777" w:rsidR="000D5C71" w:rsidRPr="00500E99" w:rsidRDefault="00500E99" w:rsidP="00500E99">
      <w:pPr>
        <w:rPr>
          <w:rFonts w:asciiTheme="majorHAnsi" w:eastAsia="Times New Roman" w:hAnsiTheme="majorHAnsi"/>
          <w:sz w:val="24"/>
          <w:szCs w:val="24"/>
        </w:rPr>
      </w:pPr>
      <w:r w:rsidRPr="00500E99">
        <w:rPr>
          <w:rFonts w:asciiTheme="majorHAnsi" w:hAnsiTheme="majorHAnsi" w:cs="Arial"/>
          <w:b/>
          <w:sz w:val="24"/>
          <w:szCs w:val="24"/>
          <w:u w:val="single"/>
        </w:rPr>
        <w:t>DOTASIA ORGANISATION</w:t>
      </w:r>
      <w:r w:rsidR="000D5C71" w:rsidRPr="00500E99">
        <w:rPr>
          <w:rFonts w:asciiTheme="majorHAnsi" w:hAnsiTheme="majorHAnsi" w:cs="Arial"/>
          <w:sz w:val="24"/>
          <w:szCs w:val="24"/>
        </w:rPr>
        <w:t xml:space="preserve"> </w:t>
      </w:r>
      <w:r w:rsidRPr="00500E99">
        <w:rPr>
          <w:rFonts w:asciiTheme="majorHAnsi" w:eastAsia="Times New Roman" w:hAnsiTheme="majorHAnsi"/>
          <w:sz w:val="24"/>
          <w:szCs w:val="24"/>
          <w:shd w:val="clear" w:color="auto" w:fill="FFFFFF"/>
        </w:rPr>
        <w:t>a not-for-profit, community membership-based organization incorporated as a “limited by guarantee and not having a share capital” corporation (in Hong Kong)</w:t>
      </w:r>
      <w:r w:rsidR="000D5C71" w:rsidRPr="00500E99">
        <w:rPr>
          <w:rFonts w:asciiTheme="majorHAnsi" w:hAnsiTheme="majorHAnsi" w:cs="Arial"/>
          <w:sz w:val="24"/>
          <w:szCs w:val="24"/>
        </w:rPr>
        <w:t>, hereinafter referred to as “</w:t>
      </w:r>
      <w:r w:rsidRPr="00500E99">
        <w:rPr>
          <w:rFonts w:asciiTheme="majorHAnsi" w:hAnsiTheme="majorHAnsi" w:cs="Arial"/>
          <w:b/>
          <w:sz w:val="24"/>
          <w:szCs w:val="24"/>
        </w:rPr>
        <w:t>DotAsia</w:t>
      </w:r>
      <w:r w:rsidR="000D5C71" w:rsidRPr="00500E99">
        <w:rPr>
          <w:rFonts w:asciiTheme="majorHAnsi" w:hAnsiTheme="majorHAnsi" w:cs="Arial"/>
          <w:sz w:val="24"/>
          <w:szCs w:val="24"/>
        </w:rPr>
        <w:t>”</w:t>
      </w:r>
    </w:p>
    <w:p w14:paraId="00386389" w14:textId="77777777" w:rsidR="000D5C71" w:rsidRPr="00500E99" w:rsidRDefault="000D5C71" w:rsidP="000D5C71">
      <w:pPr>
        <w:autoSpaceDE w:val="0"/>
        <w:autoSpaceDN w:val="0"/>
        <w:adjustRightInd w:val="0"/>
        <w:spacing w:after="0" w:line="240" w:lineRule="auto"/>
        <w:jc w:val="both"/>
        <w:rPr>
          <w:rFonts w:asciiTheme="majorHAnsi" w:hAnsiTheme="majorHAnsi" w:cs="Arial"/>
          <w:b/>
          <w:sz w:val="24"/>
          <w:szCs w:val="24"/>
        </w:rPr>
      </w:pPr>
      <w:r w:rsidRPr="00500E99">
        <w:rPr>
          <w:rFonts w:asciiTheme="majorHAnsi" w:hAnsiTheme="majorHAnsi" w:cs="Arial"/>
          <w:b/>
          <w:sz w:val="24"/>
          <w:szCs w:val="24"/>
        </w:rPr>
        <w:t>AND</w:t>
      </w:r>
    </w:p>
    <w:p w14:paraId="0E4F41FC" w14:textId="77777777" w:rsidR="000D5C71" w:rsidRPr="00500E99" w:rsidRDefault="000D5C71" w:rsidP="000D5C71">
      <w:pPr>
        <w:autoSpaceDE w:val="0"/>
        <w:autoSpaceDN w:val="0"/>
        <w:adjustRightInd w:val="0"/>
        <w:spacing w:after="0" w:line="240" w:lineRule="auto"/>
        <w:jc w:val="both"/>
        <w:rPr>
          <w:rFonts w:asciiTheme="majorHAnsi" w:hAnsiTheme="majorHAnsi" w:cs="Arial"/>
          <w:sz w:val="24"/>
          <w:szCs w:val="24"/>
        </w:rPr>
      </w:pPr>
    </w:p>
    <w:p w14:paraId="11A31168" w14:textId="0E6ED418" w:rsidR="000D5C71" w:rsidRPr="00500E99" w:rsidRDefault="000D5C71" w:rsidP="000D5C71">
      <w:pPr>
        <w:autoSpaceDE w:val="0"/>
        <w:autoSpaceDN w:val="0"/>
        <w:adjustRightInd w:val="0"/>
        <w:spacing w:after="0" w:line="240" w:lineRule="auto"/>
        <w:jc w:val="both"/>
        <w:rPr>
          <w:rFonts w:asciiTheme="majorHAnsi" w:hAnsiTheme="majorHAnsi" w:cs="Arial"/>
          <w:sz w:val="24"/>
          <w:szCs w:val="24"/>
        </w:rPr>
      </w:pPr>
      <w:r w:rsidRPr="00500E99">
        <w:rPr>
          <w:rFonts w:asciiTheme="majorHAnsi" w:hAnsiTheme="majorHAnsi" w:cs="Arial"/>
          <w:b/>
          <w:sz w:val="24"/>
          <w:szCs w:val="24"/>
          <w:u w:val="single"/>
        </w:rPr>
        <w:t>ASIAN AUSTRALASIAN AND PACIFIC ISLANDS REGIONAL AT LARGE ORGANISATION</w:t>
      </w:r>
      <w:r w:rsidRPr="00500E99">
        <w:rPr>
          <w:rFonts w:asciiTheme="majorHAnsi" w:hAnsiTheme="majorHAnsi" w:cs="Arial"/>
          <w:sz w:val="24"/>
          <w:szCs w:val="24"/>
        </w:rPr>
        <w:t xml:space="preserve"> a membership based </w:t>
      </w:r>
      <w:r w:rsidR="007C7C51" w:rsidRPr="00500E99">
        <w:rPr>
          <w:rFonts w:asciiTheme="majorHAnsi" w:hAnsiTheme="majorHAnsi" w:cs="Arial"/>
          <w:sz w:val="24"/>
          <w:szCs w:val="24"/>
        </w:rPr>
        <w:t>organization</w:t>
      </w:r>
      <w:r w:rsidRPr="00500E99">
        <w:rPr>
          <w:rFonts w:asciiTheme="majorHAnsi" w:hAnsiTheme="majorHAnsi" w:cs="Arial"/>
          <w:sz w:val="24"/>
          <w:szCs w:val="24"/>
        </w:rPr>
        <w:t xml:space="preserve"> of At Large Accredited Structures comprising of individual internet user communities in the Asian-Australasian and Pacific region who are committed to participating in ICANN through the At Large community hereinafter referred to as “</w:t>
      </w:r>
      <w:r w:rsidRPr="00500E99">
        <w:rPr>
          <w:rFonts w:asciiTheme="majorHAnsi" w:hAnsiTheme="majorHAnsi" w:cs="Arial"/>
          <w:b/>
          <w:sz w:val="24"/>
          <w:szCs w:val="24"/>
        </w:rPr>
        <w:t>APRALO</w:t>
      </w:r>
      <w:r w:rsidRPr="00500E99">
        <w:rPr>
          <w:rFonts w:asciiTheme="majorHAnsi" w:hAnsiTheme="majorHAnsi" w:cs="Arial"/>
          <w:sz w:val="24"/>
          <w:szCs w:val="24"/>
        </w:rPr>
        <w:t>”</w:t>
      </w:r>
    </w:p>
    <w:p w14:paraId="37DF6EBF" w14:textId="77777777" w:rsidR="000D5C71" w:rsidRPr="000C511B" w:rsidRDefault="000D5C71" w:rsidP="000D5C71">
      <w:pPr>
        <w:autoSpaceDE w:val="0"/>
        <w:autoSpaceDN w:val="0"/>
        <w:adjustRightInd w:val="0"/>
        <w:spacing w:after="0" w:line="240" w:lineRule="auto"/>
        <w:jc w:val="both"/>
        <w:rPr>
          <w:rFonts w:cs="Arial"/>
          <w:sz w:val="24"/>
          <w:szCs w:val="24"/>
        </w:rPr>
      </w:pPr>
    </w:p>
    <w:p w14:paraId="11A8689E" w14:textId="77777777" w:rsidR="000D5C71" w:rsidRPr="000C511B" w:rsidRDefault="000D5C71" w:rsidP="000D5C71">
      <w:pPr>
        <w:autoSpaceDE w:val="0"/>
        <w:autoSpaceDN w:val="0"/>
        <w:adjustRightInd w:val="0"/>
        <w:spacing w:after="0" w:line="240" w:lineRule="auto"/>
        <w:jc w:val="both"/>
        <w:rPr>
          <w:rFonts w:cs="Arial"/>
          <w:b/>
          <w:sz w:val="24"/>
          <w:szCs w:val="24"/>
        </w:rPr>
      </w:pPr>
      <w:r w:rsidRPr="000C511B">
        <w:rPr>
          <w:rFonts w:cs="Arial"/>
          <w:b/>
          <w:sz w:val="24"/>
          <w:szCs w:val="24"/>
        </w:rPr>
        <w:t>WHEREAS:</w:t>
      </w:r>
    </w:p>
    <w:p w14:paraId="04C2292E" w14:textId="77777777" w:rsidR="000D5C71" w:rsidRPr="000C511B" w:rsidRDefault="000D5C71" w:rsidP="000D5C71">
      <w:pPr>
        <w:autoSpaceDE w:val="0"/>
        <w:autoSpaceDN w:val="0"/>
        <w:adjustRightInd w:val="0"/>
        <w:spacing w:after="0" w:line="240" w:lineRule="auto"/>
        <w:jc w:val="both"/>
        <w:rPr>
          <w:rFonts w:cs="Arial"/>
          <w:sz w:val="24"/>
          <w:szCs w:val="24"/>
        </w:rPr>
      </w:pPr>
    </w:p>
    <w:p w14:paraId="47CD2B0D" w14:textId="77777777" w:rsidR="000D5C71" w:rsidRPr="000C511B" w:rsidRDefault="000D5C71" w:rsidP="000D5C71">
      <w:pPr>
        <w:pStyle w:val="ListParagraph"/>
        <w:numPr>
          <w:ilvl w:val="0"/>
          <w:numId w:val="1"/>
        </w:numPr>
        <w:autoSpaceDE w:val="0"/>
        <w:autoSpaceDN w:val="0"/>
        <w:adjustRightInd w:val="0"/>
        <w:spacing w:after="0" w:line="240" w:lineRule="auto"/>
        <w:jc w:val="both"/>
        <w:rPr>
          <w:rFonts w:cs="Arial"/>
          <w:sz w:val="24"/>
          <w:szCs w:val="24"/>
        </w:rPr>
      </w:pPr>
      <w:r w:rsidRPr="000C511B">
        <w:rPr>
          <w:rFonts w:cs="Arial"/>
          <w:sz w:val="24"/>
          <w:szCs w:val="24"/>
        </w:rPr>
        <w:t>APRALO is committed to ensuring the growth of its members and the wider Internet Community in the region through access to training, information, outreach, strategic engagement and partnership;</w:t>
      </w:r>
    </w:p>
    <w:p w14:paraId="24F96F03" w14:textId="6F21FF3F" w:rsidR="000D5C71" w:rsidRDefault="000D5C71" w:rsidP="000D5C71">
      <w:pPr>
        <w:pStyle w:val="ListParagraph"/>
        <w:numPr>
          <w:ilvl w:val="0"/>
          <w:numId w:val="1"/>
        </w:numPr>
        <w:autoSpaceDE w:val="0"/>
        <w:autoSpaceDN w:val="0"/>
        <w:adjustRightInd w:val="0"/>
        <w:spacing w:after="0" w:line="240" w:lineRule="auto"/>
        <w:jc w:val="both"/>
        <w:rPr>
          <w:rFonts w:cs="Arial"/>
          <w:sz w:val="24"/>
          <w:szCs w:val="24"/>
        </w:rPr>
      </w:pPr>
      <w:r w:rsidRPr="000C511B">
        <w:rPr>
          <w:rFonts w:cs="Arial"/>
          <w:sz w:val="24"/>
          <w:szCs w:val="24"/>
        </w:rPr>
        <w:t xml:space="preserve">APRALO is committed to building meaningful participation of its members through direct engagement with </w:t>
      </w:r>
      <w:r w:rsidR="00500E99">
        <w:rPr>
          <w:rFonts w:cs="Arial"/>
          <w:sz w:val="24"/>
          <w:szCs w:val="24"/>
        </w:rPr>
        <w:t>DotAsia</w:t>
      </w:r>
      <w:r w:rsidR="007C7C51">
        <w:rPr>
          <w:rFonts w:cs="Arial"/>
          <w:sz w:val="24"/>
          <w:szCs w:val="24"/>
        </w:rPr>
        <w:t>;</w:t>
      </w:r>
    </w:p>
    <w:p w14:paraId="0A7F8B01" w14:textId="064A070E" w:rsidR="007C7C51" w:rsidRDefault="007C7C51" w:rsidP="007C7C51">
      <w:pPr>
        <w:pStyle w:val="ListParagraph"/>
        <w:numPr>
          <w:ilvl w:val="0"/>
          <w:numId w:val="1"/>
        </w:numPr>
        <w:autoSpaceDE w:val="0"/>
        <w:autoSpaceDN w:val="0"/>
        <w:adjustRightInd w:val="0"/>
        <w:spacing w:after="0" w:line="240" w:lineRule="auto"/>
        <w:jc w:val="both"/>
        <w:rPr>
          <w:rFonts w:cs="Arial"/>
          <w:sz w:val="24"/>
          <w:szCs w:val="24"/>
        </w:rPr>
      </w:pPr>
      <w:r>
        <w:rPr>
          <w:rFonts w:cs="Arial"/>
          <w:sz w:val="24"/>
          <w:szCs w:val="24"/>
        </w:rPr>
        <w:t>DotAsia</w:t>
      </w:r>
      <w:r w:rsidRPr="000C511B">
        <w:rPr>
          <w:rFonts w:cs="Arial"/>
          <w:sz w:val="24"/>
          <w:szCs w:val="24"/>
        </w:rPr>
        <w:t xml:space="preserve"> </w:t>
      </w:r>
      <w:r>
        <w:rPr>
          <w:rFonts w:cs="Arial"/>
          <w:sz w:val="24"/>
          <w:szCs w:val="24"/>
        </w:rPr>
        <w:t>has a mandate to promote Internet development and adoption in the Asia Pacific region;</w:t>
      </w:r>
    </w:p>
    <w:p w14:paraId="2D748F7C" w14:textId="4AD2F9F7" w:rsidR="007C7C51" w:rsidRDefault="007C7C51" w:rsidP="007C7C51">
      <w:pPr>
        <w:pStyle w:val="ListParagraph"/>
        <w:numPr>
          <w:ilvl w:val="0"/>
          <w:numId w:val="1"/>
        </w:numPr>
        <w:autoSpaceDE w:val="0"/>
        <w:autoSpaceDN w:val="0"/>
        <w:adjustRightInd w:val="0"/>
        <w:spacing w:after="0" w:line="240" w:lineRule="auto"/>
        <w:jc w:val="both"/>
        <w:rPr>
          <w:rFonts w:cs="Arial"/>
          <w:sz w:val="24"/>
          <w:szCs w:val="24"/>
        </w:rPr>
      </w:pPr>
      <w:r>
        <w:rPr>
          <w:rFonts w:cs="Arial"/>
          <w:sz w:val="24"/>
          <w:szCs w:val="24"/>
        </w:rPr>
        <w:t xml:space="preserve">DotAsia is committed to </w:t>
      </w:r>
      <w:r w:rsidRPr="000C511B">
        <w:rPr>
          <w:rFonts w:cs="Arial"/>
          <w:sz w:val="24"/>
          <w:szCs w:val="24"/>
        </w:rPr>
        <w:t>facilitate</w:t>
      </w:r>
      <w:r>
        <w:rPr>
          <w:rFonts w:cs="Arial"/>
          <w:sz w:val="24"/>
          <w:szCs w:val="24"/>
        </w:rPr>
        <w:t xml:space="preserve"> the</w:t>
      </w:r>
      <w:r w:rsidRPr="000C511B">
        <w:rPr>
          <w:rFonts w:cs="Arial"/>
          <w:sz w:val="24"/>
          <w:szCs w:val="24"/>
        </w:rPr>
        <w:t xml:space="preserve"> sharing of Information and organize Education </w:t>
      </w:r>
      <w:r>
        <w:rPr>
          <w:rFonts w:cs="Arial"/>
          <w:sz w:val="24"/>
          <w:szCs w:val="24"/>
        </w:rPr>
        <w:t>in collaboration with APRALO in accordance with its v</w:t>
      </w:r>
      <w:r w:rsidRPr="000C511B">
        <w:rPr>
          <w:rFonts w:cs="Arial"/>
          <w:sz w:val="24"/>
          <w:szCs w:val="24"/>
        </w:rPr>
        <w:t>ision;</w:t>
      </w:r>
    </w:p>
    <w:p w14:paraId="10247F0A" w14:textId="77777777" w:rsidR="000D5C71" w:rsidRPr="00542363" w:rsidRDefault="000D5C71" w:rsidP="000D5C71">
      <w:pPr>
        <w:pStyle w:val="ListParagraph"/>
        <w:numPr>
          <w:ilvl w:val="0"/>
          <w:numId w:val="1"/>
        </w:numPr>
        <w:autoSpaceDE w:val="0"/>
        <w:autoSpaceDN w:val="0"/>
        <w:adjustRightInd w:val="0"/>
        <w:spacing w:after="0" w:line="240" w:lineRule="auto"/>
        <w:rPr>
          <w:rFonts w:cs="Arial"/>
          <w:sz w:val="24"/>
          <w:szCs w:val="24"/>
        </w:rPr>
      </w:pPr>
      <w:r w:rsidRPr="00542363">
        <w:rPr>
          <w:rFonts w:cs="Arial"/>
          <w:sz w:val="24"/>
          <w:szCs w:val="24"/>
        </w:rPr>
        <w:t>Nothing in this Agreement shall be construed to be legally binding and enforceable in any court of law;</w:t>
      </w:r>
    </w:p>
    <w:p w14:paraId="632A57E8" w14:textId="77777777" w:rsidR="000D5C71" w:rsidRPr="000C511B" w:rsidRDefault="000D5C71" w:rsidP="000D5C71">
      <w:pPr>
        <w:pStyle w:val="ListParagraph"/>
        <w:numPr>
          <w:ilvl w:val="0"/>
          <w:numId w:val="1"/>
        </w:numPr>
        <w:autoSpaceDE w:val="0"/>
        <w:autoSpaceDN w:val="0"/>
        <w:adjustRightInd w:val="0"/>
        <w:spacing w:after="0" w:line="240" w:lineRule="auto"/>
      </w:pPr>
      <w:r w:rsidRPr="00542363">
        <w:rPr>
          <w:rFonts w:cs="Arial"/>
          <w:sz w:val="24"/>
          <w:szCs w:val="24"/>
        </w:rPr>
        <w:t xml:space="preserve">The </w:t>
      </w:r>
      <w:r w:rsidR="00500E99">
        <w:rPr>
          <w:rFonts w:cs="Arial"/>
          <w:sz w:val="24"/>
          <w:szCs w:val="24"/>
        </w:rPr>
        <w:t>DotAsia</w:t>
      </w:r>
      <w:r w:rsidRPr="00542363">
        <w:rPr>
          <w:rFonts w:cs="Arial"/>
          <w:sz w:val="24"/>
          <w:szCs w:val="24"/>
        </w:rPr>
        <w:t xml:space="preserve"> and APRALO hereinafter referred to as the “Parties” in this agreement agree to the following:</w:t>
      </w:r>
    </w:p>
    <w:p w14:paraId="0FB85486" w14:textId="77777777" w:rsidR="007C7C51" w:rsidRDefault="007C7C51" w:rsidP="000D5C71">
      <w:pPr>
        <w:autoSpaceDE w:val="0"/>
        <w:autoSpaceDN w:val="0"/>
        <w:adjustRightInd w:val="0"/>
        <w:spacing w:after="0" w:line="240" w:lineRule="auto"/>
        <w:jc w:val="both"/>
        <w:rPr>
          <w:rFonts w:cs="Arial"/>
          <w:i/>
          <w:sz w:val="24"/>
          <w:szCs w:val="24"/>
        </w:rPr>
      </w:pPr>
    </w:p>
    <w:p w14:paraId="6A7B3EBD" w14:textId="77777777" w:rsidR="000D5C71" w:rsidRPr="000C511B" w:rsidRDefault="000D5C71" w:rsidP="000D5C71">
      <w:pPr>
        <w:autoSpaceDE w:val="0"/>
        <w:autoSpaceDN w:val="0"/>
        <w:adjustRightInd w:val="0"/>
        <w:spacing w:after="0" w:line="240" w:lineRule="auto"/>
        <w:jc w:val="both"/>
        <w:rPr>
          <w:rFonts w:cs="Arial"/>
          <w:sz w:val="24"/>
          <w:szCs w:val="24"/>
        </w:rPr>
      </w:pPr>
      <w:r w:rsidRPr="000C511B">
        <w:rPr>
          <w:rFonts w:cs="Arial"/>
          <w:i/>
          <w:sz w:val="24"/>
          <w:szCs w:val="24"/>
        </w:rPr>
        <w:t xml:space="preserve">1.0 Sharing of Information - </w:t>
      </w:r>
      <w:r w:rsidRPr="000C511B">
        <w:rPr>
          <w:rFonts w:cs="Arial"/>
          <w:sz w:val="24"/>
          <w:szCs w:val="24"/>
        </w:rPr>
        <w:t xml:space="preserve">The Parties agree to share information to enable research and development for the purposes of facilitating development in the Region. </w:t>
      </w:r>
    </w:p>
    <w:p w14:paraId="1522C23D" w14:textId="77777777" w:rsidR="000D5C71" w:rsidRPr="000C511B" w:rsidRDefault="000D5C71" w:rsidP="000D5C71">
      <w:pPr>
        <w:pStyle w:val="ListParagraph"/>
        <w:autoSpaceDE w:val="0"/>
        <w:autoSpaceDN w:val="0"/>
        <w:adjustRightInd w:val="0"/>
        <w:spacing w:after="0" w:line="240" w:lineRule="auto"/>
        <w:ind w:left="450"/>
        <w:jc w:val="both"/>
        <w:rPr>
          <w:rFonts w:cs="Arial"/>
          <w:sz w:val="24"/>
          <w:szCs w:val="24"/>
        </w:rPr>
      </w:pPr>
    </w:p>
    <w:p w14:paraId="71824F03" w14:textId="77777777" w:rsidR="000D5C71" w:rsidRPr="000C511B" w:rsidRDefault="000D5C71" w:rsidP="000D5C71">
      <w:pPr>
        <w:pStyle w:val="ListParagraph"/>
        <w:autoSpaceDE w:val="0"/>
        <w:autoSpaceDN w:val="0"/>
        <w:adjustRightInd w:val="0"/>
        <w:spacing w:after="0" w:line="240" w:lineRule="auto"/>
        <w:ind w:left="0"/>
        <w:jc w:val="both"/>
        <w:rPr>
          <w:rFonts w:cs="Arial"/>
          <w:sz w:val="24"/>
          <w:szCs w:val="24"/>
        </w:rPr>
      </w:pPr>
      <w:r w:rsidRPr="000C511B">
        <w:rPr>
          <w:rFonts w:cs="Arial"/>
          <w:i/>
          <w:sz w:val="24"/>
          <w:szCs w:val="24"/>
        </w:rPr>
        <w:t xml:space="preserve">2.0 Research - </w:t>
      </w:r>
      <w:r w:rsidRPr="000C511B">
        <w:rPr>
          <w:rFonts w:cs="Arial"/>
          <w:sz w:val="24"/>
          <w:szCs w:val="24"/>
        </w:rPr>
        <w:t>From time to time, the Parties may agree to commission joint research in priority areas of mutual interest.</w:t>
      </w:r>
    </w:p>
    <w:p w14:paraId="2F1E106A" w14:textId="77777777" w:rsidR="000D5C71" w:rsidRPr="000C511B" w:rsidRDefault="000D5C71" w:rsidP="000D5C71">
      <w:pPr>
        <w:pStyle w:val="ListParagraph"/>
        <w:autoSpaceDE w:val="0"/>
        <w:autoSpaceDN w:val="0"/>
        <w:adjustRightInd w:val="0"/>
        <w:spacing w:after="0" w:line="240" w:lineRule="auto"/>
        <w:ind w:left="450"/>
        <w:jc w:val="both"/>
        <w:rPr>
          <w:rFonts w:cs="Arial"/>
          <w:sz w:val="24"/>
          <w:szCs w:val="24"/>
        </w:rPr>
      </w:pPr>
    </w:p>
    <w:p w14:paraId="2F6882C2" w14:textId="77777777" w:rsidR="000D5C71" w:rsidRPr="000C511B" w:rsidRDefault="000D5C71" w:rsidP="000D5C71">
      <w:pPr>
        <w:pStyle w:val="ListParagraph"/>
        <w:tabs>
          <w:tab w:val="left" w:pos="0"/>
          <w:tab w:val="left" w:pos="90"/>
          <w:tab w:val="left" w:pos="540"/>
        </w:tabs>
        <w:autoSpaceDE w:val="0"/>
        <w:autoSpaceDN w:val="0"/>
        <w:adjustRightInd w:val="0"/>
        <w:spacing w:after="0" w:line="240" w:lineRule="auto"/>
        <w:ind w:left="0"/>
        <w:jc w:val="both"/>
        <w:rPr>
          <w:rFonts w:cs="Arial"/>
          <w:sz w:val="24"/>
          <w:szCs w:val="24"/>
        </w:rPr>
      </w:pPr>
      <w:r w:rsidRPr="000C511B">
        <w:rPr>
          <w:rFonts w:cs="Arial"/>
          <w:i/>
          <w:sz w:val="24"/>
          <w:szCs w:val="24"/>
        </w:rPr>
        <w:lastRenderedPageBreak/>
        <w:t xml:space="preserve">3.0 Meeting Attendance - </w:t>
      </w:r>
      <w:r w:rsidRPr="000C511B">
        <w:rPr>
          <w:rFonts w:cs="Arial"/>
          <w:sz w:val="24"/>
          <w:szCs w:val="24"/>
        </w:rPr>
        <w:t>The Parties are welcome to attend each other’s Open Meetings at their own cost except where Fellowships may have been offered by either Party to facilitate attendance.</w:t>
      </w:r>
    </w:p>
    <w:p w14:paraId="576D148E" w14:textId="77777777" w:rsidR="000D5C71" w:rsidRPr="000C511B" w:rsidRDefault="000D5C71" w:rsidP="000D5C71">
      <w:pPr>
        <w:pStyle w:val="ListParagraph"/>
        <w:autoSpaceDE w:val="0"/>
        <w:autoSpaceDN w:val="0"/>
        <w:adjustRightInd w:val="0"/>
        <w:spacing w:after="0" w:line="240" w:lineRule="auto"/>
        <w:ind w:left="450"/>
        <w:jc w:val="both"/>
        <w:rPr>
          <w:rFonts w:cs="Arial"/>
          <w:sz w:val="24"/>
          <w:szCs w:val="24"/>
        </w:rPr>
      </w:pPr>
    </w:p>
    <w:p w14:paraId="0EBA81C0" w14:textId="77777777" w:rsidR="000D5C71" w:rsidRPr="000C511B" w:rsidRDefault="000D5C71" w:rsidP="000D5C71">
      <w:pPr>
        <w:pStyle w:val="ListParagraph"/>
        <w:autoSpaceDE w:val="0"/>
        <w:autoSpaceDN w:val="0"/>
        <w:adjustRightInd w:val="0"/>
        <w:spacing w:after="0" w:line="240" w:lineRule="auto"/>
        <w:ind w:left="0"/>
        <w:jc w:val="both"/>
        <w:rPr>
          <w:rFonts w:cs="Arial"/>
          <w:sz w:val="24"/>
          <w:szCs w:val="24"/>
        </w:rPr>
      </w:pPr>
      <w:r w:rsidRPr="000C511B">
        <w:rPr>
          <w:rFonts w:cs="Arial"/>
          <w:i/>
          <w:sz w:val="24"/>
          <w:szCs w:val="24"/>
        </w:rPr>
        <w:t xml:space="preserve">4.0 Training - The </w:t>
      </w:r>
      <w:r w:rsidRPr="000C511B">
        <w:rPr>
          <w:rFonts w:cs="Arial"/>
          <w:sz w:val="24"/>
          <w:szCs w:val="24"/>
        </w:rPr>
        <w:t xml:space="preserve">Parties shall endeavor to each year identify areas of training and to share costs and resources that they will jointly facilitate or enable their members to mutually benefit. </w:t>
      </w:r>
    </w:p>
    <w:p w14:paraId="24106763" w14:textId="77777777" w:rsidR="000D5C71" w:rsidRPr="000C511B" w:rsidRDefault="000D5C71" w:rsidP="000D5C71">
      <w:pPr>
        <w:autoSpaceDE w:val="0"/>
        <w:autoSpaceDN w:val="0"/>
        <w:adjustRightInd w:val="0"/>
        <w:spacing w:after="0" w:line="240" w:lineRule="auto"/>
        <w:ind w:left="1170" w:hanging="90"/>
        <w:jc w:val="both"/>
        <w:rPr>
          <w:rFonts w:cs="Arial"/>
          <w:sz w:val="24"/>
          <w:szCs w:val="24"/>
        </w:rPr>
      </w:pPr>
    </w:p>
    <w:p w14:paraId="245B0321" w14:textId="77777777" w:rsidR="000D5C71" w:rsidRPr="000C511B" w:rsidRDefault="000D5C71" w:rsidP="000D5C71">
      <w:pPr>
        <w:autoSpaceDE w:val="0"/>
        <w:autoSpaceDN w:val="0"/>
        <w:adjustRightInd w:val="0"/>
        <w:spacing w:after="0" w:line="240" w:lineRule="auto"/>
        <w:jc w:val="both"/>
        <w:rPr>
          <w:rFonts w:cs="Arial"/>
          <w:sz w:val="24"/>
          <w:szCs w:val="24"/>
        </w:rPr>
      </w:pPr>
      <w:r w:rsidRPr="000C511B">
        <w:rPr>
          <w:rFonts w:cs="Arial"/>
          <w:i/>
          <w:sz w:val="24"/>
          <w:szCs w:val="24"/>
        </w:rPr>
        <w:t xml:space="preserve">5.0 Awareness and Outreach - </w:t>
      </w:r>
      <w:r w:rsidRPr="000C511B">
        <w:rPr>
          <w:rFonts w:cs="Arial"/>
          <w:sz w:val="24"/>
          <w:szCs w:val="24"/>
        </w:rPr>
        <w:t>The Parties shall agree to encourage and facilitate awareness and outreach amongst its members to facilitate growth of the other party and outreach into new countries and territories that are underserved</w:t>
      </w:r>
    </w:p>
    <w:p w14:paraId="5293CB60" w14:textId="77777777" w:rsidR="000D5C71" w:rsidRPr="000C511B" w:rsidRDefault="000D5C71" w:rsidP="000D5C71">
      <w:pPr>
        <w:autoSpaceDE w:val="0"/>
        <w:autoSpaceDN w:val="0"/>
        <w:adjustRightInd w:val="0"/>
        <w:spacing w:after="0" w:line="240" w:lineRule="auto"/>
        <w:ind w:hanging="90"/>
        <w:jc w:val="both"/>
        <w:rPr>
          <w:rFonts w:cs="Arial"/>
          <w:sz w:val="24"/>
          <w:szCs w:val="24"/>
        </w:rPr>
      </w:pPr>
    </w:p>
    <w:p w14:paraId="0AEDF92C" w14:textId="77777777" w:rsidR="000D5C71" w:rsidRPr="000C511B" w:rsidRDefault="000D5C71" w:rsidP="000D5C71">
      <w:pPr>
        <w:pStyle w:val="ListParagraph"/>
        <w:autoSpaceDE w:val="0"/>
        <w:autoSpaceDN w:val="0"/>
        <w:adjustRightInd w:val="0"/>
        <w:spacing w:after="0" w:line="240" w:lineRule="auto"/>
        <w:ind w:left="0"/>
        <w:jc w:val="both"/>
        <w:rPr>
          <w:rFonts w:cs="Arial"/>
          <w:sz w:val="24"/>
          <w:szCs w:val="24"/>
        </w:rPr>
      </w:pPr>
      <w:r w:rsidRPr="000C511B">
        <w:rPr>
          <w:rFonts w:cs="Arial"/>
          <w:i/>
          <w:sz w:val="24"/>
          <w:szCs w:val="24"/>
        </w:rPr>
        <w:t xml:space="preserve">6.0 Capacity Building - </w:t>
      </w:r>
      <w:r w:rsidRPr="000C511B">
        <w:rPr>
          <w:rFonts w:cs="Arial"/>
          <w:sz w:val="24"/>
          <w:szCs w:val="24"/>
        </w:rPr>
        <w:t xml:space="preserve">The Parties shall collaborate to </w:t>
      </w:r>
      <w:r w:rsidRPr="000C511B">
        <w:rPr>
          <w:rFonts w:eastAsia="Times New Roman" w:cs="Arial"/>
          <w:color w:val="333333"/>
          <w:sz w:val="24"/>
          <w:szCs w:val="24"/>
        </w:rPr>
        <w:t>facilitate joint capacity building events in the area of policy engagement where Top Level Domains are concerned.</w:t>
      </w:r>
    </w:p>
    <w:p w14:paraId="667CB18C" w14:textId="77777777" w:rsidR="000D5C71" w:rsidRPr="000C511B" w:rsidRDefault="000D5C71" w:rsidP="000D5C71">
      <w:pPr>
        <w:pStyle w:val="ListParagraph"/>
        <w:autoSpaceDE w:val="0"/>
        <w:autoSpaceDN w:val="0"/>
        <w:adjustRightInd w:val="0"/>
        <w:spacing w:after="0" w:line="240" w:lineRule="auto"/>
        <w:ind w:left="1170"/>
        <w:jc w:val="both"/>
        <w:rPr>
          <w:rFonts w:cs="Arial"/>
          <w:sz w:val="24"/>
          <w:szCs w:val="24"/>
        </w:rPr>
      </w:pPr>
    </w:p>
    <w:p w14:paraId="58B43A46" w14:textId="25EA2A57" w:rsidR="000D5C71" w:rsidRDefault="000D5C71" w:rsidP="000D5C71">
      <w:pPr>
        <w:pStyle w:val="ListParagraph"/>
        <w:autoSpaceDE w:val="0"/>
        <w:autoSpaceDN w:val="0"/>
        <w:adjustRightInd w:val="0"/>
        <w:spacing w:after="0" w:line="240" w:lineRule="auto"/>
        <w:ind w:left="0"/>
        <w:jc w:val="both"/>
        <w:rPr>
          <w:rFonts w:cs="Arial"/>
          <w:sz w:val="24"/>
          <w:szCs w:val="24"/>
        </w:rPr>
      </w:pPr>
      <w:r w:rsidRPr="000C511B">
        <w:rPr>
          <w:rFonts w:cs="Arial"/>
          <w:i/>
          <w:sz w:val="24"/>
          <w:szCs w:val="24"/>
        </w:rPr>
        <w:t xml:space="preserve">7.0 Appointment of Liaisons - </w:t>
      </w:r>
      <w:r w:rsidRPr="000C511B">
        <w:rPr>
          <w:rFonts w:cs="Arial"/>
          <w:sz w:val="24"/>
          <w:szCs w:val="24"/>
        </w:rPr>
        <w:t xml:space="preserve">The Parties shall each appoint Liaisons for the purposes of communicating with each other. </w:t>
      </w:r>
      <w:r w:rsidR="007C7C51">
        <w:rPr>
          <w:rFonts w:cs="Arial"/>
          <w:sz w:val="24"/>
          <w:szCs w:val="24"/>
        </w:rPr>
        <w:t xml:space="preserve"> This MOU </w:t>
      </w:r>
      <w:r w:rsidR="00F42640">
        <w:rPr>
          <w:rFonts w:cs="Arial"/>
          <w:sz w:val="24"/>
          <w:szCs w:val="24"/>
        </w:rPr>
        <w:t>also confirms APRALO as a Co-Sponsor member () of DotAsia, and have the option to appoint a liaison to serve on the Advisory Council of DotAsia, as well as to participate in the governance of DotAsia, including in member voting and elections.</w:t>
      </w:r>
    </w:p>
    <w:p w14:paraId="152C7749" w14:textId="77777777" w:rsidR="000D5C71" w:rsidRPr="000C511B" w:rsidRDefault="000D5C71" w:rsidP="000D5C71">
      <w:pPr>
        <w:pStyle w:val="ListParagraph"/>
        <w:autoSpaceDE w:val="0"/>
        <w:autoSpaceDN w:val="0"/>
        <w:adjustRightInd w:val="0"/>
        <w:spacing w:after="0" w:line="240" w:lineRule="auto"/>
        <w:ind w:left="360"/>
        <w:rPr>
          <w:rFonts w:cs="Arial"/>
          <w:sz w:val="24"/>
          <w:szCs w:val="24"/>
        </w:rPr>
      </w:pPr>
    </w:p>
    <w:p w14:paraId="65E8D58D" w14:textId="77777777" w:rsidR="000D5C71" w:rsidRDefault="000D5C71" w:rsidP="000D5C71">
      <w:pPr>
        <w:pStyle w:val="ListParagraph"/>
        <w:autoSpaceDE w:val="0"/>
        <w:autoSpaceDN w:val="0"/>
        <w:adjustRightInd w:val="0"/>
        <w:spacing w:after="0" w:line="240" w:lineRule="auto"/>
        <w:ind w:left="0"/>
        <w:rPr>
          <w:rFonts w:cs="Arial"/>
          <w:sz w:val="24"/>
          <w:szCs w:val="24"/>
        </w:rPr>
      </w:pPr>
      <w:r>
        <w:rPr>
          <w:rFonts w:cs="Arial"/>
          <w:sz w:val="24"/>
          <w:szCs w:val="24"/>
        </w:rPr>
        <w:t xml:space="preserve">This </w:t>
      </w:r>
      <w:r w:rsidRPr="003F335A">
        <w:rPr>
          <w:rFonts w:cs="Arial"/>
          <w:b/>
          <w:sz w:val="24"/>
          <w:szCs w:val="24"/>
        </w:rPr>
        <w:t>MOU</w:t>
      </w:r>
      <w:r>
        <w:rPr>
          <w:rFonts w:cs="Arial"/>
          <w:sz w:val="24"/>
          <w:szCs w:val="24"/>
        </w:rPr>
        <w:t xml:space="preserve"> has been duly sealed and executed as of the date above.</w:t>
      </w:r>
    </w:p>
    <w:p w14:paraId="30557E9B" w14:textId="77777777" w:rsidR="000D5C71" w:rsidRDefault="000D5C71" w:rsidP="000D5C71">
      <w:pPr>
        <w:pStyle w:val="ListParagraph"/>
        <w:autoSpaceDE w:val="0"/>
        <w:autoSpaceDN w:val="0"/>
        <w:adjustRightInd w:val="0"/>
        <w:spacing w:after="0" w:line="240" w:lineRule="auto"/>
        <w:ind w:left="0"/>
        <w:rPr>
          <w:rFonts w:cs="Arial"/>
          <w:sz w:val="24"/>
          <w:szCs w:val="24"/>
        </w:rPr>
      </w:pPr>
    </w:p>
    <w:p w14:paraId="5AE6C7DD" w14:textId="77777777" w:rsidR="000D5C71" w:rsidRPr="003F335A" w:rsidRDefault="000D5C71" w:rsidP="000D5C71">
      <w:pPr>
        <w:pStyle w:val="ListParagraph"/>
        <w:autoSpaceDE w:val="0"/>
        <w:autoSpaceDN w:val="0"/>
        <w:adjustRightInd w:val="0"/>
        <w:spacing w:after="0" w:line="240" w:lineRule="auto"/>
        <w:ind w:left="0"/>
        <w:rPr>
          <w:rFonts w:cs="Arial"/>
          <w:b/>
          <w:sz w:val="24"/>
          <w:szCs w:val="24"/>
        </w:rPr>
      </w:pPr>
      <w:r w:rsidRPr="003F335A">
        <w:rPr>
          <w:rFonts w:cs="Arial"/>
          <w:b/>
          <w:sz w:val="24"/>
          <w:szCs w:val="24"/>
        </w:rPr>
        <w:t>ASIAN AUSTRALASIAN AND PACIFIC ISLANDS REGIONAL AT LARGE ORGANISATION (APRALO)</w:t>
      </w:r>
    </w:p>
    <w:p w14:paraId="628E5508" w14:textId="77777777" w:rsidR="000D5C71" w:rsidRDefault="000D5C71" w:rsidP="000D5C71">
      <w:pPr>
        <w:pStyle w:val="ListParagraph"/>
        <w:autoSpaceDE w:val="0"/>
        <w:autoSpaceDN w:val="0"/>
        <w:adjustRightInd w:val="0"/>
        <w:spacing w:after="0" w:line="240" w:lineRule="auto"/>
        <w:ind w:left="0"/>
        <w:rPr>
          <w:rFonts w:cs="Arial"/>
          <w:sz w:val="24"/>
          <w:szCs w:val="24"/>
        </w:rPr>
      </w:pPr>
    </w:p>
    <w:p w14:paraId="0960F564" w14:textId="77777777" w:rsidR="000D5C71" w:rsidRPr="006B3484" w:rsidRDefault="000D5C71" w:rsidP="000D5C71">
      <w:pPr>
        <w:pStyle w:val="ListParagraph"/>
        <w:autoSpaceDE w:val="0"/>
        <w:autoSpaceDN w:val="0"/>
        <w:adjustRightInd w:val="0"/>
        <w:spacing w:after="0" w:line="240" w:lineRule="auto"/>
        <w:ind w:left="0"/>
        <w:rPr>
          <w:rFonts w:cs="Arial"/>
          <w:sz w:val="24"/>
          <w:szCs w:val="24"/>
        </w:rPr>
      </w:pPr>
      <w:r>
        <w:rPr>
          <w:rFonts w:cs="Arial"/>
          <w:sz w:val="24"/>
          <w:szCs w:val="24"/>
        </w:rPr>
        <w:t xml:space="preserve">By: </w:t>
      </w:r>
      <w:r w:rsidRPr="005D5C5E">
        <w:rPr>
          <w:rFonts w:cs="Arial"/>
          <w:sz w:val="24"/>
          <w:szCs w:val="24"/>
          <w:u w:val="single"/>
        </w:rPr>
        <w:t>Siranush Vardanyan</w:t>
      </w:r>
      <w:r w:rsidRPr="006B3484">
        <w:rPr>
          <w:rFonts w:cs="Arial"/>
          <w:sz w:val="24"/>
          <w:szCs w:val="24"/>
        </w:rPr>
        <w:t>__________________________________________</w:t>
      </w:r>
    </w:p>
    <w:p w14:paraId="67B2BCDD" w14:textId="77777777" w:rsidR="000D5C71" w:rsidRPr="006B3484" w:rsidRDefault="000D5C71" w:rsidP="000D5C71">
      <w:pPr>
        <w:pStyle w:val="ListParagraph"/>
        <w:autoSpaceDE w:val="0"/>
        <w:autoSpaceDN w:val="0"/>
        <w:adjustRightInd w:val="0"/>
        <w:spacing w:after="0" w:line="240" w:lineRule="auto"/>
        <w:ind w:left="0"/>
        <w:rPr>
          <w:rFonts w:cs="Arial"/>
          <w:sz w:val="24"/>
          <w:szCs w:val="24"/>
        </w:rPr>
      </w:pPr>
    </w:p>
    <w:p w14:paraId="4F046BB0" w14:textId="77777777" w:rsidR="000D5C71" w:rsidRPr="006B3484" w:rsidRDefault="000D5C71" w:rsidP="000D5C71">
      <w:pPr>
        <w:pStyle w:val="ListParagraph"/>
        <w:autoSpaceDE w:val="0"/>
        <w:autoSpaceDN w:val="0"/>
        <w:adjustRightInd w:val="0"/>
        <w:spacing w:after="0" w:line="240" w:lineRule="auto"/>
        <w:ind w:left="0"/>
        <w:rPr>
          <w:rFonts w:cs="Arial"/>
          <w:sz w:val="24"/>
          <w:szCs w:val="24"/>
        </w:rPr>
      </w:pPr>
      <w:r w:rsidRPr="006B3484">
        <w:rPr>
          <w:rFonts w:cs="Arial"/>
          <w:sz w:val="24"/>
          <w:szCs w:val="24"/>
        </w:rPr>
        <w:t>Title:</w:t>
      </w:r>
      <w:r>
        <w:rPr>
          <w:rFonts w:cs="Arial"/>
          <w:sz w:val="24"/>
          <w:szCs w:val="24"/>
        </w:rPr>
        <w:t xml:space="preserve"> </w:t>
      </w:r>
      <w:r w:rsidRPr="005D5C5E">
        <w:rPr>
          <w:rFonts w:cs="Arial"/>
          <w:sz w:val="24"/>
          <w:szCs w:val="24"/>
          <w:u w:val="single"/>
        </w:rPr>
        <w:t>APRALO Acting Chair</w:t>
      </w:r>
      <w:r w:rsidRPr="006B3484">
        <w:rPr>
          <w:rFonts w:cs="Arial"/>
          <w:sz w:val="24"/>
          <w:szCs w:val="24"/>
        </w:rPr>
        <w:t>_______________________________________</w:t>
      </w:r>
    </w:p>
    <w:p w14:paraId="77A40D02" w14:textId="77777777" w:rsidR="000D5C71" w:rsidRDefault="000D5C71" w:rsidP="000D5C71">
      <w:pPr>
        <w:pStyle w:val="ListParagraph"/>
        <w:autoSpaceDE w:val="0"/>
        <w:autoSpaceDN w:val="0"/>
        <w:adjustRightInd w:val="0"/>
        <w:spacing w:after="0" w:line="240" w:lineRule="auto"/>
        <w:ind w:left="0"/>
        <w:rPr>
          <w:rFonts w:cs="Arial"/>
          <w:sz w:val="24"/>
          <w:szCs w:val="24"/>
        </w:rPr>
      </w:pPr>
    </w:p>
    <w:p w14:paraId="6B941044" w14:textId="77777777" w:rsidR="000D5C71" w:rsidRPr="003F335A" w:rsidRDefault="000D5C71" w:rsidP="000D5C71">
      <w:pPr>
        <w:pStyle w:val="ListParagraph"/>
        <w:autoSpaceDE w:val="0"/>
        <w:autoSpaceDN w:val="0"/>
        <w:adjustRightInd w:val="0"/>
        <w:spacing w:after="0" w:line="240" w:lineRule="auto"/>
        <w:ind w:left="0"/>
        <w:rPr>
          <w:rFonts w:cs="Arial"/>
          <w:b/>
          <w:sz w:val="24"/>
          <w:szCs w:val="24"/>
        </w:rPr>
      </w:pPr>
      <w:r w:rsidRPr="003F335A">
        <w:rPr>
          <w:rFonts w:cs="Arial"/>
          <w:b/>
          <w:sz w:val="24"/>
          <w:szCs w:val="24"/>
        </w:rPr>
        <w:t>ASIA PACIFIC TOP LEVEL DOMAIN ASSOCIATION</w:t>
      </w:r>
    </w:p>
    <w:p w14:paraId="2A40FB5D" w14:textId="77777777" w:rsidR="000D5C71" w:rsidRDefault="000D5C71" w:rsidP="000D5C71">
      <w:pPr>
        <w:pStyle w:val="ListParagraph"/>
        <w:autoSpaceDE w:val="0"/>
        <w:autoSpaceDN w:val="0"/>
        <w:adjustRightInd w:val="0"/>
        <w:spacing w:after="0" w:line="240" w:lineRule="auto"/>
        <w:ind w:left="0"/>
        <w:rPr>
          <w:rFonts w:cs="Arial"/>
          <w:sz w:val="24"/>
          <w:szCs w:val="24"/>
        </w:rPr>
      </w:pPr>
    </w:p>
    <w:p w14:paraId="19F7DF9A" w14:textId="77777777" w:rsidR="000D5C71" w:rsidRDefault="000D5C71" w:rsidP="000D5C71">
      <w:pPr>
        <w:pStyle w:val="ListParagraph"/>
        <w:autoSpaceDE w:val="0"/>
        <w:autoSpaceDN w:val="0"/>
        <w:adjustRightInd w:val="0"/>
        <w:spacing w:after="0" w:line="240" w:lineRule="auto"/>
        <w:ind w:left="0"/>
        <w:rPr>
          <w:rFonts w:cs="Arial"/>
          <w:sz w:val="24"/>
          <w:szCs w:val="24"/>
        </w:rPr>
      </w:pPr>
      <w:r>
        <w:rPr>
          <w:rFonts w:cs="Arial"/>
          <w:sz w:val="24"/>
          <w:szCs w:val="24"/>
        </w:rPr>
        <w:t xml:space="preserve">By:  </w:t>
      </w:r>
      <w:r w:rsidR="00500E99">
        <w:rPr>
          <w:rFonts w:cs="Arial"/>
          <w:sz w:val="24"/>
          <w:szCs w:val="24"/>
          <w:u w:val="single"/>
        </w:rPr>
        <w:t>Edmon Chung</w:t>
      </w:r>
    </w:p>
    <w:p w14:paraId="5549CEFE" w14:textId="77777777" w:rsidR="000D5C71" w:rsidRDefault="000D5C71" w:rsidP="000D5C71">
      <w:pPr>
        <w:pStyle w:val="ListParagraph"/>
        <w:autoSpaceDE w:val="0"/>
        <w:autoSpaceDN w:val="0"/>
        <w:adjustRightInd w:val="0"/>
        <w:spacing w:after="0" w:line="240" w:lineRule="auto"/>
        <w:ind w:left="0"/>
        <w:rPr>
          <w:rFonts w:cs="Arial"/>
          <w:sz w:val="24"/>
          <w:szCs w:val="24"/>
        </w:rPr>
      </w:pPr>
    </w:p>
    <w:p w14:paraId="0B96BB05" w14:textId="77777777" w:rsidR="000D5C71" w:rsidRDefault="000D5C71" w:rsidP="000D5C71">
      <w:pPr>
        <w:pStyle w:val="ListParagraph"/>
        <w:autoSpaceDE w:val="0"/>
        <w:autoSpaceDN w:val="0"/>
        <w:adjustRightInd w:val="0"/>
        <w:spacing w:after="0" w:line="240" w:lineRule="auto"/>
        <w:ind w:left="0"/>
        <w:rPr>
          <w:rFonts w:cs="Arial"/>
          <w:sz w:val="24"/>
          <w:szCs w:val="24"/>
          <w:u w:val="single"/>
        </w:rPr>
      </w:pPr>
      <w:r>
        <w:rPr>
          <w:rFonts w:cs="Arial"/>
          <w:sz w:val="24"/>
          <w:szCs w:val="24"/>
        </w:rPr>
        <w:t xml:space="preserve">Title: </w:t>
      </w:r>
      <w:r w:rsidR="00500E99">
        <w:rPr>
          <w:rFonts w:cs="Arial"/>
          <w:sz w:val="24"/>
          <w:szCs w:val="24"/>
          <w:u w:val="single"/>
        </w:rPr>
        <w:t>Chief Executive Officer</w:t>
      </w:r>
    </w:p>
    <w:p w14:paraId="30917301" w14:textId="77777777" w:rsidR="00500E99" w:rsidRDefault="00500E99" w:rsidP="000D5C71">
      <w:pPr>
        <w:pStyle w:val="ListParagraph"/>
        <w:autoSpaceDE w:val="0"/>
        <w:autoSpaceDN w:val="0"/>
        <w:adjustRightInd w:val="0"/>
        <w:spacing w:after="0" w:line="240" w:lineRule="auto"/>
        <w:ind w:left="0"/>
        <w:rPr>
          <w:rFonts w:cs="Arial"/>
          <w:sz w:val="24"/>
          <w:szCs w:val="24"/>
          <w:u w:val="single"/>
        </w:rPr>
      </w:pPr>
    </w:p>
    <w:p w14:paraId="56F5AC14" w14:textId="77777777" w:rsidR="00500E99" w:rsidRPr="000C511B" w:rsidRDefault="00500E99" w:rsidP="000D5C71">
      <w:pPr>
        <w:pStyle w:val="ListParagraph"/>
        <w:autoSpaceDE w:val="0"/>
        <w:autoSpaceDN w:val="0"/>
        <w:adjustRightInd w:val="0"/>
        <w:spacing w:after="0" w:line="240" w:lineRule="auto"/>
        <w:ind w:left="0"/>
        <w:rPr>
          <w:rFonts w:cs="Arial"/>
          <w:sz w:val="24"/>
          <w:szCs w:val="24"/>
        </w:rPr>
      </w:pPr>
    </w:p>
    <w:p w14:paraId="29D75661" w14:textId="77777777" w:rsidR="004E57E1" w:rsidRDefault="004E57E1"/>
    <w:sectPr w:rsidR="004E57E1" w:rsidSect="000D5C7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9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3C592" w14:textId="77777777" w:rsidR="006B61B1" w:rsidRDefault="006B61B1">
      <w:pPr>
        <w:spacing w:after="0" w:line="240" w:lineRule="auto"/>
      </w:pPr>
      <w:r>
        <w:separator/>
      </w:r>
    </w:p>
  </w:endnote>
  <w:endnote w:type="continuationSeparator" w:id="0">
    <w:p w14:paraId="02DD322C" w14:textId="77777777" w:rsidR="006B61B1" w:rsidRDefault="006B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76CDA" w14:textId="77777777" w:rsidR="00500E99" w:rsidRDefault="00500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8E98" w14:textId="77777777" w:rsidR="00500E99" w:rsidRDefault="00500E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7282A" w14:textId="77777777" w:rsidR="00500E99" w:rsidRDefault="00500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E89F0" w14:textId="77777777" w:rsidR="006B61B1" w:rsidRDefault="006B61B1">
      <w:pPr>
        <w:spacing w:after="0" w:line="240" w:lineRule="auto"/>
      </w:pPr>
      <w:r>
        <w:separator/>
      </w:r>
    </w:p>
  </w:footnote>
  <w:footnote w:type="continuationSeparator" w:id="0">
    <w:p w14:paraId="0290F160" w14:textId="77777777" w:rsidR="006B61B1" w:rsidRDefault="006B6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F405" w14:textId="77777777" w:rsidR="00500E99" w:rsidRDefault="00500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A54D2" w14:textId="77777777" w:rsidR="00500E99" w:rsidRDefault="00500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F8CB3" w14:textId="77777777" w:rsidR="00500E99" w:rsidRDefault="00500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03EC1"/>
    <w:multiLevelType w:val="hybridMultilevel"/>
    <w:tmpl w:val="8AAC8B1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71"/>
    <w:rsid w:val="000935D3"/>
    <w:rsid w:val="000C746E"/>
    <w:rsid w:val="000C769E"/>
    <w:rsid w:val="000D5C71"/>
    <w:rsid w:val="004E57E1"/>
    <w:rsid w:val="00500E99"/>
    <w:rsid w:val="006B61B1"/>
    <w:rsid w:val="006C5DE0"/>
    <w:rsid w:val="007C7C51"/>
    <w:rsid w:val="00C00C0C"/>
    <w:rsid w:val="00CE6CD3"/>
    <w:rsid w:val="00EE5CD3"/>
    <w:rsid w:val="00F426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51035F"/>
  <w15:docId w15:val="{9D3345F3-7135-4936-A041-0BC40950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7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C71"/>
    <w:pPr>
      <w:ind w:left="720"/>
      <w:contextualSpacing/>
    </w:pPr>
  </w:style>
  <w:style w:type="paragraph" w:styleId="Header">
    <w:name w:val="header"/>
    <w:basedOn w:val="Normal"/>
    <w:link w:val="HeaderChar"/>
    <w:uiPriority w:val="99"/>
    <w:unhideWhenUsed/>
    <w:rsid w:val="000D5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C71"/>
    <w:rPr>
      <w:rFonts w:ascii="Calibri" w:eastAsia="Calibri" w:hAnsi="Calibri" w:cs="Times New Roman"/>
      <w:sz w:val="22"/>
      <w:szCs w:val="22"/>
    </w:rPr>
  </w:style>
  <w:style w:type="paragraph" w:styleId="Footer">
    <w:name w:val="footer"/>
    <w:basedOn w:val="Normal"/>
    <w:link w:val="FooterChar"/>
    <w:uiPriority w:val="99"/>
    <w:unhideWhenUsed/>
    <w:rsid w:val="000D5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C7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0D5C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C71"/>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95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DotAsia Organisation</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Pavan</dc:creator>
  <cp:keywords/>
  <dc:description/>
  <cp:lastModifiedBy>Silvia Vivanco</cp:lastModifiedBy>
  <cp:revision>2</cp:revision>
  <dcterms:created xsi:type="dcterms:W3CDTF">2015-02-07T07:49:00Z</dcterms:created>
  <dcterms:modified xsi:type="dcterms:W3CDTF">2015-02-07T07:49:00Z</dcterms:modified>
</cp:coreProperties>
</file>