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B0D1ED" w14:textId="706F3E25" w:rsidR="00B128B5" w:rsidRPr="002860E2" w:rsidRDefault="00E3563F">
      <w:pPr>
        <w:contextualSpacing/>
        <w:rPr>
          <w:rFonts w:asciiTheme="minorHAnsi" w:hAnsiTheme="minorHAnsi"/>
          <w:b/>
          <w:sz w:val="22"/>
        </w:rPr>
      </w:pPr>
      <w:r w:rsidRPr="002860E2">
        <w:rPr>
          <w:rFonts w:asciiTheme="minorHAnsi" w:hAnsiTheme="minorHAnsi"/>
          <w:b/>
          <w:sz w:val="22"/>
        </w:rPr>
        <w:t xml:space="preserve">Public Comment Review Tool – </w:t>
      </w:r>
      <w:r w:rsidR="00B65811">
        <w:rPr>
          <w:rFonts w:asciiTheme="minorHAnsi" w:hAnsiTheme="minorHAnsi"/>
          <w:b/>
          <w:sz w:val="22"/>
        </w:rPr>
        <w:t>EPDP</w:t>
      </w:r>
      <w:r w:rsidR="008E6562">
        <w:rPr>
          <w:rFonts w:asciiTheme="minorHAnsi" w:hAnsiTheme="minorHAnsi"/>
          <w:b/>
          <w:sz w:val="22"/>
        </w:rPr>
        <w:t>SPCR-IGO</w:t>
      </w:r>
      <w:r w:rsidR="0064678E" w:rsidRPr="002860E2">
        <w:rPr>
          <w:rFonts w:asciiTheme="minorHAnsi" w:hAnsiTheme="minorHAnsi"/>
          <w:b/>
          <w:sz w:val="22"/>
        </w:rPr>
        <w:t xml:space="preserve"> – </w:t>
      </w:r>
      <w:r w:rsidR="00B65811">
        <w:rPr>
          <w:rFonts w:asciiTheme="minorHAnsi" w:hAnsiTheme="minorHAnsi"/>
          <w:b/>
          <w:sz w:val="22"/>
        </w:rPr>
        <w:t>Initial Report</w:t>
      </w:r>
    </w:p>
    <w:p w14:paraId="3072318A" w14:textId="6AD78972" w:rsidR="00E3563F" w:rsidRPr="002860E2" w:rsidRDefault="005B5572" w:rsidP="00E3563F">
      <w:pPr>
        <w:pBdr>
          <w:bottom w:val="single" w:sz="4" w:space="1" w:color="auto"/>
        </w:pBdr>
        <w:contextualSpacing/>
        <w:rPr>
          <w:rFonts w:asciiTheme="minorHAnsi" w:hAnsiTheme="minorHAnsi"/>
          <w:sz w:val="22"/>
        </w:rPr>
      </w:pPr>
      <w:r w:rsidRPr="002860E2">
        <w:rPr>
          <w:rFonts w:asciiTheme="minorHAnsi" w:hAnsiTheme="minorHAnsi"/>
          <w:sz w:val="22"/>
        </w:rPr>
        <w:t xml:space="preserve">Updated </w:t>
      </w:r>
      <w:r w:rsidR="00E51086">
        <w:rPr>
          <w:rFonts w:asciiTheme="minorHAnsi" w:hAnsiTheme="minorHAnsi"/>
          <w:sz w:val="22"/>
          <w:highlight w:val="yellow"/>
        </w:rPr>
        <w:t>2</w:t>
      </w:r>
      <w:r w:rsidR="00A83CE1">
        <w:rPr>
          <w:rFonts w:asciiTheme="minorHAnsi" w:hAnsiTheme="minorHAnsi"/>
          <w:sz w:val="22"/>
          <w:highlight w:val="yellow"/>
        </w:rPr>
        <w:t>7</w:t>
      </w:r>
      <w:r w:rsidR="001A0130" w:rsidRPr="00072C03">
        <w:rPr>
          <w:rFonts w:asciiTheme="minorHAnsi" w:hAnsiTheme="minorHAnsi"/>
          <w:sz w:val="22"/>
          <w:highlight w:val="yellow"/>
        </w:rPr>
        <w:t xml:space="preserve"> </w:t>
      </w:r>
      <w:r w:rsidR="00F524B6">
        <w:rPr>
          <w:rFonts w:asciiTheme="minorHAnsi" w:hAnsiTheme="minorHAnsi"/>
          <w:sz w:val="22"/>
          <w:highlight w:val="yellow"/>
        </w:rPr>
        <w:t>October</w:t>
      </w:r>
      <w:r w:rsidR="00E3563F" w:rsidRPr="00072C03">
        <w:rPr>
          <w:rFonts w:asciiTheme="minorHAnsi" w:hAnsiTheme="minorHAnsi"/>
          <w:sz w:val="22"/>
          <w:highlight w:val="yellow"/>
        </w:rPr>
        <w:t xml:space="preserve"> 2</w:t>
      </w:r>
      <w:r w:rsidR="00E3563F" w:rsidRPr="0012379F">
        <w:rPr>
          <w:rFonts w:asciiTheme="minorHAnsi" w:hAnsiTheme="minorHAnsi"/>
          <w:sz w:val="22"/>
          <w:highlight w:val="yellow"/>
        </w:rPr>
        <w:t>0</w:t>
      </w:r>
      <w:r w:rsidR="0012379F" w:rsidRPr="0012379F">
        <w:rPr>
          <w:rFonts w:asciiTheme="minorHAnsi" w:hAnsiTheme="minorHAnsi"/>
          <w:sz w:val="22"/>
          <w:highlight w:val="yellow"/>
        </w:rPr>
        <w:t>2</w:t>
      </w:r>
      <w:r w:rsidR="00E51086">
        <w:rPr>
          <w:rFonts w:asciiTheme="minorHAnsi" w:hAnsiTheme="minorHAnsi"/>
          <w:sz w:val="22"/>
          <w:highlight w:val="yellow"/>
        </w:rPr>
        <w:t>1</w:t>
      </w:r>
    </w:p>
    <w:p w14:paraId="27E336B4" w14:textId="5A9B467E" w:rsidR="00676084" w:rsidRPr="002860E2" w:rsidRDefault="00C04D5E" w:rsidP="004F47AB">
      <w:pPr>
        <w:pStyle w:val="Heading1"/>
        <w:shd w:val="clear" w:color="auto" w:fill="0A3251"/>
        <w:rPr>
          <w:rFonts w:asciiTheme="minorHAnsi" w:hAnsiTheme="minorHAnsi"/>
          <w:color w:val="FFFFFF" w:themeColor="background1"/>
        </w:rPr>
      </w:pPr>
      <w:r>
        <w:rPr>
          <w:rFonts w:asciiTheme="minorHAnsi" w:hAnsiTheme="minorHAnsi"/>
          <w:color w:val="FFFFFF" w:themeColor="background1"/>
        </w:rPr>
        <w:t>Other Comments</w:t>
      </w:r>
    </w:p>
    <w:tbl>
      <w:tblPr>
        <w:tblW w:w="1539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5"/>
        <w:gridCol w:w="8055"/>
        <w:gridCol w:w="2700"/>
        <w:gridCol w:w="3960"/>
      </w:tblGrid>
      <w:tr w:rsidR="00175AB9" w:rsidRPr="002860E2" w14:paraId="7614E552" w14:textId="77777777" w:rsidTr="00BA3CFD">
        <w:trPr>
          <w:tblHeader/>
        </w:trPr>
        <w:tc>
          <w:tcPr>
            <w:tcW w:w="675" w:type="dxa"/>
            <w:tcBorders>
              <w:bottom w:val="single" w:sz="4" w:space="0" w:color="000000"/>
            </w:tcBorders>
            <w:shd w:val="clear" w:color="auto" w:fill="1768B1"/>
          </w:tcPr>
          <w:p w14:paraId="52B65A60" w14:textId="77777777"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w:t>
            </w:r>
          </w:p>
        </w:tc>
        <w:tc>
          <w:tcPr>
            <w:tcW w:w="8055" w:type="dxa"/>
            <w:tcBorders>
              <w:bottom w:val="single" w:sz="4" w:space="0" w:color="000000"/>
            </w:tcBorders>
            <w:shd w:val="clear" w:color="auto" w:fill="1768B1"/>
          </w:tcPr>
          <w:p w14:paraId="38B5FD8D" w14:textId="77777777"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Comment</w:t>
            </w:r>
          </w:p>
        </w:tc>
        <w:tc>
          <w:tcPr>
            <w:tcW w:w="2700" w:type="dxa"/>
            <w:tcBorders>
              <w:bottom w:val="single" w:sz="4" w:space="0" w:color="000000"/>
            </w:tcBorders>
            <w:shd w:val="clear" w:color="auto" w:fill="1768B1"/>
          </w:tcPr>
          <w:p w14:paraId="38CCDA8C" w14:textId="77777777"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Contributor</w:t>
            </w:r>
          </w:p>
        </w:tc>
        <w:tc>
          <w:tcPr>
            <w:tcW w:w="3960" w:type="dxa"/>
            <w:tcBorders>
              <w:bottom w:val="single" w:sz="4" w:space="0" w:color="000000"/>
            </w:tcBorders>
            <w:shd w:val="clear" w:color="auto" w:fill="1768B1"/>
          </w:tcPr>
          <w:p w14:paraId="25E8FBE9" w14:textId="77777777" w:rsidR="00175AB9" w:rsidRPr="002860E2" w:rsidRDefault="0045126E" w:rsidP="004F47AB">
            <w:pPr>
              <w:contextualSpacing/>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EPDP</w:t>
            </w:r>
            <w:r w:rsidR="00175AB9" w:rsidRPr="002860E2">
              <w:rPr>
                <w:rFonts w:asciiTheme="minorHAnsi" w:hAnsiTheme="minorHAnsi"/>
                <w:b/>
                <w:color w:val="FFFFFF" w:themeColor="background1"/>
                <w:sz w:val="22"/>
                <w:szCs w:val="22"/>
              </w:rPr>
              <w:t xml:space="preserve"> Response / Action Taken</w:t>
            </w:r>
          </w:p>
        </w:tc>
      </w:tr>
      <w:tr w:rsidR="00175AB9" w:rsidRPr="002860E2" w14:paraId="1BA559B1" w14:textId="77777777" w:rsidTr="00727EE5">
        <w:tc>
          <w:tcPr>
            <w:tcW w:w="15390" w:type="dxa"/>
            <w:gridSpan w:val="4"/>
            <w:tcBorders>
              <w:bottom w:val="single" w:sz="4" w:space="0" w:color="000000"/>
            </w:tcBorders>
            <w:shd w:val="clear" w:color="auto" w:fill="FFFFFF" w:themeFill="background1"/>
          </w:tcPr>
          <w:p w14:paraId="6D34A4A3" w14:textId="4BAD5FA5" w:rsidR="002724D2" w:rsidRPr="00C04D5E" w:rsidRDefault="00C04D5E" w:rsidP="00C04D5E">
            <w:pPr>
              <w:contextualSpacing/>
              <w:rPr>
                <w:rFonts w:asciiTheme="minorHAnsi" w:hAnsiTheme="minorHAnsi" w:cstheme="minorHAnsi"/>
                <w:bCs/>
                <w:sz w:val="20"/>
                <w:szCs w:val="20"/>
              </w:rPr>
            </w:pPr>
            <w:r w:rsidRPr="00C04D5E">
              <w:rPr>
                <w:rFonts w:asciiTheme="minorHAnsi" w:hAnsiTheme="minorHAnsi" w:cstheme="minorHAnsi"/>
                <w:bCs/>
                <w:sz w:val="20"/>
                <w:szCs w:val="20"/>
              </w:rPr>
              <w:t xml:space="preserve">Additional </w:t>
            </w:r>
            <w:r>
              <w:rPr>
                <w:rFonts w:asciiTheme="minorHAnsi" w:hAnsiTheme="minorHAnsi" w:cstheme="minorHAnsi"/>
                <w:bCs/>
                <w:sz w:val="20"/>
                <w:szCs w:val="20"/>
              </w:rPr>
              <w:t>comments submitted not specific to any of the six recommendations specifically.</w:t>
            </w:r>
          </w:p>
          <w:p w14:paraId="4C6D6415" w14:textId="5BEB09AD" w:rsidR="002724D2" w:rsidRPr="00314AA6" w:rsidRDefault="002724D2" w:rsidP="00932D81">
            <w:pPr>
              <w:contextualSpacing/>
              <w:rPr>
                <w:rFonts w:cs="Calibri"/>
                <w:bCs/>
                <w:sz w:val="18"/>
                <w:szCs w:val="18"/>
              </w:rPr>
            </w:pPr>
          </w:p>
        </w:tc>
      </w:tr>
      <w:tr w:rsidR="00072C03" w:rsidRPr="002860E2" w14:paraId="04E317DE" w14:textId="77777777" w:rsidTr="00BA3CFD">
        <w:trPr>
          <w:cantSplit/>
        </w:trPr>
        <w:tc>
          <w:tcPr>
            <w:tcW w:w="675" w:type="dxa"/>
          </w:tcPr>
          <w:p w14:paraId="07439DC7" w14:textId="77777777" w:rsidR="00072C03" w:rsidRPr="002860E2" w:rsidRDefault="00072C03" w:rsidP="00AC3871">
            <w:pPr>
              <w:numPr>
                <w:ilvl w:val="0"/>
                <w:numId w:val="23"/>
              </w:numPr>
              <w:contextualSpacing/>
              <w:rPr>
                <w:rFonts w:asciiTheme="minorHAnsi" w:hAnsiTheme="minorHAnsi"/>
                <w:b/>
                <w:sz w:val="20"/>
                <w:szCs w:val="20"/>
              </w:rPr>
            </w:pPr>
          </w:p>
        </w:tc>
        <w:tc>
          <w:tcPr>
            <w:tcW w:w="8055" w:type="dxa"/>
          </w:tcPr>
          <w:p w14:paraId="3483C210" w14:textId="77777777" w:rsidR="005B5995" w:rsidRPr="005B5995" w:rsidRDefault="005B5995" w:rsidP="005B5995">
            <w:pPr>
              <w:pStyle w:val="ColorfulList-Accent11"/>
              <w:ind w:left="1"/>
              <w:rPr>
                <w:rFonts w:asciiTheme="minorHAnsi" w:hAnsiTheme="minorHAnsi"/>
                <w:sz w:val="20"/>
                <w:szCs w:val="20"/>
              </w:rPr>
            </w:pPr>
            <w:r w:rsidRPr="005B5995">
              <w:rPr>
                <w:rFonts w:asciiTheme="minorHAnsi" w:hAnsiTheme="minorHAnsi"/>
                <w:sz w:val="20"/>
                <w:szCs w:val="20"/>
              </w:rPr>
              <w:t>I OPPOSE, REJECT, DISAPPROVE, &amp; OBJECT TO this Initial Report from the EPDP on Specific Curative Rights Protections for IGOs. This is no different than an attempt to open the flood gates of allowing people to perform reverse domain name hijacking on any &amp; all domains without any consequences whatsoever. Domain names are essentially no different than luxury goods. Domain names have never been the determining factor of whether an IGO or any company can exist, thrive, be recognized by the general public, continue to be in operation, continually function, and/or succeed. For example, WHO.int never needed WHO.com in order to exist. The general public can easily find out that WHO.int is the correct domain name for the IGO known as WHO. This report is attempting to infringe the rights of every legitimate business owner who uses short acronyms in their domain names by allowing currently existing and future IGOs to take away any and all domain names from every legitimate business owner. This report is also tantamount to disrespecting the peoples' rights to due process &amp; legal equality by allowing privileged groups such as IGOs to bypass the Court for unnecessary disputes such as domain name disputes on domain names that the IGOs never needed in order to continually function.</w:t>
            </w:r>
          </w:p>
          <w:p w14:paraId="3DB8C052" w14:textId="77777777" w:rsidR="005B5995" w:rsidRPr="005B5995" w:rsidRDefault="005B5995" w:rsidP="005B5995">
            <w:pPr>
              <w:pStyle w:val="ColorfulList-Accent11"/>
              <w:ind w:left="1"/>
              <w:rPr>
                <w:rFonts w:asciiTheme="minorHAnsi" w:hAnsiTheme="minorHAnsi"/>
                <w:sz w:val="20"/>
                <w:szCs w:val="20"/>
              </w:rPr>
            </w:pPr>
          </w:p>
          <w:p w14:paraId="73B6E1D4" w14:textId="77777777" w:rsidR="005B5995" w:rsidRPr="005B5995" w:rsidRDefault="005B5995" w:rsidP="005B5995">
            <w:pPr>
              <w:pStyle w:val="ColorfulList-Accent11"/>
              <w:ind w:left="1"/>
              <w:rPr>
                <w:rFonts w:asciiTheme="minorHAnsi" w:hAnsiTheme="minorHAnsi"/>
                <w:sz w:val="20"/>
                <w:szCs w:val="20"/>
              </w:rPr>
            </w:pPr>
            <w:r w:rsidRPr="005B5995">
              <w:rPr>
                <w:rFonts w:asciiTheme="minorHAnsi" w:hAnsiTheme="minorHAnsi"/>
                <w:sz w:val="20"/>
                <w:szCs w:val="20"/>
              </w:rPr>
              <w:t xml:space="preserve">This report is an unnecessary report that is self-serving and nothing more than a desire to fulfil the greed of only and only the </w:t>
            </w:r>
            <w:proofErr w:type="spellStart"/>
            <w:r w:rsidRPr="005B5995">
              <w:rPr>
                <w:rFonts w:asciiTheme="minorHAnsi" w:hAnsiTheme="minorHAnsi"/>
                <w:sz w:val="20"/>
                <w:szCs w:val="20"/>
              </w:rPr>
              <w:t>super rich</w:t>
            </w:r>
            <w:proofErr w:type="spellEnd"/>
            <w:r w:rsidRPr="005B5995">
              <w:rPr>
                <w:rFonts w:asciiTheme="minorHAnsi" w:hAnsiTheme="minorHAnsi"/>
                <w:sz w:val="20"/>
                <w:szCs w:val="20"/>
              </w:rPr>
              <w:t>, privileged, and powerful people such as the IGOs who wanted more than is needed to operate their organizations.</w:t>
            </w:r>
          </w:p>
          <w:p w14:paraId="4A026C43" w14:textId="77777777" w:rsidR="005B5995" w:rsidRPr="005B5995" w:rsidRDefault="005B5995" w:rsidP="005B5995">
            <w:pPr>
              <w:pStyle w:val="ColorfulList-Accent11"/>
              <w:rPr>
                <w:rFonts w:asciiTheme="minorHAnsi" w:hAnsiTheme="minorHAnsi"/>
                <w:sz w:val="20"/>
                <w:szCs w:val="20"/>
              </w:rPr>
            </w:pPr>
          </w:p>
          <w:p w14:paraId="70A36F11" w14:textId="5A00360F" w:rsidR="00072C03" w:rsidRPr="002860E2" w:rsidRDefault="005B5995" w:rsidP="005B5995">
            <w:pPr>
              <w:pStyle w:val="ColorfulList-Accent11"/>
              <w:ind w:left="0"/>
              <w:rPr>
                <w:rFonts w:asciiTheme="minorHAnsi" w:hAnsiTheme="minorHAnsi"/>
                <w:sz w:val="20"/>
                <w:szCs w:val="20"/>
              </w:rPr>
            </w:pPr>
            <w:r w:rsidRPr="005B5995">
              <w:rPr>
                <w:rFonts w:asciiTheme="minorHAnsi" w:hAnsiTheme="minorHAnsi"/>
                <w:sz w:val="20"/>
                <w:szCs w:val="20"/>
              </w:rPr>
              <w:t>To conclude, I will repeat my initial stand that I OPPOSE, REJECT, DISAPPROVE, &amp; OBJECT TO this Initial Report from the EPDP on Specific Curative Rights Protections for IGOs.</w:t>
            </w:r>
          </w:p>
        </w:tc>
        <w:tc>
          <w:tcPr>
            <w:tcW w:w="2700" w:type="dxa"/>
          </w:tcPr>
          <w:p w14:paraId="48E8DB7B" w14:textId="12EF48DA" w:rsidR="00072C03" w:rsidRPr="002860E2" w:rsidRDefault="005B5995" w:rsidP="005417AB">
            <w:pPr>
              <w:contextualSpacing/>
              <w:rPr>
                <w:rFonts w:asciiTheme="minorHAnsi" w:hAnsiTheme="minorHAnsi"/>
                <w:sz w:val="20"/>
                <w:szCs w:val="20"/>
              </w:rPr>
            </w:pPr>
            <w:r>
              <w:rPr>
                <w:rFonts w:asciiTheme="minorHAnsi" w:hAnsiTheme="minorHAnsi"/>
                <w:sz w:val="20"/>
                <w:szCs w:val="20"/>
              </w:rPr>
              <w:t>Ted Chang</w:t>
            </w:r>
          </w:p>
        </w:tc>
        <w:tc>
          <w:tcPr>
            <w:tcW w:w="3960" w:type="dxa"/>
          </w:tcPr>
          <w:p w14:paraId="316380AA" w14:textId="331FC172"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rPr>
              <w:t> </w:t>
            </w:r>
          </w:p>
          <w:p w14:paraId="514BB6E6"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60B477C9"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066438E2"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4DE6E7EE" w14:textId="77777777" w:rsidR="00E51086" w:rsidRPr="002860E2" w:rsidRDefault="00E51086" w:rsidP="00E51086">
            <w:pPr>
              <w:contextualSpacing/>
              <w:rPr>
                <w:rFonts w:asciiTheme="minorHAnsi" w:hAnsiTheme="minorHAnsi"/>
                <w:sz w:val="20"/>
                <w:szCs w:val="20"/>
              </w:rPr>
            </w:pPr>
          </w:p>
          <w:p w14:paraId="2E5C6749" w14:textId="77777777" w:rsidR="00E51086" w:rsidRPr="002860E2" w:rsidRDefault="00E51086" w:rsidP="00E5108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275F0F85" w14:textId="77777777" w:rsidR="00072C03" w:rsidRPr="002860E2" w:rsidRDefault="00072C03" w:rsidP="005417AB">
            <w:pPr>
              <w:contextualSpacing/>
              <w:rPr>
                <w:rFonts w:asciiTheme="minorHAnsi" w:hAnsiTheme="minorHAnsi"/>
                <w:sz w:val="20"/>
                <w:szCs w:val="20"/>
              </w:rPr>
            </w:pPr>
          </w:p>
        </w:tc>
      </w:tr>
      <w:tr w:rsidR="00072C03" w:rsidRPr="002860E2" w14:paraId="5569AD16" w14:textId="77777777" w:rsidTr="00BA3CFD">
        <w:trPr>
          <w:cantSplit/>
        </w:trPr>
        <w:tc>
          <w:tcPr>
            <w:tcW w:w="675" w:type="dxa"/>
          </w:tcPr>
          <w:p w14:paraId="31D8C201" w14:textId="77777777" w:rsidR="00072C03" w:rsidRPr="002860E2" w:rsidRDefault="00072C03" w:rsidP="00AC3871">
            <w:pPr>
              <w:numPr>
                <w:ilvl w:val="0"/>
                <w:numId w:val="23"/>
              </w:numPr>
              <w:contextualSpacing/>
              <w:rPr>
                <w:rFonts w:asciiTheme="minorHAnsi" w:hAnsiTheme="minorHAnsi"/>
                <w:b/>
                <w:sz w:val="20"/>
                <w:szCs w:val="20"/>
              </w:rPr>
            </w:pPr>
          </w:p>
        </w:tc>
        <w:tc>
          <w:tcPr>
            <w:tcW w:w="8055" w:type="dxa"/>
          </w:tcPr>
          <w:p w14:paraId="06AC333A" w14:textId="2027527A" w:rsidR="00072C03" w:rsidRPr="002860E2" w:rsidRDefault="005B5995" w:rsidP="000E3F5B">
            <w:pPr>
              <w:pStyle w:val="ColorfulList-Accent11"/>
              <w:ind w:left="0"/>
              <w:rPr>
                <w:rFonts w:asciiTheme="minorHAnsi" w:hAnsiTheme="minorHAnsi"/>
                <w:sz w:val="20"/>
                <w:szCs w:val="20"/>
              </w:rPr>
            </w:pPr>
            <w:r w:rsidRPr="005B5995">
              <w:rPr>
                <w:rFonts w:asciiTheme="minorHAnsi" w:hAnsiTheme="minorHAnsi"/>
                <w:sz w:val="20"/>
                <w:szCs w:val="20"/>
              </w:rPr>
              <w:t xml:space="preserve">I would like to have more time to understand and consider the implications of this report, well beyond the standard 40 days. I note these issues have been discussed for many years, so I do not understand the urgency or the </w:t>
            </w:r>
            <w:proofErr w:type="spellStart"/>
            <w:r w:rsidRPr="005B5995">
              <w:rPr>
                <w:rFonts w:asciiTheme="minorHAnsi" w:hAnsiTheme="minorHAnsi"/>
                <w:sz w:val="20"/>
                <w:szCs w:val="20"/>
              </w:rPr>
              <w:t>stealthiness</w:t>
            </w:r>
            <w:proofErr w:type="spellEnd"/>
            <w:r w:rsidRPr="005B5995">
              <w:rPr>
                <w:rFonts w:asciiTheme="minorHAnsi" w:hAnsiTheme="minorHAnsi"/>
                <w:sz w:val="20"/>
                <w:szCs w:val="20"/>
              </w:rPr>
              <w:t xml:space="preserve"> behind this work. At first glance at least, it appears to disregard the output of a duly formed GNSO Working Group tasked with the same policy development, in which I participated. At minimum, I would have expected this EPDP team to have consulted with the members of that Working Group before publishing a report that varies so drastically with the prior output.</w:t>
            </w:r>
          </w:p>
        </w:tc>
        <w:tc>
          <w:tcPr>
            <w:tcW w:w="2700" w:type="dxa"/>
          </w:tcPr>
          <w:p w14:paraId="1735F630" w14:textId="4FF9852A" w:rsidR="00072C03" w:rsidRPr="002860E2" w:rsidRDefault="005B5995" w:rsidP="005417AB">
            <w:pPr>
              <w:contextualSpacing/>
              <w:rPr>
                <w:rFonts w:asciiTheme="minorHAnsi" w:hAnsiTheme="minorHAnsi"/>
                <w:sz w:val="20"/>
                <w:szCs w:val="20"/>
              </w:rPr>
            </w:pPr>
            <w:r>
              <w:rPr>
                <w:rFonts w:asciiTheme="minorHAnsi" w:hAnsiTheme="minorHAnsi"/>
                <w:sz w:val="20"/>
                <w:szCs w:val="20"/>
              </w:rPr>
              <w:t>Mike Rodenbaugh</w:t>
            </w:r>
          </w:p>
        </w:tc>
        <w:tc>
          <w:tcPr>
            <w:tcW w:w="3960" w:type="dxa"/>
          </w:tcPr>
          <w:p w14:paraId="6C810A68" w14:textId="0514BDE5"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rPr>
              <w:t> </w:t>
            </w:r>
          </w:p>
          <w:p w14:paraId="2D792328"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1B467440"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78E66FFF"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3B63850B" w14:textId="77777777" w:rsidR="00E51086" w:rsidRPr="002860E2" w:rsidRDefault="00E51086" w:rsidP="00E51086">
            <w:pPr>
              <w:contextualSpacing/>
              <w:rPr>
                <w:rFonts w:asciiTheme="minorHAnsi" w:hAnsiTheme="minorHAnsi"/>
                <w:sz w:val="20"/>
                <w:szCs w:val="20"/>
              </w:rPr>
            </w:pPr>
          </w:p>
          <w:p w14:paraId="73F3D720" w14:textId="77777777" w:rsidR="00E51086" w:rsidRPr="002860E2" w:rsidRDefault="00E51086" w:rsidP="00E5108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782F9B67" w14:textId="77777777" w:rsidR="00072C03" w:rsidRPr="002860E2" w:rsidRDefault="00072C03" w:rsidP="005417AB">
            <w:pPr>
              <w:contextualSpacing/>
              <w:rPr>
                <w:rFonts w:asciiTheme="minorHAnsi" w:hAnsiTheme="minorHAnsi"/>
                <w:sz w:val="20"/>
                <w:szCs w:val="20"/>
              </w:rPr>
            </w:pPr>
          </w:p>
        </w:tc>
      </w:tr>
      <w:tr w:rsidR="00072C03" w:rsidRPr="002860E2" w14:paraId="13E762A5" w14:textId="77777777" w:rsidTr="00BA3CFD">
        <w:trPr>
          <w:cantSplit/>
        </w:trPr>
        <w:tc>
          <w:tcPr>
            <w:tcW w:w="675" w:type="dxa"/>
          </w:tcPr>
          <w:p w14:paraId="522209C5" w14:textId="77777777" w:rsidR="00072C03" w:rsidRPr="002860E2" w:rsidRDefault="00072C03" w:rsidP="00AC3871">
            <w:pPr>
              <w:numPr>
                <w:ilvl w:val="0"/>
                <w:numId w:val="23"/>
              </w:numPr>
              <w:contextualSpacing/>
              <w:rPr>
                <w:rFonts w:asciiTheme="minorHAnsi" w:hAnsiTheme="minorHAnsi"/>
                <w:b/>
                <w:sz w:val="20"/>
                <w:szCs w:val="20"/>
              </w:rPr>
            </w:pPr>
          </w:p>
        </w:tc>
        <w:tc>
          <w:tcPr>
            <w:tcW w:w="8055" w:type="dxa"/>
          </w:tcPr>
          <w:p w14:paraId="607AC156" w14:textId="4222708C" w:rsidR="00072C03" w:rsidRPr="002860E2" w:rsidRDefault="00C67B75" w:rsidP="000E3F5B">
            <w:pPr>
              <w:pStyle w:val="ColorfulList-Accent11"/>
              <w:ind w:left="0"/>
              <w:rPr>
                <w:rFonts w:asciiTheme="minorHAnsi" w:hAnsiTheme="minorHAnsi"/>
                <w:sz w:val="20"/>
                <w:szCs w:val="20"/>
              </w:rPr>
            </w:pPr>
            <w:r w:rsidRPr="00C67B75">
              <w:rPr>
                <w:rFonts w:asciiTheme="minorHAnsi" w:hAnsiTheme="minorHAnsi"/>
                <w:sz w:val="20"/>
                <w:szCs w:val="20"/>
              </w:rPr>
              <w:t xml:space="preserve">This is an unnecessary and harmful policy.  They already have access to </w:t>
            </w:r>
            <w:proofErr w:type="gramStart"/>
            <w:r w:rsidRPr="00C67B75">
              <w:rPr>
                <w:rFonts w:asciiTheme="minorHAnsi" w:hAnsiTheme="minorHAnsi"/>
                <w:sz w:val="20"/>
                <w:szCs w:val="20"/>
              </w:rPr>
              <w:t>disputes,</w:t>
            </w:r>
            <w:proofErr w:type="gramEnd"/>
            <w:r w:rsidRPr="00C67B75">
              <w:rPr>
                <w:rFonts w:asciiTheme="minorHAnsi" w:hAnsiTheme="minorHAnsi"/>
                <w:sz w:val="20"/>
                <w:szCs w:val="20"/>
              </w:rPr>
              <w:t xml:space="preserve"> this is just making it easier to steal domain names with even less proof of merit than is already required.  </w:t>
            </w:r>
          </w:p>
        </w:tc>
        <w:tc>
          <w:tcPr>
            <w:tcW w:w="2700" w:type="dxa"/>
          </w:tcPr>
          <w:p w14:paraId="6057DE6D" w14:textId="49DF3640" w:rsidR="00072C03" w:rsidRPr="002860E2" w:rsidRDefault="00C67B75" w:rsidP="005417AB">
            <w:pPr>
              <w:contextualSpacing/>
              <w:rPr>
                <w:rFonts w:asciiTheme="minorHAnsi" w:hAnsiTheme="minorHAnsi"/>
                <w:sz w:val="20"/>
                <w:szCs w:val="20"/>
              </w:rPr>
            </w:pPr>
            <w:r>
              <w:rPr>
                <w:rFonts w:asciiTheme="minorHAnsi" w:hAnsiTheme="minorHAnsi"/>
                <w:sz w:val="20"/>
                <w:szCs w:val="20"/>
              </w:rPr>
              <w:t xml:space="preserve">Dan </w:t>
            </w:r>
            <w:proofErr w:type="spellStart"/>
            <w:r>
              <w:rPr>
                <w:rFonts w:asciiTheme="minorHAnsi" w:hAnsiTheme="minorHAnsi"/>
                <w:sz w:val="20"/>
                <w:szCs w:val="20"/>
              </w:rPr>
              <w:t>Runido</w:t>
            </w:r>
            <w:proofErr w:type="spellEnd"/>
          </w:p>
        </w:tc>
        <w:tc>
          <w:tcPr>
            <w:tcW w:w="3960" w:type="dxa"/>
          </w:tcPr>
          <w:p w14:paraId="528990A1" w14:textId="3A8BC1A5"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p>
          <w:p w14:paraId="027E460F"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4152718F"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12DB5911"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03F48AB1" w14:textId="77777777" w:rsidR="00E51086" w:rsidRPr="002860E2" w:rsidRDefault="00E51086" w:rsidP="00E51086">
            <w:pPr>
              <w:contextualSpacing/>
              <w:rPr>
                <w:rFonts w:asciiTheme="minorHAnsi" w:hAnsiTheme="minorHAnsi"/>
                <w:sz w:val="20"/>
                <w:szCs w:val="20"/>
              </w:rPr>
            </w:pPr>
          </w:p>
          <w:p w14:paraId="57794D8A" w14:textId="77777777" w:rsidR="00E51086" w:rsidRPr="002860E2" w:rsidRDefault="00E51086" w:rsidP="00E5108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4D175A13" w14:textId="77777777" w:rsidR="00072C03" w:rsidRPr="002860E2" w:rsidRDefault="00072C03" w:rsidP="005417AB">
            <w:pPr>
              <w:contextualSpacing/>
              <w:rPr>
                <w:rFonts w:asciiTheme="minorHAnsi" w:hAnsiTheme="minorHAnsi"/>
                <w:sz w:val="20"/>
                <w:szCs w:val="20"/>
              </w:rPr>
            </w:pPr>
          </w:p>
        </w:tc>
      </w:tr>
      <w:tr w:rsidR="00072C03" w:rsidRPr="002860E2" w14:paraId="001A12FC" w14:textId="77777777" w:rsidTr="00BA3CFD">
        <w:trPr>
          <w:cantSplit/>
        </w:trPr>
        <w:tc>
          <w:tcPr>
            <w:tcW w:w="675" w:type="dxa"/>
          </w:tcPr>
          <w:p w14:paraId="2EC02251" w14:textId="77777777" w:rsidR="00072C03" w:rsidRPr="002860E2" w:rsidRDefault="00072C03" w:rsidP="00AC3871">
            <w:pPr>
              <w:numPr>
                <w:ilvl w:val="0"/>
                <w:numId w:val="23"/>
              </w:numPr>
              <w:contextualSpacing/>
              <w:rPr>
                <w:rFonts w:asciiTheme="minorHAnsi" w:hAnsiTheme="minorHAnsi"/>
                <w:b/>
                <w:sz w:val="20"/>
                <w:szCs w:val="20"/>
              </w:rPr>
            </w:pPr>
          </w:p>
        </w:tc>
        <w:tc>
          <w:tcPr>
            <w:tcW w:w="8055" w:type="dxa"/>
          </w:tcPr>
          <w:p w14:paraId="04846F87" w14:textId="76513379" w:rsidR="00072C03" w:rsidRPr="002860E2" w:rsidRDefault="00C67B75" w:rsidP="000E3F5B">
            <w:pPr>
              <w:pStyle w:val="ColorfulList-Accent11"/>
              <w:ind w:left="0"/>
              <w:rPr>
                <w:rFonts w:asciiTheme="minorHAnsi" w:hAnsiTheme="minorHAnsi"/>
                <w:sz w:val="20"/>
                <w:szCs w:val="20"/>
              </w:rPr>
            </w:pPr>
            <w:r w:rsidRPr="00C67B75">
              <w:rPr>
                <w:rFonts w:asciiTheme="minorHAnsi" w:hAnsiTheme="minorHAnsi"/>
                <w:sz w:val="20"/>
                <w:szCs w:val="20"/>
              </w:rPr>
              <w:t xml:space="preserve">I choose to reject this report since it's nothing more than an excessive extension of IGOs' diplomatic immunity. There's no valid reason for them to have such special privileges as stated in this report. It seems that these IGOs are spending their time on unnecessary things when they should be fulfilling their </w:t>
            </w:r>
            <w:proofErr w:type="spellStart"/>
            <w:r w:rsidRPr="00C67B75">
              <w:rPr>
                <w:rFonts w:asciiTheme="minorHAnsi" w:hAnsiTheme="minorHAnsi"/>
                <w:sz w:val="20"/>
                <w:szCs w:val="20"/>
              </w:rPr>
              <w:t>god-given</w:t>
            </w:r>
            <w:proofErr w:type="spellEnd"/>
            <w:r w:rsidRPr="00C67B75">
              <w:rPr>
                <w:rFonts w:asciiTheme="minorHAnsi" w:hAnsiTheme="minorHAnsi"/>
                <w:sz w:val="20"/>
                <w:szCs w:val="20"/>
              </w:rPr>
              <w:t xml:space="preserve"> duties instead. No wonder things don't get done and worldly problems don't get solved. Or are they running out of money so badly that they have to resort to stealing valuable domain names just to finance themselves? Either way, I'm rejecting this report. Thank you for allowing me to comment and for reading this.</w:t>
            </w:r>
          </w:p>
        </w:tc>
        <w:tc>
          <w:tcPr>
            <w:tcW w:w="2700" w:type="dxa"/>
          </w:tcPr>
          <w:p w14:paraId="67B73A79" w14:textId="3CA08F2F" w:rsidR="00180D28" w:rsidRPr="002860E2" w:rsidRDefault="00C67B75" w:rsidP="005417AB">
            <w:pPr>
              <w:contextualSpacing/>
              <w:rPr>
                <w:rFonts w:asciiTheme="minorHAnsi" w:hAnsiTheme="minorHAnsi"/>
                <w:sz w:val="20"/>
                <w:szCs w:val="20"/>
              </w:rPr>
            </w:pPr>
            <w:r>
              <w:rPr>
                <w:rFonts w:asciiTheme="minorHAnsi" w:hAnsiTheme="minorHAnsi"/>
                <w:sz w:val="20"/>
                <w:szCs w:val="20"/>
              </w:rPr>
              <w:t>Michael Zachery</w:t>
            </w:r>
          </w:p>
        </w:tc>
        <w:tc>
          <w:tcPr>
            <w:tcW w:w="3960" w:type="dxa"/>
          </w:tcPr>
          <w:p w14:paraId="61A0F7F6" w14:textId="479BB9E4"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p>
          <w:p w14:paraId="7755750D"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24786803"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3A3B1155"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0714C658" w14:textId="77777777" w:rsidR="00E51086" w:rsidRPr="002860E2" w:rsidRDefault="00E51086" w:rsidP="00E51086">
            <w:pPr>
              <w:contextualSpacing/>
              <w:rPr>
                <w:rFonts w:asciiTheme="minorHAnsi" w:hAnsiTheme="minorHAnsi"/>
                <w:sz w:val="20"/>
                <w:szCs w:val="20"/>
              </w:rPr>
            </w:pPr>
          </w:p>
          <w:p w14:paraId="4309D6FD" w14:textId="77777777" w:rsidR="00E51086" w:rsidRPr="002860E2" w:rsidRDefault="00E51086" w:rsidP="00E5108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6F8FF0E9" w14:textId="77777777" w:rsidR="00072C03" w:rsidRPr="002860E2" w:rsidRDefault="00072C03" w:rsidP="005417AB">
            <w:pPr>
              <w:contextualSpacing/>
              <w:rPr>
                <w:rFonts w:asciiTheme="minorHAnsi" w:hAnsiTheme="minorHAnsi"/>
                <w:sz w:val="20"/>
                <w:szCs w:val="20"/>
              </w:rPr>
            </w:pPr>
          </w:p>
        </w:tc>
      </w:tr>
      <w:tr w:rsidR="00072C03" w:rsidRPr="002860E2" w14:paraId="07A13C9D" w14:textId="77777777" w:rsidTr="00BA3CFD">
        <w:trPr>
          <w:cantSplit/>
        </w:trPr>
        <w:tc>
          <w:tcPr>
            <w:tcW w:w="675" w:type="dxa"/>
          </w:tcPr>
          <w:p w14:paraId="0356F63D" w14:textId="77777777" w:rsidR="00072C03" w:rsidRPr="002860E2" w:rsidRDefault="00072C03" w:rsidP="00AC3871">
            <w:pPr>
              <w:numPr>
                <w:ilvl w:val="0"/>
                <w:numId w:val="23"/>
              </w:numPr>
              <w:contextualSpacing/>
              <w:rPr>
                <w:rFonts w:asciiTheme="minorHAnsi" w:hAnsiTheme="minorHAnsi"/>
                <w:b/>
                <w:sz w:val="20"/>
                <w:szCs w:val="20"/>
              </w:rPr>
            </w:pPr>
          </w:p>
        </w:tc>
        <w:tc>
          <w:tcPr>
            <w:tcW w:w="8055" w:type="dxa"/>
          </w:tcPr>
          <w:p w14:paraId="14139B1D" w14:textId="63E95804" w:rsidR="00072C03" w:rsidRDefault="00C67B75" w:rsidP="000E3F5B">
            <w:pPr>
              <w:pStyle w:val="ColorfulList-Accent11"/>
              <w:ind w:left="0"/>
              <w:rPr>
                <w:rFonts w:asciiTheme="minorHAnsi" w:hAnsiTheme="minorHAnsi"/>
                <w:sz w:val="20"/>
                <w:szCs w:val="20"/>
              </w:rPr>
            </w:pPr>
            <w:r w:rsidRPr="00C67B75">
              <w:rPr>
                <w:rFonts w:asciiTheme="minorHAnsi" w:hAnsiTheme="minorHAnsi"/>
                <w:sz w:val="20"/>
                <w:szCs w:val="20"/>
              </w:rPr>
              <w:t>My overall position on this matter is against Curative Rights Protections for IGOs Policy.</w:t>
            </w:r>
            <w:r>
              <w:rPr>
                <w:rFonts w:asciiTheme="minorHAnsi" w:hAnsiTheme="minorHAnsi"/>
                <w:sz w:val="20"/>
                <w:szCs w:val="20"/>
              </w:rPr>
              <w:t xml:space="preserve"> </w:t>
            </w:r>
            <w:r w:rsidRPr="00C67B75">
              <w:rPr>
                <w:rFonts w:asciiTheme="minorHAnsi" w:hAnsiTheme="minorHAnsi"/>
                <w:sz w:val="20"/>
                <w:szCs w:val="20"/>
              </w:rPr>
              <w:t>On a side note, there should be allowed more EOT time for this matter, because many people are not aware of this Policy case.</w:t>
            </w:r>
            <w:r>
              <w:rPr>
                <w:rFonts w:asciiTheme="minorHAnsi" w:hAnsiTheme="minorHAnsi"/>
                <w:sz w:val="20"/>
                <w:szCs w:val="20"/>
              </w:rPr>
              <w:t xml:space="preserve"> </w:t>
            </w:r>
            <w:proofErr w:type="gramStart"/>
            <w:r w:rsidRPr="00C67B75">
              <w:rPr>
                <w:rFonts w:asciiTheme="minorHAnsi" w:hAnsiTheme="minorHAnsi"/>
                <w:sz w:val="20"/>
                <w:szCs w:val="20"/>
              </w:rPr>
              <w:t>Thank</w:t>
            </w:r>
            <w:proofErr w:type="gramEnd"/>
            <w:r w:rsidRPr="00C67B75">
              <w:rPr>
                <w:rFonts w:asciiTheme="minorHAnsi" w:hAnsiTheme="minorHAnsi"/>
                <w:sz w:val="20"/>
                <w:szCs w:val="20"/>
              </w:rPr>
              <w:t xml:space="preserve"> you and stay safe.</w:t>
            </w:r>
          </w:p>
          <w:p w14:paraId="5ADA2840" w14:textId="77777777" w:rsidR="00C67B75" w:rsidRDefault="00C67B75" w:rsidP="000E3F5B">
            <w:pPr>
              <w:pStyle w:val="ColorfulList-Accent11"/>
              <w:ind w:left="0"/>
              <w:rPr>
                <w:rFonts w:asciiTheme="minorHAnsi" w:hAnsiTheme="minorHAnsi"/>
                <w:sz w:val="20"/>
                <w:szCs w:val="20"/>
              </w:rPr>
            </w:pPr>
          </w:p>
          <w:p w14:paraId="752FE28E" w14:textId="50C490B1" w:rsidR="00C67B75" w:rsidRPr="002860E2" w:rsidRDefault="00C67B75" w:rsidP="000E3F5B">
            <w:pPr>
              <w:pStyle w:val="ColorfulList-Accent11"/>
              <w:ind w:left="0"/>
              <w:rPr>
                <w:rFonts w:asciiTheme="minorHAnsi" w:hAnsiTheme="minorHAnsi"/>
                <w:sz w:val="20"/>
                <w:szCs w:val="20"/>
              </w:rPr>
            </w:pPr>
            <w:r w:rsidRPr="00C67B75">
              <w:rPr>
                <w:rFonts w:asciiTheme="minorHAnsi" w:hAnsiTheme="minorHAnsi"/>
                <w:sz w:val="20"/>
                <w:szCs w:val="20"/>
              </w:rPr>
              <w:t>I have read peoples comments and Initial Report and came to conclusion that any immunity provided to any party is a barrier for equality.</w:t>
            </w:r>
            <w:r>
              <w:rPr>
                <w:rFonts w:asciiTheme="minorHAnsi" w:hAnsiTheme="minorHAnsi"/>
                <w:sz w:val="20"/>
                <w:szCs w:val="20"/>
              </w:rPr>
              <w:t xml:space="preserve"> </w:t>
            </w:r>
            <w:r w:rsidRPr="00C67B75">
              <w:rPr>
                <w:rFonts w:asciiTheme="minorHAnsi" w:hAnsiTheme="minorHAnsi"/>
                <w:sz w:val="20"/>
                <w:szCs w:val="20"/>
              </w:rPr>
              <w:t xml:space="preserve">Every human whether he is part of a company, organization or society have the right to protect and attack, thus creating an equal </w:t>
            </w:r>
            <w:proofErr w:type="spellStart"/>
            <w:r w:rsidRPr="00C67B75">
              <w:rPr>
                <w:rFonts w:asciiTheme="minorHAnsi" w:hAnsiTheme="minorHAnsi"/>
                <w:sz w:val="20"/>
                <w:szCs w:val="20"/>
              </w:rPr>
              <w:t>envyronment</w:t>
            </w:r>
            <w:proofErr w:type="spellEnd"/>
            <w:r w:rsidRPr="00C67B75">
              <w:rPr>
                <w:rFonts w:asciiTheme="minorHAnsi" w:hAnsiTheme="minorHAnsi"/>
                <w:sz w:val="20"/>
                <w:szCs w:val="20"/>
              </w:rPr>
              <w:t xml:space="preserve">, when someone have immunity that natural </w:t>
            </w:r>
            <w:proofErr w:type="spellStart"/>
            <w:r w:rsidRPr="00C67B75">
              <w:rPr>
                <w:rFonts w:asciiTheme="minorHAnsi" w:hAnsiTheme="minorHAnsi"/>
                <w:sz w:val="20"/>
                <w:szCs w:val="20"/>
              </w:rPr>
              <w:t>envyronment</w:t>
            </w:r>
            <w:proofErr w:type="spellEnd"/>
            <w:r w:rsidRPr="00C67B75">
              <w:rPr>
                <w:rFonts w:asciiTheme="minorHAnsi" w:hAnsiTheme="minorHAnsi"/>
                <w:sz w:val="20"/>
                <w:szCs w:val="20"/>
              </w:rPr>
              <w:t xml:space="preserve"> is violated, thus creating an imbalance everywhere in the physical or digital world.</w:t>
            </w:r>
            <w:r>
              <w:rPr>
                <w:rFonts w:asciiTheme="minorHAnsi" w:hAnsiTheme="minorHAnsi"/>
                <w:sz w:val="20"/>
                <w:szCs w:val="20"/>
              </w:rPr>
              <w:t xml:space="preserve"> </w:t>
            </w:r>
            <w:r w:rsidRPr="00C67B75">
              <w:rPr>
                <w:rFonts w:asciiTheme="minorHAnsi" w:hAnsiTheme="minorHAnsi"/>
                <w:sz w:val="20"/>
                <w:szCs w:val="20"/>
              </w:rPr>
              <w:t xml:space="preserve">In conclusion what I mean is that everyone should have the same rights and treated at the same level no matter of </w:t>
            </w:r>
            <w:proofErr w:type="spellStart"/>
            <w:r w:rsidRPr="00C67B75">
              <w:rPr>
                <w:rFonts w:asciiTheme="minorHAnsi" w:hAnsiTheme="minorHAnsi"/>
                <w:sz w:val="20"/>
                <w:szCs w:val="20"/>
              </w:rPr>
              <w:t>it's</w:t>
            </w:r>
            <w:proofErr w:type="spellEnd"/>
            <w:r w:rsidRPr="00C67B75">
              <w:rPr>
                <w:rFonts w:asciiTheme="minorHAnsi" w:hAnsiTheme="minorHAnsi"/>
                <w:sz w:val="20"/>
                <w:szCs w:val="20"/>
              </w:rPr>
              <w:t xml:space="preserve"> status.</w:t>
            </w:r>
          </w:p>
        </w:tc>
        <w:tc>
          <w:tcPr>
            <w:tcW w:w="2700" w:type="dxa"/>
          </w:tcPr>
          <w:p w14:paraId="49135340" w14:textId="3517219A" w:rsidR="00072C03" w:rsidRPr="002860E2" w:rsidRDefault="00C67B75" w:rsidP="005417AB">
            <w:pPr>
              <w:contextualSpacing/>
              <w:rPr>
                <w:rFonts w:asciiTheme="minorHAnsi" w:hAnsiTheme="minorHAnsi"/>
                <w:sz w:val="20"/>
                <w:szCs w:val="20"/>
              </w:rPr>
            </w:pPr>
            <w:r>
              <w:rPr>
                <w:rFonts w:asciiTheme="minorHAnsi" w:hAnsiTheme="minorHAnsi"/>
                <w:sz w:val="20"/>
                <w:szCs w:val="20"/>
              </w:rPr>
              <w:t xml:space="preserve">Philip </w:t>
            </w:r>
            <w:proofErr w:type="spellStart"/>
            <w:r>
              <w:rPr>
                <w:rFonts w:asciiTheme="minorHAnsi" w:hAnsiTheme="minorHAnsi"/>
                <w:sz w:val="20"/>
                <w:szCs w:val="20"/>
              </w:rPr>
              <w:t>Busca</w:t>
            </w:r>
            <w:proofErr w:type="spellEnd"/>
          </w:p>
        </w:tc>
        <w:tc>
          <w:tcPr>
            <w:tcW w:w="3960" w:type="dxa"/>
          </w:tcPr>
          <w:p w14:paraId="3E0491E8" w14:textId="2D056E4C"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p>
          <w:p w14:paraId="505E4BF2"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4C945483"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717AF802"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15895D70" w14:textId="77777777" w:rsidR="00E51086" w:rsidRPr="002860E2" w:rsidRDefault="00E51086" w:rsidP="00E51086">
            <w:pPr>
              <w:contextualSpacing/>
              <w:rPr>
                <w:rFonts w:asciiTheme="minorHAnsi" w:hAnsiTheme="minorHAnsi"/>
                <w:sz w:val="20"/>
                <w:szCs w:val="20"/>
              </w:rPr>
            </w:pPr>
          </w:p>
          <w:p w14:paraId="51D25D24" w14:textId="77777777" w:rsidR="00E51086" w:rsidRPr="002860E2" w:rsidRDefault="00E51086" w:rsidP="00E5108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2BE83E0D" w14:textId="77777777" w:rsidR="00072C03" w:rsidRPr="002860E2" w:rsidRDefault="00072C03" w:rsidP="005417AB">
            <w:pPr>
              <w:contextualSpacing/>
              <w:rPr>
                <w:rFonts w:asciiTheme="minorHAnsi" w:hAnsiTheme="minorHAnsi"/>
                <w:sz w:val="20"/>
                <w:szCs w:val="20"/>
              </w:rPr>
            </w:pPr>
          </w:p>
        </w:tc>
      </w:tr>
      <w:tr w:rsidR="00072C03" w:rsidRPr="002860E2" w14:paraId="5CD0126D" w14:textId="77777777" w:rsidTr="00BA3CFD">
        <w:trPr>
          <w:cantSplit/>
        </w:trPr>
        <w:tc>
          <w:tcPr>
            <w:tcW w:w="675" w:type="dxa"/>
          </w:tcPr>
          <w:p w14:paraId="4F9EF5E0" w14:textId="77777777" w:rsidR="00072C03" w:rsidRPr="002860E2" w:rsidRDefault="00072C03" w:rsidP="00AC3871">
            <w:pPr>
              <w:numPr>
                <w:ilvl w:val="0"/>
                <w:numId w:val="23"/>
              </w:numPr>
              <w:contextualSpacing/>
              <w:rPr>
                <w:rFonts w:asciiTheme="minorHAnsi" w:hAnsiTheme="minorHAnsi"/>
                <w:b/>
                <w:sz w:val="20"/>
                <w:szCs w:val="20"/>
              </w:rPr>
            </w:pPr>
          </w:p>
        </w:tc>
        <w:tc>
          <w:tcPr>
            <w:tcW w:w="8055" w:type="dxa"/>
          </w:tcPr>
          <w:p w14:paraId="44D04DDA" w14:textId="77777777" w:rsidR="00072C03" w:rsidRDefault="00C67B75" w:rsidP="005417AB">
            <w:pPr>
              <w:pStyle w:val="ColorfulList-Accent11"/>
              <w:ind w:left="0"/>
              <w:rPr>
                <w:rFonts w:asciiTheme="minorHAnsi" w:hAnsiTheme="minorHAnsi"/>
                <w:sz w:val="20"/>
                <w:szCs w:val="20"/>
              </w:rPr>
            </w:pPr>
            <w:r w:rsidRPr="00C67B75">
              <w:rPr>
                <w:rFonts w:asciiTheme="minorHAnsi" w:hAnsiTheme="minorHAnsi"/>
                <w:sz w:val="20"/>
                <w:szCs w:val="20"/>
              </w:rPr>
              <w:t xml:space="preserve">I am against any impediment or restraint to free speech, however cleverly disguised. This proposal would be disruptive to free speech, and only serve to line the pockets of the legal profession. It paves the way for jurisdiction that would result in the automatic suspension of domains and </w:t>
            </w:r>
            <w:proofErr w:type="spellStart"/>
            <w:r w:rsidRPr="00C67B75">
              <w:rPr>
                <w:rFonts w:asciiTheme="minorHAnsi" w:hAnsiTheme="minorHAnsi"/>
                <w:sz w:val="20"/>
                <w:szCs w:val="20"/>
              </w:rPr>
              <w:t>tlds</w:t>
            </w:r>
            <w:proofErr w:type="spellEnd"/>
            <w:r w:rsidRPr="00C67B75">
              <w:rPr>
                <w:rFonts w:asciiTheme="minorHAnsi" w:hAnsiTheme="minorHAnsi"/>
                <w:sz w:val="20"/>
                <w:szCs w:val="20"/>
              </w:rPr>
              <w:t xml:space="preserve"> based on the unfounded notions of large </w:t>
            </w:r>
            <w:proofErr w:type="spellStart"/>
            <w:r w:rsidRPr="00C67B75">
              <w:rPr>
                <w:rFonts w:asciiTheme="minorHAnsi" w:hAnsiTheme="minorHAnsi"/>
                <w:sz w:val="20"/>
                <w:szCs w:val="20"/>
              </w:rPr>
              <w:t>organisations</w:t>
            </w:r>
            <w:proofErr w:type="spellEnd"/>
            <w:r w:rsidRPr="00C67B75">
              <w:rPr>
                <w:rFonts w:asciiTheme="minorHAnsi" w:hAnsiTheme="minorHAnsi"/>
                <w:sz w:val="20"/>
                <w:szCs w:val="20"/>
              </w:rPr>
              <w:t>. It is simply a vanity proposal and reeks of self-indulgence. It must be summarily shelved.</w:t>
            </w:r>
          </w:p>
          <w:p w14:paraId="024493B8" w14:textId="77777777" w:rsidR="00C67B75" w:rsidRDefault="00C67B75" w:rsidP="005417AB">
            <w:pPr>
              <w:pStyle w:val="ColorfulList-Accent11"/>
              <w:ind w:left="0"/>
              <w:rPr>
                <w:rFonts w:asciiTheme="minorHAnsi" w:hAnsiTheme="minorHAnsi"/>
                <w:sz w:val="20"/>
                <w:szCs w:val="20"/>
              </w:rPr>
            </w:pPr>
          </w:p>
          <w:p w14:paraId="372C90BB" w14:textId="21FE06BD" w:rsidR="00C67B75" w:rsidRPr="002860E2" w:rsidRDefault="00C67B75" w:rsidP="005417AB">
            <w:pPr>
              <w:pStyle w:val="ColorfulList-Accent11"/>
              <w:ind w:left="0"/>
              <w:rPr>
                <w:rFonts w:asciiTheme="minorHAnsi" w:hAnsiTheme="minorHAnsi"/>
                <w:sz w:val="20"/>
                <w:szCs w:val="20"/>
              </w:rPr>
            </w:pPr>
            <w:r w:rsidRPr="00C67B75">
              <w:rPr>
                <w:rFonts w:asciiTheme="minorHAnsi" w:hAnsiTheme="minorHAnsi"/>
                <w:sz w:val="20"/>
                <w:szCs w:val="20"/>
              </w:rPr>
              <w:t xml:space="preserve">Take, for example the United Nations - "the UN", as the </w:t>
            </w:r>
            <w:proofErr w:type="spellStart"/>
            <w:r w:rsidRPr="00C67B75">
              <w:rPr>
                <w:rFonts w:asciiTheme="minorHAnsi" w:hAnsiTheme="minorHAnsi"/>
                <w:sz w:val="20"/>
                <w:szCs w:val="20"/>
              </w:rPr>
              <w:t>organisation</w:t>
            </w:r>
            <w:proofErr w:type="spellEnd"/>
            <w:r w:rsidRPr="00C67B75">
              <w:rPr>
                <w:rFonts w:asciiTheme="minorHAnsi" w:hAnsiTheme="minorHAnsi"/>
                <w:sz w:val="20"/>
                <w:szCs w:val="20"/>
              </w:rPr>
              <w:t xml:space="preserve"> is referred to. In the (hopefully unlikely) event that a member of the UN, with dubious command over the English vocabulary, and wishing to impress a peer group, decided that "UN" was a text string that could be automatically appropriated by them. With the backing of your proposal, this would cascade into suspension of all domain names which contain this string. Anyone in their right mind can appreciate how untenable a position that would be. Text strings have numerous meanings. Case in point: "un-". a prefix meaning “not,” freely used as an English formative, giving negative or opposite force in adjectives and their derivative adverbs and nouns (unfair; unfairly; unfairness; unfelt; unseen; unfitting; unformed; unheard-of; un-get-at-able), and less freely used in certain other nouns (unrest; unemployment). I am aware of the rampant abbreviating, word cropping and other ungrammatical actions carried out on the English language, especially by those who have little knowledge of it. The above is an example of how disruptive and irrational this proposal could be - and similar proposals that that pave the way for jurisdiction that would result in the automatic suspension of domains and </w:t>
            </w:r>
            <w:proofErr w:type="spellStart"/>
            <w:r w:rsidRPr="00C67B75">
              <w:rPr>
                <w:rFonts w:asciiTheme="minorHAnsi" w:hAnsiTheme="minorHAnsi"/>
                <w:sz w:val="20"/>
                <w:szCs w:val="20"/>
              </w:rPr>
              <w:t>tlds</w:t>
            </w:r>
            <w:proofErr w:type="spellEnd"/>
            <w:r w:rsidRPr="00C67B75">
              <w:rPr>
                <w:rFonts w:asciiTheme="minorHAnsi" w:hAnsiTheme="minorHAnsi"/>
                <w:sz w:val="20"/>
                <w:szCs w:val="20"/>
              </w:rPr>
              <w:t xml:space="preserve"> based on the unfounded notions of large </w:t>
            </w:r>
            <w:proofErr w:type="spellStart"/>
            <w:r w:rsidRPr="00C67B75">
              <w:rPr>
                <w:rFonts w:asciiTheme="minorHAnsi" w:hAnsiTheme="minorHAnsi"/>
                <w:sz w:val="20"/>
                <w:szCs w:val="20"/>
              </w:rPr>
              <w:t>organisations</w:t>
            </w:r>
            <w:proofErr w:type="spellEnd"/>
            <w:r w:rsidRPr="00C67B75">
              <w:rPr>
                <w:rFonts w:asciiTheme="minorHAnsi" w:hAnsiTheme="minorHAnsi"/>
                <w:sz w:val="20"/>
                <w:szCs w:val="20"/>
              </w:rPr>
              <w:t>. So, please do not let self-indulgence or vanity get in the way of rational thinking, free speech and common sense. Shelve this proposal and let us get on with the important things in life. Thank you.</w:t>
            </w:r>
          </w:p>
        </w:tc>
        <w:tc>
          <w:tcPr>
            <w:tcW w:w="2700" w:type="dxa"/>
          </w:tcPr>
          <w:p w14:paraId="43B92B0D" w14:textId="2E41B9D0" w:rsidR="00072C03" w:rsidRPr="002860E2" w:rsidRDefault="00C67B75" w:rsidP="005417AB">
            <w:pPr>
              <w:contextualSpacing/>
              <w:rPr>
                <w:rFonts w:asciiTheme="minorHAnsi" w:hAnsiTheme="minorHAnsi"/>
                <w:sz w:val="20"/>
                <w:szCs w:val="20"/>
              </w:rPr>
            </w:pPr>
            <w:r>
              <w:rPr>
                <w:rFonts w:asciiTheme="minorHAnsi" w:hAnsiTheme="minorHAnsi"/>
                <w:sz w:val="20"/>
                <w:szCs w:val="20"/>
              </w:rPr>
              <w:t xml:space="preserve">Aarti </w:t>
            </w:r>
            <w:r w:rsidRPr="00C67B75">
              <w:rPr>
                <w:rFonts w:asciiTheme="minorHAnsi" w:hAnsiTheme="minorHAnsi"/>
                <w:sz w:val="20"/>
                <w:szCs w:val="20"/>
              </w:rPr>
              <w:t>Narayan-Denning</w:t>
            </w:r>
          </w:p>
        </w:tc>
        <w:tc>
          <w:tcPr>
            <w:tcW w:w="3960" w:type="dxa"/>
          </w:tcPr>
          <w:p w14:paraId="4E53A64E" w14:textId="44F771CD"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p>
          <w:p w14:paraId="7A1FE210"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343076F3"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42501AEC"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1625B6FD" w14:textId="77777777" w:rsidR="00E51086" w:rsidRPr="002860E2" w:rsidRDefault="00E51086" w:rsidP="00E51086">
            <w:pPr>
              <w:contextualSpacing/>
              <w:rPr>
                <w:rFonts w:asciiTheme="minorHAnsi" w:hAnsiTheme="minorHAnsi"/>
                <w:sz w:val="20"/>
                <w:szCs w:val="20"/>
              </w:rPr>
            </w:pPr>
          </w:p>
          <w:p w14:paraId="3FE9C6ED" w14:textId="77777777" w:rsidR="00E51086" w:rsidRPr="002860E2" w:rsidRDefault="00E51086" w:rsidP="00E5108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2E03A4A5" w14:textId="77777777" w:rsidR="00072C03" w:rsidRPr="002860E2" w:rsidRDefault="00072C03" w:rsidP="005417AB">
            <w:pPr>
              <w:contextualSpacing/>
              <w:rPr>
                <w:rFonts w:asciiTheme="minorHAnsi" w:hAnsiTheme="minorHAnsi"/>
                <w:sz w:val="20"/>
                <w:szCs w:val="20"/>
              </w:rPr>
            </w:pPr>
          </w:p>
        </w:tc>
      </w:tr>
      <w:tr w:rsidR="00072C03" w:rsidRPr="002860E2" w14:paraId="2010BBDD" w14:textId="77777777" w:rsidTr="00BA3CFD">
        <w:trPr>
          <w:cantSplit/>
        </w:trPr>
        <w:tc>
          <w:tcPr>
            <w:tcW w:w="675" w:type="dxa"/>
          </w:tcPr>
          <w:p w14:paraId="355FBA30" w14:textId="77777777" w:rsidR="00072C03" w:rsidRPr="002860E2" w:rsidRDefault="00072C03" w:rsidP="00AC3871">
            <w:pPr>
              <w:numPr>
                <w:ilvl w:val="0"/>
                <w:numId w:val="23"/>
              </w:numPr>
              <w:contextualSpacing/>
              <w:rPr>
                <w:rFonts w:asciiTheme="minorHAnsi" w:hAnsiTheme="minorHAnsi"/>
                <w:b/>
                <w:sz w:val="20"/>
                <w:szCs w:val="20"/>
              </w:rPr>
            </w:pPr>
          </w:p>
        </w:tc>
        <w:tc>
          <w:tcPr>
            <w:tcW w:w="8055" w:type="dxa"/>
          </w:tcPr>
          <w:p w14:paraId="0C748856" w14:textId="77777777" w:rsidR="00D54367" w:rsidRPr="00D54367" w:rsidRDefault="00D54367" w:rsidP="00D54367">
            <w:pPr>
              <w:pStyle w:val="ColorfulList-Accent11"/>
              <w:ind w:left="1"/>
              <w:rPr>
                <w:rFonts w:asciiTheme="minorHAnsi" w:hAnsiTheme="minorHAnsi"/>
                <w:sz w:val="20"/>
                <w:szCs w:val="20"/>
              </w:rPr>
            </w:pPr>
            <w:r w:rsidRPr="00D54367">
              <w:rPr>
                <w:rFonts w:asciiTheme="minorHAnsi" w:hAnsiTheme="minorHAnsi"/>
                <w:sz w:val="20"/>
                <w:szCs w:val="20"/>
              </w:rPr>
              <w:t>The growing need for protection</w:t>
            </w:r>
          </w:p>
          <w:p w14:paraId="6D9EF6EC" w14:textId="77777777" w:rsidR="00D54367" w:rsidRPr="00D54367" w:rsidRDefault="00D54367" w:rsidP="00D54367">
            <w:pPr>
              <w:pStyle w:val="ColorfulList-Accent11"/>
              <w:ind w:left="1"/>
              <w:rPr>
                <w:rFonts w:asciiTheme="minorHAnsi" w:hAnsiTheme="minorHAnsi"/>
                <w:sz w:val="20"/>
                <w:szCs w:val="20"/>
              </w:rPr>
            </w:pPr>
          </w:p>
          <w:p w14:paraId="0673B7F8" w14:textId="77777777" w:rsidR="00D54367" w:rsidRPr="00D54367" w:rsidRDefault="00D54367" w:rsidP="00D54367">
            <w:pPr>
              <w:pStyle w:val="ColorfulList-Accent11"/>
              <w:ind w:left="1"/>
              <w:rPr>
                <w:rFonts w:asciiTheme="minorHAnsi" w:hAnsiTheme="minorHAnsi"/>
                <w:sz w:val="20"/>
                <w:szCs w:val="20"/>
              </w:rPr>
            </w:pPr>
            <w:r w:rsidRPr="00D54367">
              <w:rPr>
                <w:rFonts w:asciiTheme="minorHAnsi" w:hAnsiTheme="minorHAnsi"/>
                <w:sz w:val="20"/>
                <w:szCs w:val="20"/>
              </w:rPr>
              <w:t>The 2001 Report of the Second WIPO Internet Domain Name Process illustrates the underpinnings for this effort: “The registration and use of domain names to create misleading associations with the duly constituted international authorities for public health, labor practices, peace-keeping operations, nuclear test bans, the containment of the proliferation of chemical weapons, trade disciplines, children’s rights, refugees, AIDS and so forth is unacceptable, offensive to numerous public policies established by the international community and conducive to undermining the credibility and reliability of the DNS.”</w:t>
            </w:r>
          </w:p>
          <w:p w14:paraId="20655EDE" w14:textId="77777777" w:rsidR="00D54367" w:rsidRPr="00D54367" w:rsidRDefault="00D54367" w:rsidP="00D54367">
            <w:pPr>
              <w:pStyle w:val="ColorfulList-Accent11"/>
              <w:ind w:left="1"/>
              <w:rPr>
                <w:rFonts w:asciiTheme="minorHAnsi" w:hAnsiTheme="minorHAnsi"/>
                <w:sz w:val="20"/>
                <w:szCs w:val="20"/>
              </w:rPr>
            </w:pPr>
          </w:p>
          <w:p w14:paraId="6BF51FD8" w14:textId="77777777" w:rsidR="00D54367" w:rsidRPr="00D54367" w:rsidRDefault="00D54367" w:rsidP="00D54367">
            <w:pPr>
              <w:pStyle w:val="ColorfulList-Accent11"/>
              <w:ind w:left="1"/>
              <w:rPr>
                <w:rFonts w:asciiTheme="minorHAnsi" w:hAnsiTheme="minorHAnsi"/>
                <w:sz w:val="20"/>
                <w:szCs w:val="20"/>
              </w:rPr>
            </w:pPr>
            <w:r w:rsidRPr="00D54367">
              <w:rPr>
                <w:rFonts w:asciiTheme="minorHAnsi" w:hAnsiTheme="minorHAnsi"/>
                <w:sz w:val="20"/>
                <w:szCs w:val="20"/>
              </w:rPr>
              <w:t>It is therefore important that this work track recognizes that IGOs are unique institutions created by governments under international law to undertake global public missions, and that as such, IGO identifiers require tailored protection by ICANN in keeping with the public interest behind their causes.</w:t>
            </w:r>
          </w:p>
          <w:p w14:paraId="35D3A053" w14:textId="77777777" w:rsidR="00D54367" w:rsidRPr="00D54367" w:rsidRDefault="00D54367" w:rsidP="00D54367">
            <w:pPr>
              <w:pStyle w:val="ColorfulList-Accent11"/>
              <w:rPr>
                <w:rFonts w:asciiTheme="minorHAnsi" w:hAnsiTheme="minorHAnsi"/>
                <w:sz w:val="20"/>
                <w:szCs w:val="20"/>
              </w:rPr>
            </w:pPr>
          </w:p>
          <w:p w14:paraId="0D9EF046" w14:textId="77777777" w:rsidR="00072C03" w:rsidRDefault="00D54367" w:rsidP="00D54367">
            <w:pPr>
              <w:pStyle w:val="ColorfulList-Accent11"/>
              <w:ind w:left="0"/>
              <w:rPr>
                <w:rFonts w:asciiTheme="minorHAnsi" w:hAnsiTheme="minorHAnsi"/>
                <w:sz w:val="20"/>
                <w:szCs w:val="20"/>
              </w:rPr>
            </w:pPr>
            <w:r w:rsidRPr="00D54367">
              <w:rPr>
                <w:rFonts w:asciiTheme="minorHAnsi" w:hAnsiTheme="minorHAnsi"/>
                <w:sz w:val="20"/>
                <w:szCs w:val="20"/>
              </w:rPr>
              <w:t>As an example of such need, a 2007 ICANN Staff Report notes how abusive registrations of the names and acronyms of IGOs “were used in millions of fraudulent e-mail messages to solicit [tsunami relief] donations from unsuspecting individuals.”</w:t>
            </w:r>
          </w:p>
          <w:p w14:paraId="7B942303" w14:textId="77777777" w:rsidR="00D54367" w:rsidRDefault="00D54367" w:rsidP="00D54367">
            <w:pPr>
              <w:pStyle w:val="ColorfulList-Accent11"/>
              <w:ind w:left="0"/>
              <w:rPr>
                <w:rFonts w:asciiTheme="minorHAnsi" w:hAnsiTheme="minorHAnsi"/>
                <w:sz w:val="20"/>
                <w:szCs w:val="20"/>
              </w:rPr>
            </w:pPr>
          </w:p>
          <w:p w14:paraId="6E59632D" w14:textId="77777777" w:rsidR="00D54367" w:rsidRPr="00D54367" w:rsidRDefault="00D54367" w:rsidP="00D54367">
            <w:pPr>
              <w:pStyle w:val="ColorfulList-Accent11"/>
              <w:ind w:left="1"/>
              <w:rPr>
                <w:rFonts w:asciiTheme="minorHAnsi" w:hAnsiTheme="minorHAnsi"/>
                <w:sz w:val="20"/>
                <w:szCs w:val="20"/>
              </w:rPr>
            </w:pPr>
            <w:r w:rsidRPr="00D54367">
              <w:rPr>
                <w:rFonts w:asciiTheme="minorHAnsi" w:hAnsiTheme="minorHAnsi"/>
                <w:sz w:val="20"/>
                <w:szCs w:val="20"/>
              </w:rPr>
              <w:t>In another example, IGO identifiers were abused during the Ebola crisis.1</w:t>
            </w:r>
          </w:p>
          <w:p w14:paraId="763EA909" w14:textId="77777777" w:rsidR="00D54367" w:rsidRPr="00D54367" w:rsidRDefault="00D54367" w:rsidP="00D54367">
            <w:pPr>
              <w:pStyle w:val="ColorfulList-Accent11"/>
              <w:ind w:left="1"/>
              <w:rPr>
                <w:rFonts w:asciiTheme="minorHAnsi" w:hAnsiTheme="minorHAnsi"/>
                <w:sz w:val="20"/>
                <w:szCs w:val="20"/>
              </w:rPr>
            </w:pPr>
          </w:p>
          <w:p w14:paraId="5CE7A97E" w14:textId="77777777" w:rsidR="00D54367" w:rsidRPr="00D54367" w:rsidRDefault="00D54367" w:rsidP="00D54367">
            <w:pPr>
              <w:pStyle w:val="ColorfulList-Accent11"/>
              <w:ind w:left="1"/>
              <w:rPr>
                <w:rFonts w:asciiTheme="minorHAnsi" w:hAnsiTheme="minorHAnsi"/>
                <w:sz w:val="20"/>
                <w:szCs w:val="20"/>
              </w:rPr>
            </w:pPr>
            <w:r w:rsidRPr="00D54367">
              <w:rPr>
                <w:rFonts w:asciiTheme="minorHAnsi" w:hAnsiTheme="minorHAnsi"/>
                <w:sz w:val="20"/>
                <w:szCs w:val="20"/>
              </w:rPr>
              <w:t>More recently, in the context of a World Health Organization (WHO) Solidarity Response Fund for the COVID-19 crisis, a dedicated webpage has been set up to warn of the occurrence of phishing and malicious emails appearing to be from the WHO.2</w:t>
            </w:r>
          </w:p>
          <w:p w14:paraId="3E5E1DEA" w14:textId="77777777" w:rsidR="00D54367" w:rsidRPr="00D54367" w:rsidRDefault="00D54367" w:rsidP="00D54367">
            <w:pPr>
              <w:pStyle w:val="ColorfulList-Accent11"/>
              <w:ind w:left="1"/>
              <w:rPr>
                <w:rFonts w:asciiTheme="minorHAnsi" w:hAnsiTheme="minorHAnsi"/>
                <w:sz w:val="20"/>
                <w:szCs w:val="20"/>
              </w:rPr>
            </w:pPr>
          </w:p>
          <w:p w14:paraId="3BAE7D5D" w14:textId="77777777" w:rsidR="00D54367" w:rsidRPr="00D54367" w:rsidRDefault="00D54367" w:rsidP="00D54367">
            <w:pPr>
              <w:pStyle w:val="ColorfulList-Accent11"/>
              <w:ind w:left="1"/>
              <w:rPr>
                <w:rFonts w:asciiTheme="minorHAnsi" w:hAnsiTheme="minorHAnsi"/>
                <w:sz w:val="20"/>
                <w:szCs w:val="20"/>
              </w:rPr>
            </w:pPr>
            <w:r w:rsidRPr="00D54367">
              <w:rPr>
                <w:rFonts w:asciiTheme="minorHAnsi" w:hAnsiTheme="minorHAnsi"/>
                <w:sz w:val="20"/>
                <w:szCs w:val="20"/>
              </w:rPr>
              <w:t>In seeking protection from abuse, IGOs do not seek to hamper legitimate uses of the Internet Domain Name System. Illustrating a spirit of compromise, a 2016 letter from the United Nations Secretary-General stated (emphasis added):</w:t>
            </w:r>
          </w:p>
          <w:p w14:paraId="300C2D15" w14:textId="77777777" w:rsidR="00D54367" w:rsidRPr="00D54367" w:rsidRDefault="00D54367" w:rsidP="00D54367">
            <w:pPr>
              <w:pStyle w:val="ColorfulList-Accent11"/>
              <w:rPr>
                <w:rFonts w:asciiTheme="minorHAnsi" w:hAnsiTheme="minorHAnsi"/>
                <w:sz w:val="20"/>
                <w:szCs w:val="20"/>
              </w:rPr>
            </w:pPr>
          </w:p>
          <w:p w14:paraId="5E2A3F5E" w14:textId="77777777" w:rsidR="00D54367" w:rsidRPr="00D54367" w:rsidRDefault="00D54367" w:rsidP="00D54367">
            <w:pPr>
              <w:pStyle w:val="ColorfulList-Accent11"/>
              <w:rPr>
                <w:rFonts w:asciiTheme="minorHAnsi" w:hAnsiTheme="minorHAnsi"/>
                <w:sz w:val="20"/>
                <w:szCs w:val="20"/>
              </w:rPr>
            </w:pPr>
            <w:r w:rsidRPr="00D54367">
              <w:rPr>
                <w:rFonts w:asciiTheme="minorHAnsi" w:hAnsiTheme="minorHAnsi"/>
                <w:sz w:val="20"/>
                <w:szCs w:val="20"/>
              </w:rPr>
              <w:t>There is a sure way to address this issue: preliminarily blocking the illicit registration of domain names corresponding to IGO names and acronyms. The Internet Corporation for Assigned Names and Numbers (ICANN), a non-profit corporation, administers the internet Domain Name System (DNS). IGOs have repeatedly appealed to ICANN to protect their names and acronyms in the DNS. Over the last four years, a coalition of IGOs has sought from the ICANN Board safeguards that reflect the protection that IGO names and acronyms enjoy under domestic and international laws. At the same time, IGOs made it clear that they would not take issue with legitimately sought third-party domain name registrations which would not pose risks to IGO missions.3</w:t>
            </w:r>
          </w:p>
          <w:p w14:paraId="49986528" w14:textId="36182F44" w:rsidR="00D54367" w:rsidRDefault="00D54367" w:rsidP="00D54367">
            <w:pPr>
              <w:pStyle w:val="ColorfulList-Accent11"/>
              <w:ind w:left="0"/>
              <w:rPr>
                <w:rFonts w:asciiTheme="minorHAnsi" w:hAnsiTheme="minorHAnsi"/>
                <w:sz w:val="20"/>
                <w:szCs w:val="20"/>
              </w:rPr>
            </w:pPr>
          </w:p>
          <w:p w14:paraId="3D199A5B" w14:textId="77777777" w:rsidR="0006028A" w:rsidRPr="0006028A" w:rsidRDefault="0006028A" w:rsidP="0006028A">
            <w:pPr>
              <w:pStyle w:val="ColorfulList-Accent11"/>
              <w:ind w:left="1"/>
              <w:rPr>
                <w:rFonts w:asciiTheme="minorHAnsi" w:hAnsiTheme="minorHAnsi"/>
                <w:sz w:val="20"/>
                <w:szCs w:val="20"/>
              </w:rPr>
            </w:pPr>
            <w:r w:rsidRPr="0006028A">
              <w:rPr>
                <w:rFonts w:asciiTheme="minorHAnsi" w:hAnsiTheme="minorHAnsi"/>
                <w:sz w:val="20"/>
                <w:szCs w:val="20"/>
              </w:rPr>
              <w:t>In conclusion</w:t>
            </w:r>
          </w:p>
          <w:p w14:paraId="1A43780B" w14:textId="77777777" w:rsidR="0006028A" w:rsidRPr="0006028A" w:rsidRDefault="0006028A" w:rsidP="0006028A">
            <w:pPr>
              <w:pStyle w:val="ColorfulList-Accent11"/>
              <w:rPr>
                <w:rFonts w:asciiTheme="minorHAnsi" w:hAnsiTheme="minorHAnsi"/>
                <w:sz w:val="20"/>
                <w:szCs w:val="20"/>
              </w:rPr>
            </w:pPr>
          </w:p>
          <w:p w14:paraId="58DA1D51" w14:textId="2960EF73" w:rsidR="0006028A" w:rsidRDefault="0006028A" w:rsidP="0006028A">
            <w:pPr>
              <w:pStyle w:val="ColorfulList-Accent11"/>
              <w:ind w:left="0"/>
              <w:rPr>
                <w:rFonts w:asciiTheme="minorHAnsi" w:hAnsiTheme="minorHAnsi"/>
                <w:sz w:val="20"/>
                <w:szCs w:val="20"/>
              </w:rPr>
            </w:pPr>
            <w:r w:rsidRPr="0006028A">
              <w:rPr>
                <w:rFonts w:asciiTheme="minorHAnsi" w:hAnsiTheme="minorHAnsi"/>
                <w:sz w:val="20"/>
                <w:szCs w:val="20"/>
              </w:rPr>
              <w:t>Beyond these legal observations and suggestions, the overarching issue here is that were the EPDP to insist on jurisdiction of courts, this would seriously undermine the utility of the mechanism under consideration. As IGOs cannot afford to enter into court litigation with infringers, the serious abuses summarized in the first paragraphs above would continue unchecked. We know that this is not the intention of the EPDP and thus invite the EPDP team’s serious reflection on this vital point.</w:t>
            </w:r>
          </w:p>
          <w:p w14:paraId="766D847F" w14:textId="77777777" w:rsidR="00D54367" w:rsidRDefault="00D54367" w:rsidP="00D54367">
            <w:pPr>
              <w:spacing w:before="90"/>
              <w:ind w:left="152"/>
              <w:rPr>
                <w:sz w:val="17"/>
              </w:rPr>
            </w:pPr>
            <w:r>
              <w:rPr>
                <w:position w:val="6"/>
                <w:sz w:val="11"/>
              </w:rPr>
              <w:t xml:space="preserve">1 </w:t>
            </w:r>
            <w:r>
              <w:rPr>
                <w:color w:val="0000FF"/>
                <w:sz w:val="17"/>
                <w:u w:val="single" w:color="0000FF"/>
              </w:rPr>
              <w:t>https://bits.blogs.nytimes.com/2014/10/24/malicious-ebola-themed-emails-are-on-the-rise/?_r=0</w:t>
            </w:r>
          </w:p>
          <w:p w14:paraId="6280FB97" w14:textId="77777777" w:rsidR="00D54367" w:rsidRDefault="00D54367" w:rsidP="00D54367">
            <w:pPr>
              <w:spacing w:before="46"/>
              <w:ind w:left="152"/>
              <w:rPr>
                <w:sz w:val="17"/>
              </w:rPr>
            </w:pPr>
            <w:r>
              <w:rPr>
                <w:position w:val="6"/>
                <w:sz w:val="11"/>
              </w:rPr>
              <w:t xml:space="preserve">2 </w:t>
            </w:r>
            <w:r>
              <w:rPr>
                <w:color w:val="0000FF"/>
                <w:sz w:val="17"/>
                <w:u w:val="single" w:color="0000FF"/>
              </w:rPr>
              <w:t>https://</w:t>
            </w:r>
            <w:hyperlink r:id="rId8">
              <w:r>
                <w:rPr>
                  <w:color w:val="0000FF"/>
                  <w:sz w:val="17"/>
                  <w:u w:val="single" w:color="0000FF"/>
                </w:rPr>
                <w:t>www.who.int/about/cyber-security</w:t>
              </w:r>
            </w:hyperlink>
          </w:p>
          <w:p w14:paraId="0940A8A6" w14:textId="77777777" w:rsidR="00D54367" w:rsidRDefault="00D54367" w:rsidP="00D54367">
            <w:pPr>
              <w:spacing w:before="5"/>
              <w:ind w:left="152"/>
              <w:rPr>
                <w:sz w:val="17"/>
              </w:rPr>
            </w:pPr>
            <w:r>
              <w:rPr>
                <w:position w:val="6"/>
                <w:sz w:val="11"/>
              </w:rPr>
              <w:t xml:space="preserve">3 </w:t>
            </w:r>
            <w:r>
              <w:rPr>
                <w:color w:val="0000FF"/>
                <w:sz w:val="17"/>
                <w:u w:val="single" w:color="0000FF"/>
              </w:rPr>
              <w:t>https://mm.icann.org/pipermail/council/attachments/20181022/73dc1f76/UNSGIGOLetter-0001.pdf</w:t>
            </w:r>
          </w:p>
          <w:p w14:paraId="5F5F2CD3" w14:textId="4337AA98" w:rsidR="00D54367" w:rsidRPr="002860E2" w:rsidRDefault="00D54367" w:rsidP="00D54367">
            <w:pPr>
              <w:spacing w:before="36"/>
              <w:ind w:left="152"/>
              <w:rPr>
                <w:rFonts w:asciiTheme="minorHAnsi" w:hAnsiTheme="minorHAnsi"/>
                <w:sz w:val="20"/>
                <w:szCs w:val="20"/>
              </w:rPr>
            </w:pPr>
          </w:p>
        </w:tc>
        <w:tc>
          <w:tcPr>
            <w:tcW w:w="2700" w:type="dxa"/>
          </w:tcPr>
          <w:p w14:paraId="61477EC1" w14:textId="6EE7E166" w:rsidR="00072C03" w:rsidRPr="002860E2" w:rsidRDefault="00D54367" w:rsidP="005417AB">
            <w:pPr>
              <w:contextualSpacing/>
              <w:rPr>
                <w:rFonts w:asciiTheme="minorHAnsi" w:hAnsiTheme="minorHAnsi"/>
                <w:sz w:val="20"/>
                <w:szCs w:val="20"/>
              </w:rPr>
            </w:pPr>
            <w:r>
              <w:rPr>
                <w:rFonts w:asciiTheme="minorHAnsi" w:hAnsiTheme="minorHAnsi"/>
                <w:sz w:val="20"/>
                <w:szCs w:val="20"/>
              </w:rPr>
              <w:lastRenderedPageBreak/>
              <w:t>WIPO</w:t>
            </w:r>
          </w:p>
        </w:tc>
        <w:tc>
          <w:tcPr>
            <w:tcW w:w="3960" w:type="dxa"/>
          </w:tcPr>
          <w:p w14:paraId="42A47BC3"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roofErr w:type="gramStart"/>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r w:rsidRPr="002860E2">
              <w:rPr>
                <w:rFonts w:asciiTheme="minorHAnsi" w:eastAsia="Times New Roman" w:hAnsiTheme="minorHAnsi"/>
                <w:color w:val="000000"/>
                <w:sz w:val="20"/>
                <w:szCs w:val="20"/>
                <w:shd w:val="clear" w:color="auto" w:fill="FF0000"/>
              </w:rPr>
              <w:t>Divergence</w:t>
            </w:r>
            <w:proofErr w:type="gramEnd"/>
            <w:r w:rsidRPr="002860E2">
              <w:rPr>
                <w:rFonts w:asciiTheme="minorHAnsi" w:eastAsia="Times New Roman" w:hAnsiTheme="minorHAnsi"/>
                <w:color w:val="000000"/>
                <w:sz w:val="20"/>
                <w:szCs w:val="20"/>
                <w:shd w:val="clear" w:color="auto" w:fill="FFFFFF" w:themeFill="background1"/>
              </w:rPr>
              <w:t xml:space="preserve">  </w:t>
            </w: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r w:rsidRPr="002860E2">
              <w:rPr>
                <w:rFonts w:asciiTheme="minorHAnsi" w:eastAsia="Times New Roman" w:hAnsiTheme="minorHAnsi"/>
                <w:color w:val="000000"/>
                <w:sz w:val="20"/>
                <w:szCs w:val="20"/>
                <w:highlight w:val="cyan"/>
                <w:shd w:val="clear" w:color="auto" w:fill="FF9900"/>
              </w:rPr>
              <w:t>New Idea</w:t>
            </w:r>
            <w:r w:rsidRPr="002860E2">
              <w:rPr>
                <w:rFonts w:asciiTheme="minorHAnsi" w:eastAsia="Times New Roman" w:hAnsiTheme="minorHAnsi"/>
                <w:color w:val="000000"/>
                <w:sz w:val="20"/>
                <w:szCs w:val="20"/>
              </w:rPr>
              <w:t> </w:t>
            </w:r>
          </w:p>
          <w:p w14:paraId="3B2CAE59"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3C296340"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1AD15CB4"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6CDE1FAF" w14:textId="77777777" w:rsidR="00E51086" w:rsidRPr="002860E2" w:rsidRDefault="00E51086" w:rsidP="00E51086">
            <w:pPr>
              <w:contextualSpacing/>
              <w:rPr>
                <w:rFonts w:asciiTheme="minorHAnsi" w:hAnsiTheme="minorHAnsi"/>
                <w:sz w:val="20"/>
                <w:szCs w:val="20"/>
              </w:rPr>
            </w:pPr>
          </w:p>
          <w:p w14:paraId="2072628E" w14:textId="77777777" w:rsidR="00E51086" w:rsidRPr="002860E2" w:rsidRDefault="00E51086" w:rsidP="00E5108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7A260813" w14:textId="77777777" w:rsidR="00072C03" w:rsidRPr="002860E2" w:rsidRDefault="00072C03" w:rsidP="005417AB">
            <w:pPr>
              <w:contextualSpacing/>
              <w:rPr>
                <w:rFonts w:asciiTheme="minorHAnsi" w:hAnsiTheme="minorHAnsi"/>
                <w:sz w:val="20"/>
                <w:szCs w:val="20"/>
              </w:rPr>
            </w:pPr>
          </w:p>
        </w:tc>
      </w:tr>
      <w:tr w:rsidR="000E3F5B" w:rsidRPr="002860E2" w14:paraId="5A23B44E" w14:textId="77777777" w:rsidTr="00BA3CFD">
        <w:trPr>
          <w:cantSplit/>
        </w:trPr>
        <w:tc>
          <w:tcPr>
            <w:tcW w:w="675" w:type="dxa"/>
          </w:tcPr>
          <w:p w14:paraId="0BE58C79" w14:textId="77777777" w:rsidR="000E3F5B" w:rsidRPr="002860E2" w:rsidRDefault="000E3F5B" w:rsidP="000E3F5B">
            <w:pPr>
              <w:numPr>
                <w:ilvl w:val="0"/>
                <w:numId w:val="23"/>
              </w:numPr>
              <w:contextualSpacing/>
              <w:rPr>
                <w:rFonts w:asciiTheme="minorHAnsi" w:hAnsiTheme="minorHAnsi"/>
                <w:b/>
                <w:sz w:val="20"/>
                <w:szCs w:val="20"/>
              </w:rPr>
            </w:pPr>
          </w:p>
        </w:tc>
        <w:tc>
          <w:tcPr>
            <w:tcW w:w="8055" w:type="dxa"/>
          </w:tcPr>
          <w:p w14:paraId="004AB58F" w14:textId="7F2D07BA" w:rsidR="000E3F5B" w:rsidRPr="002860E2" w:rsidRDefault="002A259D" w:rsidP="000E3F5B">
            <w:pPr>
              <w:pStyle w:val="ColorfulList-Accent11"/>
              <w:ind w:left="0"/>
              <w:rPr>
                <w:rFonts w:asciiTheme="minorHAnsi" w:hAnsiTheme="minorHAnsi"/>
                <w:sz w:val="20"/>
                <w:szCs w:val="20"/>
              </w:rPr>
            </w:pPr>
            <w:r w:rsidRPr="002A259D">
              <w:rPr>
                <w:rFonts w:asciiTheme="minorHAnsi" w:hAnsiTheme="minorHAnsi"/>
                <w:sz w:val="20"/>
                <w:szCs w:val="20"/>
              </w:rPr>
              <w:t>We endorse WIPO Arbitration and Mediation Center observations on Initial Report from the EPDP on Specific Curative Rights Protections for IGOs – October 22, 2021.</w:t>
            </w:r>
          </w:p>
        </w:tc>
        <w:tc>
          <w:tcPr>
            <w:tcW w:w="2700" w:type="dxa"/>
          </w:tcPr>
          <w:p w14:paraId="4D23D9E2" w14:textId="3CF1B7C1" w:rsidR="000E3F5B" w:rsidRPr="002860E2" w:rsidRDefault="002A259D" w:rsidP="000E3F5B">
            <w:pPr>
              <w:contextualSpacing/>
              <w:rPr>
                <w:rFonts w:asciiTheme="minorHAnsi" w:hAnsiTheme="minorHAnsi"/>
                <w:sz w:val="20"/>
                <w:szCs w:val="20"/>
              </w:rPr>
            </w:pPr>
            <w:r w:rsidRPr="002A259D">
              <w:rPr>
                <w:rFonts w:asciiTheme="minorHAnsi" w:hAnsiTheme="minorHAnsi"/>
                <w:sz w:val="20"/>
                <w:szCs w:val="20"/>
              </w:rPr>
              <w:t>Council of Europe</w:t>
            </w:r>
          </w:p>
        </w:tc>
        <w:tc>
          <w:tcPr>
            <w:tcW w:w="3960" w:type="dxa"/>
          </w:tcPr>
          <w:p w14:paraId="01DAE66A"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roofErr w:type="gramStart"/>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r w:rsidRPr="002860E2">
              <w:rPr>
                <w:rFonts w:asciiTheme="minorHAnsi" w:eastAsia="Times New Roman" w:hAnsiTheme="minorHAnsi"/>
                <w:color w:val="000000"/>
                <w:sz w:val="20"/>
                <w:szCs w:val="20"/>
                <w:shd w:val="clear" w:color="auto" w:fill="FF0000"/>
              </w:rPr>
              <w:t>Divergence</w:t>
            </w:r>
            <w:proofErr w:type="gramEnd"/>
            <w:r w:rsidRPr="002860E2">
              <w:rPr>
                <w:rFonts w:asciiTheme="minorHAnsi" w:eastAsia="Times New Roman" w:hAnsiTheme="minorHAnsi"/>
                <w:color w:val="000000"/>
                <w:sz w:val="20"/>
                <w:szCs w:val="20"/>
                <w:shd w:val="clear" w:color="auto" w:fill="FFFFFF" w:themeFill="background1"/>
              </w:rPr>
              <w:t xml:space="preserve">  </w:t>
            </w: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r w:rsidRPr="002860E2">
              <w:rPr>
                <w:rFonts w:asciiTheme="minorHAnsi" w:eastAsia="Times New Roman" w:hAnsiTheme="minorHAnsi"/>
                <w:color w:val="000000"/>
                <w:sz w:val="20"/>
                <w:szCs w:val="20"/>
                <w:highlight w:val="cyan"/>
                <w:shd w:val="clear" w:color="auto" w:fill="FF9900"/>
              </w:rPr>
              <w:t>New Idea</w:t>
            </w:r>
            <w:r w:rsidRPr="002860E2">
              <w:rPr>
                <w:rFonts w:asciiTheme="minorHAnsi" w:eastAsia="Times New Roman" w:hAnsiTheme="minorHAnsi"/>
                <w:color w:val="000000"/>
                <w:sz w:val="20"/>
                <w:szCs w:val="20"/>
              </w:rPr>
              <w:t> </w:t>
            </w:r>
          </w:p>
          <w:p w14:paraId="45C61B38"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5C0EFB5A"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45CD8B87"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796EA018" w14:textId="77777777" w:rsidR="00E51086" w:rsidRPr="002860E2" w:rsidRDefault="00E51086" w:rsidP="00E51086">
            <w:pPr>
              <w:contextualSpacing/>
              <w:rPr>
                <w:rFonts w:asciiTheme="minorHAnsi" w:hAnsiTheme="minorHAnsi"/>
                <w:sz w:val="20"/>
                <w:szCs w:val="20"/>
              </w:rPr>
            </w:pPr>
          </w:p>
          <w:p w14:paraId="2400A1B2" w14:textId="77777777" w:rsidR="00E51086" w:rsidRPr="002860E2" w:rsidRDefault="00E51086" w:rsidP="00E5108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736A9003" w14:textId="77777777" w:rsidR="000E3F5B" w:rsidRDefault="000E3F5B" w:rsidP="000E3F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00FF00"/>
              </w:rPr>
            </w:pPr>
          </w:p>
        </w:tc>
      </w:tr>
      <w:tr w:rsidR="000E3F5B" w:rsidRPr="002860E2" w14:paraId="52996785" w14:textId="77777777" w:rsidTr="00BA3CFD">
        <w:trPr>
          <w:cantSplit/>
        </w:trPr>
        <w:tc>
          <w:tcPr>
            <w:tcW w:w="675" w:type="dxa"/>
          </w:tcPr>
          <w:p w14:paraId="26C8FFDC" w14:textId="77777777" w:rsidR="000E3F5B" w:rsidRPr="002860E2" w:rsidRDefault="000E3F5B" w:rsidP="000E3F5B">
            <w:pPr>
              <w:numPr>
                <w:ilvl w:val="0"/>
                <w:numId w:val="23"/>
              </w:numPr>
              <w:contextualSpacing/>
              <w:rPr>
                <w:rFonts w:asciiTheme="minorHAnsi" w:hAnsiTheme="minorHAnsi"/>
                <w:b/>
                <w:sz w:val="20"/>
                <w:szCs w:val="20"/>
              </w:rPr>
            </w:pPr>
          </w:p>
        </w:tc>
        <w:tc>
          <w:tcPr>
            <w:tcW w:w="8055" w:type="dxa"/>
          </w:tcPr>
          <w:p w14:paraId="080C6781" w14:textId="33C08CCF" w:rsidR="000E3F5B" w:rsidRPr="002860E2" w:rsidRDefault="002A259D" w:rsidP="000E3F5B">
            <w:pPr>
              <w:pStyle w:val="ColorfulList-Accent11"/>
              <w:ind w:left="0"/>
              <w:rPr>
                <w:rFonts w:asciiTheme="minorHAnsi" w:hAnsiTheme="minorHAnsi"/>
                <w:sz w:val="20"/>
                <w:szCs w:val="20"/>
              </w:rPr>
            </w:pPr>
            <w:r w:rsidRPr="002A259D">
              <w:rPr>
                <w:rFonts w:asciiTheme="minorHAnsi" w:hAnsiTheme="minorHAnsi"/>
                <w:sz w:val="20"/>
                <w:szCs w:val="20"/>
              </w:rPr>
              <w:t>The International Civil Aviation Organization (ICAO) strongly associates itself with the comments submitted by WIPO.</w:t>
            </w:r>
            <w:r>
              <w:rPr>
                <w:rFonts w:asciiTheme="minorHAnsi" w:hAnsiTheme="minorHAnsi"/>
                <w:sz w:val="20"/>
                <w:szCs w:val="20"/>
              </w:rPr>
              <w:t xml:space="preserve"> </w:t>
            </w:r>
            <w:r w:rsidRPr="002A259D">
              <w:rPr>
                <w:rFonts w:asciiTheme="minorHAnsi" w:hAnsiTheme="minorHAnsi"/>
                <w:sz w:val="20"/>
                <w:szCs w:val="20"/>
              </w:rPr>
              <w:t>We support the waiver or elimination of the mutual jurisdiction clause and regard arbitration as a valid, efficient, and internationally recognized dispute settlement mechanism. At the very least, an arbitration-as-a-default with an opt-out provision should be considered.</w:t>
            </w:r>
          </w:p>
        </w:tc>
        <w:tc>
          <w:tcPr>
            <w:tcW w:w="2700" w:type="dxa"/>
          </w:tcPr>
          <w:p w14:paraId="5EEB6567" w14:textId="3B9DE755" w:rsidR="000E3F5B" w:rsidRPr="002860E2" w:rsidRDefault="002A259D" w:rsidP="000E3F5B">
            <w:pPr>
              <w:contextualSpacing/>
              <w:rPr>
                <w:rFonts w:asciiTheme="minorHAnsi" w:hAnsiTheme="minorHAnsi"/>
                <w:sz w:val="20"/>
                <w:szCs w:val="20"/>
              </w:rPr>
            </w:pPr>
            <w:r w:rsidRPr="002A259D">
              <w:rPr>
                <w:rFonts w:asciiTheme="minorHAnsi" w:hAnsiTheme="minorHAnsi"/>
                <w:sz w:val="20"/>
                <w:szCs w:val="20"/>
              </w:rPr>
              <w:t>ICAO (International Civil Aviation Organization)</w:t>
            </w:r>
          </w:p>
        </w:tc>
        <w:tc>
          <w:tcPr>
            <w:tcW w:w="3960" w:type="dxa"/>
          </w:tcPr>
          <w:p w14:paraId="050A833F"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roofErr w:type="gramStart"/>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r w:rsidRPr="002860E2">
              <w:rPr>
                <w:rFonts w:asciiTheme="minorHAnsi" w:eastAsia="Times New Roman" w:hAnsiTheme="minorHAnsi"/>
                <w:color w:val="000000"/>
                <w:sz w:val="20"/>
                <w:szCs w:val="20"/>
                <w:shd w:val="clear" w:color="auto" w:fill="FF0000"/>
              </w:rPr>
              <w:t>Divergence</w:t>
            </w:r>
            <w:proofErr w:type="gramEnd"/>
            <w:r w:rsidRPr="002860E2">
              <w:rPr>
                <w:rFonts w:asciiTheme="minorHAnsi" w:eastAsia="Times New Roman" w:hAnsiTheme="minorHAnsi"/>
                <w:color w:val="000000"/>
                <w:sz w:val="20"/>
                <w:szCs w:val="20"/>
                <w:shd w:val="clear" w:color="auto" w:fill="FFFFFF" w:themeFill="background1"/>
              </w:rPr>
              <w:t xml:space="preserve">  </w:t>
            </w: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r w:rsidRPr="002860E2">
              <w:rPr>
                <w:rFonts w:asciiTheme="minorHAnsi" w:eastAsia="Times New Roman" w:hAnsiTheme="minorHAnsi"/>
                <w:color w:val="000000"/>
                <w:sz w:val="20"/>
                <w:szCs w:val="20"/>
                <w:highlight w:val="cyan"/>
                <w:shd w:val="clear" w:color="auto" w:fill="FF9900"/>
              </w:rPr>
              <w:t>New Idea</w:t>
            </w:r>
            <w:r w:rsidRPr="002860E2">
              <w:rPr>
                <w:rFonts w:asciiTheme="minorHAnsi" w:eastAsia="Times New Roman" w:hAnsiTheme="minorHAnsi"/>
                <w:color w:val="000000"/>
                <w:sz w:val="20"/>
                <w:szCs w:val="20"/>
              </w:rPr>
              <w:t> </w:t>
            </w:r>
          </w:p>
          <w:p w14:paraId="7F59BF2E"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310849DD"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26066A65"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5F2C66A0" w14:textId="77777777" w:rsidR="00E51086" w:rsidRPr="002860E2" w:rsidRDefault="00E51086" w:rsidP="00E51086">
            <w:pPr>
              <w:contextualSpacing/>
              <w:rPr>
                <w:rFonts w:asciiTheme="minorHAnsi" w:hAnsiTheme="minorHAnsi"/>
                <w:sz w:val="20"/>
                <w:szCs w:val="20"/>
              </w:rPr>
            </w:pPr>
          </w:p>
          <w:p w14:paraId="456A0255" w14:textId="77777777" w:rsidR="00E51086" w:rsidRPr="002860E2" w:rsidRDefault="00E51086" w:rsidP="00E5108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079DFA56" w14:textId="77777777" w:rsidR="000E3F5B" w:rsidRDefault="000E3F5B" w:rsidP="000E3F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00FF00"/>
              </w:rPr>
            </w:pPr>
          </w:p>
        </w:tc>
      </w:tr>
      <w:tr w:rsidR="000E3F5B" w:rsidRPr="002860E2" w14:paraId="5D5EEEE9" w14:textId="77777777" w:rsidTr="00BA3CFD">
        <w:trPr>
          <w:cantSplit/>
        </w:trPr>
        <w:tc>
          <w:tcPr>
            <w:tcW w:w="675" w:type="dxa"/>
          </w:tcPr>
          <w:p w14:paraId="5CF4D8D8" w14:textId="77777777" w:rsidR="000E3F5B" w:rsidRPr="002860E2" w:rsidRDefault="000E3F5B" w:rsidP="000E3F5B">
            <w:pPr>
              <w:numPr>
                <w:ilvl w:val="0"/>
                <w:numId w:val="23"/>
              </w:numPr>
              <w:contextualSpacing/>
              <w:rPr>
                <w:rFonts w:asciiTheme="minorHAnsi" w:hAnsiTheme="minorHAnsi"/>
                <w:b/>
                <w:sz w:val="20"/>
                <w:szCs w:val="20"/>
              </w:rPr>
            </w:pPr>
          </w:p>
        </w:tc>
        <w:tc>
          <w:tcPr>
            <w:tcW w:w="8055" w:type="dxa"/>
          </w:tcPr>
          <w:p w14:paraId="08B09CA3" w14:textId="77777777" w:rsidR="00BE0665" w:rsidRPr="00BE0665" w:rsidRDefault="00BE0665" w:rsidP="00BE0665">
            <w:pPr>
              <w:pStyle w:val="ColorfulList-Accent11"/>
              <w:ind w:left="1"/>
              <w:rPr>
                <w:rFonts w:asciiTheme="minorHAnsi" w:hAnsiTheme="minorHAnsi"/>
                <w:sz w:val="20"/>
                <w:szCs w:val="20"/>
              </w:rPr>
            </w:pPr>
            <w:r w:rsidRPr="00BE0665">
              <w:rPr>
                <w:rFonts w:asciiTheme="minorHAnsi" w:hAnsiTheme="minorHAnsi"/>
                <w:sz w:val="20"/>
                <w:szCs w:val="20"/>
              </w:rPr>
              <w:t>The GAC appreciates the work of the EPDP convened to address the question of IGO access to a curative rights protection mechanism. The GAC reiterates that IGOs are unique treaty-based institutions created by governments under international law, and especially noting that IGOs undertake global public service missions, that protecting their names and acronyms in the DNS is in the global public interest. The GAC also recalls that ICANN’s Bylaws and Core Values indicate that the concerns and interests of entities most affected, here IGOs, should be taken into account in policy development processes.</w:t>
            </w:r>
          </w:p>
          <w:p w14:paraId="7A75D0CF" w14:textId="77777777" w:rsidR="00BE0665" w:rsidRPr="00BE0665" w:rsidRDefault="00BE0665" w:rsidP="00BE0665">
            <w:pPr>
              <w:pStyle w:val="ColorfulList-Accent11"/>
              <w:rPr>
                <w:rFonts w:asciiTheme="minorHAnsi" w:hAnsiTheme="minorHAnsi"/>
                <w:sz w:val="20"/>
                <w:szCs w:val="20"/>
              </w:rPr>
            </w:pPr>
          </w:p>
          <w:p w14:paraId="382FBFBE" w14:textId="14D88CDD" w:rsidR="000E3F5B" w:rsidRPr="002860E2" w:rsidRDefault="00BE0665" w:rsidP="00BE0665">
            <w:pPr>
              <w:pStyle w:val="ColorfulList-Accent11"/>
              <w:ind w:left="0"/>
              <w:rPr>
                <w:rFonts w:asciiTheme="minorHAnsi" w:hAnsiTheme="minorHAnsi"/>
                <w:sz w:val="20"/>
                <w:szCs w:val="20"/>
              </w:rPr>
            </w:pPr>
            <w:r w:rsidRPr="00BE0665">
              <w:rPr>
                <w:rFonts w:asciiTheme="minorHAnsi" w:hAnsiTheme="minorHAnsi"/>
                <w:sz w:val="20"/>
                <w:szCs w:val="20"/>
              </w:rPr>
              <w:t>The central issue that has been raised in the EPDP is that unlike trademark owners, IGOs benefit from privileges and immunities under international law; indeed, this is seen as core to their existence and ability to carry out their activities. As stated in the Swaine Memo “IGO immunity is often likened to the foreign ‘sovereign’ immunity of states, but [in fact] IGOs are considered more vulnerable than states, since they have no territory or population, and must conduct their affairs in jurisdictions and through persons not their own.” Whereas a trademark owner in a UDRP case is able to agree to submit to the jurisdiction of a court if a registrant wishes to “appeal” a UDRP decision against it, this (agreement to submit to the jurisdiction of a court) is not a viable option for IGOs. As a result, IGOs have raised concerns about access to the UDRP as a curative rights protection mechanism. (It is worth noting here too that IGOs have conceded that requesting a block of their identifiers (often short acronyms) in the DNS would not adequately account for legitimate co-existence.) For this reason, in its Hyderabad and Johannesburg Communiqués, GAC Advice stated that a mechanism such as the UDRP should respect IGOs’ jurisdictional status by facilitating appeals through arbitration. Looking again to the Swaine Memo, many pages (including robust footnotes) are spent to summarize the highly complex scope of immunities and different possible national implementation and court assessment approaches, which it is said overall can be characterized as unpredictable; nevertheless Prof. Swaine concludes that and that “an argument that it is part of an IGO’s mission to maintain the distinctive character of its name, and avoid confusing domain- name registration, and thus deserving of immunity, seems colorable or even likely to prevail.” Moreover, the increased reliance during COVID times of an Internet presence would almost unavoidably be seen as linked to an IGO’s functions (one of the tests for assessing the scope of immunities). In other words, it is likely that the court option being sought would ultimately prove fruitless.</w:t>
            </w:r>
          </w:p>
        </w:tc>
        <w:tc>
          <w:tcPr>
            <w:tcW w:w="2700" w:type="dxa"/>
          </w:tcPr>
          <w:p w14:paraId="1ADBBDBC" w14:textId="433D4C09" w:rsidR="000E3F5B" w:rsidRPr="002860E2" w:rsidRDefault="00BE0665" w:rsidP="000E3F5B">
            <w:pPr>
              <w:contextualSpacing/>
              <w:rPr>
                <w:rFonts w:asciiTheme="minorHAnsi" w:hAnsiTheme="minorHAnsi"/>
                <w:sz w:val="20"/>
                <w:szCs w:val="20"/>
              </w:rPr>
            </w:pPr>
            <w:r>
              <w:rPr>
                <w:rFonts w:asciiTheme="minorHAnsi" w:hAnsiTheme="minorHAnsi"/>
                <w:sz w:val="20"/>
                <w:szCs w:val="20"/>
              </w:rPr>
              <w:t>GAC</w:t>
            </w:r>
          </w:p>
        </w:tc>
        <w:tc>
          <w:tcPr>
            <w:tcW w:w="3960" w:type="dxa"/>
          </w:tcPr>
          <w:p w14:paraId="4D23F505"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roofErr w:type="gramStart"/>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r w:rsidRPr="002860E2">
              <w:rPr>
                <w:rFonts w:asciiTheme="minorHAnsi" w:eastAsia="Times New Roman" w:hAnsiTheme="minorHAnsi"/>
                <w:color w:val="000000"/>
                <w:sz w:val="20"/>
                <w:szCs w:val="20"/>
                <w:shd w:val="clear" w:color="auto" w:fill="FF0000"/>
              </w:rPr>
              <w:t>Divergence</w:t>
            </w:r>
            <w:proofErr w:type="gramEnd"/>
            <w:r w:rsidRPr="002860E2">
              <w:rPr>
                <w:rFonts w:asciiTheme="minorHAnsi" w:eastAsia="Times New Roman" w:hAnsiTheme="minorHAnsi"/>
                <w:color w:val="000000"/>
                <w:sz w:val="20"/>
                <w:szCs w:val="20"/>
                <w:shd w:val="clear" w:color="auto" w:fill="FFFFFF" w:themeFill="background1"/>
              </w:rPr>
              <w:t xml:space="preserve">  </w:t>
            </w: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r w:rsidRPr="002860E2">
              <w:rPr>
                <w:rFonts w:asciiTheme="minorHAnsi" w:eastAsia="Times New Roman" w:hAnsiTheme="minorHAnsi"/>
                <w:color w:val="000000"/>
                <w:sz w:val="20"/>
                <w:szCs w:val="20"/>
                <w:highlight w:val="cyan"/>
                <w:shd w:val="clear" w:color="auto" w:fill="FF9900"/>
              </w:rPr>
              <w:t>New Idea</w:t>
            </w:r>
            <w:r w:rsidRPr="002860E2">
              <w:rPr>
                <w:rFonts w:asciiTheme="minorHAnsi" w:eastAsia="Times New Roman" w:hAnsiTheme="minorHAnsi"/>
                <w:color w:val="000000"/>
                <w:sz w:val="20"/>
                <w:szCs w:val="20"/>
              </w:rPr>
              <w:t> </w:t>
            </w:r>
          </w:p>
          <w:p w14:paraId="777B99C1"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5BC68942"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6A8C8476"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2BC29AC1" w14:textId="77777777" w:rsidR="00E51086" w:rsidRPr="002860E2" w:rsidRDefault="00E51086" w:rsidP="00E51086">
            <w:pPr>
              <w:contextualSpacing/>
              <w:rPr>
                <w:rFonts w:asciiTheme="minorHAnsi" w:hAnsiTheme="minorHAnsi"/>
                <w:sz w:val="20"/>
                <w:szCs w:val="20"/>
              </w:rPr>
            </w:pPr>
          </w:p>
          <w:p w14:paraId="63B7A990" w14:textId="77777777" w:rsidR="00E51086" w:rsidRPr="002860E2" w:rsidRDefault="00E51086" w:rsidP="00E5108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7B0A8360" w14:textId="77777777" w:rsidR="000E3F5B" w:rsidRDefault="000E3F5B" w:rsidP="000E3F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00FF00"/>
              </w:rPr>
            </w:pPr>
          </w:p>
        </w:tc>
      </w:tr>
      <w:tr w:rsidR="000E3F5B" w:rsidRPr="002860E2" w14:paraId="0544E734" w14:textId="77777777" w:rsidTr="00BA3CFD">
        <w:trPr>
          <w:cantSplit/>
        </w:trPr>
        <w:tc>
          <w:tcPr>
            <w:tcW w:w="675" w:type="dxa"/>
          </w:tcPr>
          <w:p w14:paraId="1E00565C" w14:textId="77777777" w:rsidR="000E3F5B" w:rsidRPr="002860E2" w:rsidRDefault="000E3F5B" w:rsidP="000E3F5B">
            <w:pPr>
              <w:numPr>
                <w:ilvl w:val="0"/>
                <w:numId w:val="23"/>
              </w:numPr>
              <w:contextualSpacing/>
              <w:rPr>
                <w:rFonts w:asciiTheme="minorHAnsi" w:hAnsiTheme="minorHAnsi"/>
                <w:b/>
                <w:sz w:val="20"/>
                <w:szCs w:val="20"/>
              </w:rPr>
            </w:pPr>
          </w:p>
        </w:tc>
        <w:tc>
          <w:tcPr>
            <w:tcW w:w="8055" w:type="dxa"/>
          </w:tcPr>
          <w:p w14:paraId="3EE5A236" w14:textId="77777777" w:rsidR="00082B04" w:rsidRPr="00082B04" w:rsidRDefault="00082B04" w:rsidP="00082B04">
            <w:pPr>
              <w:pStyle w:val="ColorfulList-Accent11"/>
              <w:ind w:left="1"/>
              <w:rPr>
                <w:rFonts w:asciiTheme="minorHAnsi" w:hAnsiTheme="minorHAnsi" w:cstheme="minorHAnsi"/>
                <w:sz w:val="20"/>
                <w:szCs w:val="20"/>
              </w:rPr>
            </w:pPr>
            <w:r w:rsidRPr="00082B04">
              <w:rPr>
                <w:rFonts w:asciiTheme="minorHAnsi" w:hAnsiTheme="minorHAnsi" w:cstheme="minorHAnsi"/>
                <w:sz w:val="20"/>
                <w:szCs w:val="20"/>
              </w:rPr>
              <w:t>The GNSO’s mandate to the IGO Work Track (now EPDP) was clear:</w:t>
            </w:r>
          </w:p>
          <w:p w14:paraId="0A8CD0DB" w14:textId="77777777" w:rsidR="00082B04" w:rsidRPr="00082B04" w:rsidRDefault="00082B04" w:rsidP="00082B04">
            <w:pPr>
              <w:pStyle w:val="ColorfulList-Accent11"/>
              <w:ind w:left="1"/>
              <w:rPr>
                <w:rFonts w:asciiTheme="minorHAnsi" w:hAnsiTheme="minorHAnsi" w:cstheme="minorHAnsi"/>
                <w:sz w:val="20"/>
                <w:szCs w:val="20"/>
              </w:rPr>
            </w:pPr>
          </w:p>
          <w:p w14:paraId="57350FDD" w14:textId="77777777" w:rsidR="00082B04" w:rsidRPr="00082B04" w:rsidRDefault="00082B04" w:rsidP="00082B04">
            <w:pPr>
              <w:pStyle w:val="ColorfulList-Accent11"/>
              <w:ind w:left="1"/>
              <w:rPr>
                <w:rFonts w:asciiTheme="minorHAnsi" w:hAnsiTheme="minorHAnsi" w:cstheme="minorHAnsi"/>
                <w:sz w:val="20"/>
                <w:szCs w:val="20"/>
              </w:rPr>
            </w:pPr>
            <w:r w:rsidRPr="00082B04">
              <w:rPr>
                <w:rFonts w:asciiTheme="minorHAnsi" w:hAnsiTheme="minorHAnsi" w:cstheme="minorHAnsi"/>
                <w:sz w:val="20"/>
                <w:szCs w:val="20"/>
              </w:rPr>
              <w:t>“Whether an appropriate policy solution can be developed that is generally consistent with [the first four recommendations from the GNSO’s IGO-INGO Access to Curative Rights PDP] and:</w:t>
            </w:r>
          </w:p>
          <w:p w14:paraId="7DAFCE75" w14:textId="77777777" w:rsidR="00082B04" w:rsidRPr="00082B04" w:rsidRDefault="00082B04" w:rsidP="00082B04">
            <w:pPr>
              <w:pStyle w:val="ColorfulList-Accent11"/>
              <w:rPr>
                <w:rFonts w:asciiTheme="minorHAnsi" w:hAnsiTheme="minorHAnsi" w:cstheme="minorHAnsi"/>
                <w:sz w:val="20"/>
                <w:szCs w:val="20"/>
              </w:rPr>
            </w:pPr>
          </w:p>
          <w:p w14:paraId="24C62B7D" w14:textId="447CAAC3" w:rsidR="00082B04" w:rsidRPr="00082B04" w:rsidRDefault="00082B04" w:rsidP="00082B04">
            <w:pPr>
              <w:pStyle w:val="ColorfulList-Accent11"/>
              <w:rPr>
                <w:rFonts w:asciiTheme="minorHAnsi" w:hAnsiTheme="minorHAnsi" w:cstheme="minorHAnsi"/>
                <w:sz w:val="20"/>
                <w:szCs w:val="20"/>
              </w:rPr>
            </w:pPr>
            <w:r w:rsidRPr="00082B04">
              <w:rPr>
                <w:rFonts w:asciiTheme="minorHAnsi" w:hAnsiTheme="minorHAnsi" w:cstheme="minorHAnsi"/>
                <w:sz w:val="20"/>
                <w:szCs w:val="20"/>
              </w:rPr>
              <w:t>a.</w:t>
            </w:r>
            <w:r w:rsidRPr="00082B04">
              <w:rPr>
                <w:rFonts w:asciiTheme="minorHAnsi" w:hAnsiTheme="minorHAnsi" w:cstheme="minorHAnsi"/>
                <w:sz w:val="20"/>
                <w:szCs w:val="20"/>
              </w:rPr>
              <w:tab/>
              <w:t>accounts for the possibility that an IGO may enjoy jurisdictional immunity in certain circumstances;</w:t>
            </w:r>
          </w:p>
          <w:p w14:paraId="62670D95" w14:textId="77777777" w:rsidR="00082B04" w:rsidRPr="00082B04" w:rsidRDefault="00082B04" w:rsidP="00082B04">
            <w:pPr>
              <w:pStyle w:val="ColorfulList-Accent11"/>
              <w:rPr>
                <w:rFonts w:asciiTheme="minorHAnsi" w:hAnsiTheme="minorHAnsi" w:cstheme="minorHAnsi"/>
                <w:sz w:val="20"/>
                <w:szCs w:val="20"/>
              </w:rPr>
            </w:pPr>
            <w:r w:rsidRPr="00082B04">
              <w:rPr>
                <w:rFonts w:asciiTheme="minorHAnsi" w:hAnsiTheme="minorHAnsi" w:cstheme="minorHAnsi"/>
                <w:sz w:val="20"/>
                <w:szCs w:val="20"/>
              </w:rPr>
              <w:t>b.</w:t>
            </w:r>
            <w:r w:rsidRPr="00082B04">
              <w:rPr>
                <w:rFonts w:asciiTheme="minorHAnsi" w:hAnsiTheme="minorHAnsi" w:cstheme="minorHAnsi"/>
                <w:sz w:val="20"/>
                <w:szCs w:val="20"/>
              </w:rPr>
              <w:tab/>
              <w:t>does not affect the right and ability of registrants to file judicial proceedings in a court of competent jurisdiction;</w:t>
            </w:r>
          </w:p>
          <w:p w14:paraId="3E2E9B78" w14:textId="77777777" w:rsidR="00082B04" w:rsidRPr="00082B04" w:rsidRDefault="00082B04" w:rsidP="00082B04">
            <w:pPr>
              <w:pStyle w:val="ColorfulList-Accent11"/>
              <w:rPr>
                <w:rFonts w:asciiTheme="minorHAnsi" w:hAnsiTheme="minorHAnsi" w:cstheme="minorHAnsi"/>
                <w:sz w:val="20"/>
                <w:szCs w:val="20"/>
              </w:rPr>
            </w:pPr>
            <w:r w:rsidRPr="00082B04">
              <w:rPr>
                <w:rFonts w:asciiTheme="minorHAnsi" w:hAnsiTheme="minorHAnsi" w:cstheme="minorHAnsi"/>
                <w:sz w:val="20"/>
                <w:szCs w:val="20"/>
              </w:rPr>
              <w:t>c.</w:t>
            </w:r>
            <w:r w:rsidRPr="00082B04">
              <w:rPr>
                <w:rFonts w:asciiTheme="minorHAnsi" w:hAnsiTheme="minorHAnsi" w:cstheme="minorHAnsi"/>
                <w:sz w:val="20"/>
                <w:szCs w:val="20"/>
              </w:rPr>
              <w:tab/>
              <w:t>preserves registrants' rights to judicial review of an initial [Uniform Domain Name Dispute Resolution Policy or Uniform Rapid Suspension decision; and</w:t>
            </w:r>
          </w:p>
          <w:p w14:paraId="6643A708" w14:textId="77777777" w:rsidR="00082B04" w:rsidRPr="00082B04" w:rsidRDefault="00082B04" w:rsidP="00082B04">
            <w:pPr>
              <w:pStyle w:val="ColorfulList-Accent11"/>
              <w:rPr>
                <w:rFonts w:asciiTheme="minorHAnsi" w:hAnsiTheme="minorHAnsi" w:cstheme="minorHAnsi"/>
                <w:sz w:val="20"/>
                <w:szCs w:val="20"/>
              </w:rPr>
            </w:pPr>
            <w:r w:rsidRPr="00082B04">
              <w:rPr>
                <w:rFonts w:asciiTheme="minorHAnsi" w:hAnsiTheme="minorHAnsi" w:cstheme="minorHAnsi"/>
                <w:sz w:val="20"/>
                <w:szCs w:val="20"/>
              </w:rPr>
              <w:t>d.</w:t>
            </w:r>
            <w:r w:rsidRPr="00082B04">
              <w:rPr>
                <w:rFonts w:asciiTheme="minorHAnsi" w:hAnsiTheme="minorHAnsi" w:cstheme="minorHAnsi"/>
                <w:sz w:val="20"/>
                <w:szCs w:val="20"/>
              </w:rPr>
              <w:tab/>
              <w:t>recognizes that the existence and scope of IGO jurisdictional immunity in any particular situation is a legal issue to be determined by a court of competent jurisdiction.”</w:t>
            </w:r>
          </w:p>
          <w:p w14:paraId="4C6BD544" w14:textId="77777777" w:rsidR="00082B04" w:rsidRPr="00082B04" w:rsidRDefault="00082B04" w:rsidP="00082B04">
            <w:pPr>
              <w:pStyle w:val="ColorfulList-Accent11"/>
              <w:rPr>
                <w:rFonts w:asciiTheme="minorHAnsi" w:hAnsiTheme="minorHAnsi" w:cstheme="minorHAnsi"/>
                <w:sz w:val="20"/>
                <w:szCs w:val="20"/>
              </w:rPr>
            </w:pPr>
          </w:p>
          <w:p w14:paraId="3BDF4116" w14:textId="77777777" w:rsidR="000E3F5B" w:rsidRPr="00082B04" w:rsidRDefault="00082B04" w:rsidP="00082B04">
            <w:pPr>
              <w:pStyle w:val="ColorfulList-Accent11"/>
              <w:ind w:left="1"/>
              <w:rPr>
                <w:rFonts w:asciiTheme="minorHAnsi" w:hAnsiTheme="minorHAnsi" w:cstheme="minorHAnsi"/>
                <w:sz w:val="20"/>
                <w:szCs w:val="20"/>
              </w:rPr>
            </w:pPr>
            <w:r w:rsidRPr="00082B04">
              <w:rPr>
                <w:rFonts w:asciiTheme="minorHAnsi" w:hAnsiTheme="minorHAnsi" w:cstheme="minorHAnsi"/>
                <w:sz w:val="20"/>
                <w:szCs w:val="20"/>
              </w:rPr>
              <w:t xml:space="preserve">Accordingly, any proposed policy solution which “affects the right and ability of registrants to file judicial proceedings” and/or which fails to “preserve registrants’ rights to judicial review” of a UDRP or URS decision, will not comply with the clear and specific mandate given by the GNSO pursuant to the Addendum to the PDP </w:t>
            </w:r>
            <w:proofErr w:type="spellStart"/>
            <w:r w:rsidRPr="00082B04">
              <w:rPr>
                <w:rFonts w:asciiTheme="minorHAnsi" w:hAnsiTheme="minorHAnsi" w:cstheme="minorHAnsi"/>
                <w:sz w:val="20"/>
                <w:szCs w:val="20"/>
              </w:rPr>
              <w:t>Charter.i</w:t>
            </w:r>
            <w:proofErr w:type="spellEnd"/>
            <w:r w:rsidRPr="00082B04">
              <w:rPr>
                <w:rFonts w:asciiTheme="minorHAnsi" w:hAnsiTheme="minorHAnsi" w:cstheme="minorHAnsi"/>
                <w:sz w:val="20"/>
                <w:szCs w:val="20"/>
              </w:rPr>
              <w:t xml:space="preserve"> It is therefore crucial that the GNSO</w:t>
            </w:r>
            <w:r w:rsidRPr="00082B04">
              <w:rPr>
                <w:rFonts w:asciiTheme="minorHAnsi" w:hAnsiTheme="minorHAnsi" w:cstheme="minorHAnsi"/>
                <w:sz w:val="20"/>
                <w:szCs w:val="20"/>
              </w:rPr>
              <w:t xml:space="preserve"> </w:t>
            </w:r>
            <w:r w:rsidRPr="00082B04">
              <w:rPr>
                <w:rFonts w:asciiTheme="minorHAnsi" w:hAnsiTheme="minorHAnsi" w:cstheme="minorHAnsi"/>
                <w:sz w:val="20"/>
                <w:szCs w:val="20"/>
              </w:rPr>
              <w:t>carefully evaluate whether the policy proposals made by the EPDP in the Initial Report genuinely comply in spirit and in substance with the specific mandate provided to the EPDP.</w:t>
            </w:r>
          </w:p>
          <w:p w14:paraId="2BC3608D" w14:textId="77777777" w:rsidR="00082B04" w:rsidRPr="00082B04" w:rsidRDefault="00082B04" w:rsidP="00082B04">
            <w:pPr>
              <w:pStyle w:val="ColorfulList-Accent11"/>
              <w:ind w:left="1"/>
              <w:rPr>
                <w:rFonts w:asciiTheme="minorHAnsi" w:hAnsiTheme="minorHAnsi" w:cstheme="minorHAnsi"/>
                <w:sz w:val="20"/>
                <w:szCs w:val="20"/>
              </w:rPr>
            </w:pPr>
          </w:p>
          <w:p w14:paraId="015BC017" w14:textId="77777777" w:rsidR="00082B04" w:rsidRPr="00082B04" w:rsidRDefault="00082B04" w:rsidP="00082B04">
            <w:pPr>
              <w:spacing w:before="70" w:line="231" w:lineRule="exact"/>
              <w:ind w:left="120"/>
              <w:rPr>
                <w:rFonts w:asciiTheme="minorHAnsi" w:hAnsiTheme="minorHAnsi" w:cstheme="minorHAnsi"/>
                <w:sz w:val="20"/>
                <w:szCs w:val="20"/>
              </w:rPr>
            </w:pPr>
            <w:proofErr w:type="spellStart"/>
            <w:r w:rsidRPr="00082B04">
              <w:rPr>
                <w:rFonts w:asciiTheme="minorHAnsi" w:hAnsiTheme="minorHAnsi" w:cstheme="minorHAnsi"/>
                <w:position w:val="7"/>
                <w:sz w:val="20"/>
                <w:szCs w:val="20"/>
              </w:rPr>
              <w:t>i</w:t>
            </w:r>
            <w:bookmarkStart w:id="0" w:name="_bookmark1"/>
            <w:bookmarkEnd w:id="0"/>
            <w:proofErr w:type="spellEnd"/>
            <w:r w:rsidRPr="00082B04">
              <w:rPr>
                <w:rFonts w:asciiTheme="minorHAnsi" w:hAnsiTheme="minorHAnsi" w:cstheme="minorHAnsi"/>
                <w:position w:val="7"/>
                <w:sz w:val="20"/>
                <w:szCs w:val="20"/>
              </w:rPr>
              <w:t xml:space="preserve"> </w:t>
            </w:r>
            <w:r w:rsidRPr="00082B04">
              <w:rPr>
                <w:rFonts w:asciiTheme="minorHAnsi" w:hAnsiTheme="minorHAnsi" w:cstheme="minorHAnsi"/>
                <w:sz w:val="20"/>
                <w:szCs w:val="20"/>
              </w:rPr>
              <w:t>https://gnso.icann.org/sites/default/files/file/field-file-attach/rpms-charter-addendum-07jan20-en.pdf</w:t>
            </w:r>
          </w:p>
          <w:p w14:paraId="0D076A60" w14:textId="77777777" w:rsidR="00082B04" w:rsidRDefault="00082B04" w:rsidP="00082B04">
            <w:pPr>
              <w:pStyle w:val="ColorfulList-Accent11"/>
              <w:ind w:left="1"/>
              <w:rPr>
                <w:rFonts w:asciiTheme="minorHAnsi" w:hAnsiTheme="minorHAnsi" w:cstheme="minorHAnsi"/>
                <w:sz w:val="20"/>
                <w:szCs w:val="20"/>
              </w:rPr>
            </w:pPr>
          </w:p>
          <w:p w14:paraId="65968612" w14:textId="77777777" w:rsidR="00C308CA" w:rsidRDefault="00C308CA" w:rsidP="00082B04">
            <w:pPr>
              <w:pStyle w:val="ColorfulList-Accent11"/>
              <w:ind w:left="1"/>
              <w:rPr>
                <w:rFonts w:asciiTheme="minorHAnsi" w:hAnsiTheme="minorHAnsi" w:cstheme="minorHAnsi"/>
                <w:sz w:val="20"/>
                <w:szCs w:val="20"/>
              </w:rPr>
            </w:pPr>
            <w:r>
              <w:rPr>
                <w:rFonts w:asciiTheme="minorHAnsi" w:hAnsiTheme="minorHAnsi" w:cstheme="minorHAnsi"/>
                <w:sz w:val="20"/>
                <w:szCs w:val="20"/>
              </w:rPr>
              <w:t>Final Recommendation:</w:t>
            </w:r>
          </w:p>
          <w:p w14:paraId="065B96AD" w14:textId="77777777" w:rsidR="00C308CA" w:rsidRPr="00C308CA" w:rsidRDefault="00C308CA" w:rsidP="00C308CA">
            <w:pPr>
              <w:pStyle w:val="ColorfulList-Accent11"/>
              <w:ind w:left="1"/>
              <w:rPr>
                <w:rFonts w:asciiTheme="minorHAnsi" w:hAnsiTheme="minorHAnsi" w:cstheme="minorHAnsi"/>
                <w:sz w:val="20"/>
                <w:szCs w:val="20"/>
              </w:rPr>
            </w:pPr>
            <w:r w:rsidRPr="00C308CA">
              <w:rPr>
                <w:rFonts w:asciiTheme="minorHAnsi" w:hAnsiTheme="minorHAnsi" w:cstheme="minorHAnsi"/>
                <w:sz w:val="20"/>
                <w:szCs w:val="20"/>
              </w:rPr>
              <w:t xml:space="preserve">Whatever path that the GNSO decides to take in connection with IGO participation in RPMs, </w:t>
            </w:r>
            <w:proofErr w:type="gramStart"/>
            <w:r w:rsidRPr="00C308CA">
              <w:rPr>
                <w:rFonts w:asciiTheme="minorHAnsi" w:hAnsiTheme="minorHAnsi" w:cstheme="minorHAnsi"/>
                <w:sz w:val="20"/>
                <w:szCs w:val="20"/>
              </w:rPr>
              <w:t>it  is</w:t>
            </w:r>
            <w:proofErr w:type="gramEnd"/>
            <w:r w:rsidRPr="00C308CA">
              <w:rPr>
                <w:rFonts w:asciiTheme="minorHAnsi" w:hAnsiTheme="minorHAnsi" w:cstheme="minorHAnsi"/>
                <w:sz w:val="20"/>
                <w:szCs w:val="20"/>
              </w:rPr>
              <w:t xml:space="preserve"> critical that it be re-evaluated in the near and mid-term to ensure that approach works. The UDRP was not subject to review for over 21 years but there is no reason not to have a much earlier review of practices regarding IGOs to determine whether the experience of IGOs and other stakeholders is positive or whether adjustments need to be made. It would be a grievous error to employ a new and untested approach only to find out that it didn’t work as intended and have no recourse of repealing it absent a lengthy and fraught policy development process. Accordingly, any new approach should be subject to a sunset clause which automatically repeals it unless a preemptive decision is made based upon evidence, consultation, and Consensus, to maintain it.</w:t>
            </w:r>
          </w:p>
          <w:p w14:paraId="02B01C9B" w14:textId="77777777" w:rsidR="00C308CA" w:rsidRPr="00C308CA" w:rsidRDefault="00C308CA" w:rsidP="00C308CA">
            <w:pPr>
              <w:pStyle w:val="ColorfulList-Accent11"/>
              <w:ind w:left="1"/>
              <w:rPr>
                <w:rFonts w:asciiTheme="minorHAnsi" w:hAnsiTheme="minorHAnsi" w:cstheme="minorHAnsi"/>
                <w:sz w:val="20"/>
                <w:szCs w:val="20"/>
              </w:rPr>
            </w:pPr>
          </w:p>
          <w:p w14:paraId="0DFDC89D" w14:textId="394621CB" w:rsidR="00C308CA" w:rsidRPr="00082B04" w:rsidRDefault="00C308CA" w:rsidP="00C308CA">
            <w:pPr>
              <w:pStyle w:val="ColorfulList-Accent11"/>
              <w:ind w:left="1"/>
              <w:rPr>
                <w:rFonts w:asciiTheme="minorHAnsi" w:hAnsiTheme="minorHAnsi" w:cstheme="minorHAnsi"/>
                <w:sz w:val="20"/>
                <w:szCs w:val="20"/>
              </w:rPr>
            </w:pPr>
            <w:r w:rsidRPr="00C308CA">
              <w:rPr>
                <w:rFonts w:asciiTheme="minorHAnsi" w:hAnsiTheme="minorHAnsi" w:cstheme="minorHAnsi"/>
                <w:sz w:val="20"/>
                <w:szCs w:val="20"/>
              </w:rPr>
              <w:t xml:space="preserve">Lastly, the UDRP is a delicate procedure that cannot sustain ad hoc policy revisions without examining how they would affect and work with the existing and remaining procedures. The RPM Working Group is the group that has the requisite expertise to fully and comprehensively </w:t>
            </w:r>
            <w:r w:rsidRPr="00C308CA">
              <w:rPr>
                <w:rFonts w:asciiTheme="minorHAnsi" w:hAnsiTheme="minorHAnsi" w:cstheme="minorHAnsi"/>
                <w:sz w:val="20"/>
                <w:szCs w:val="20"/>
              </w:rPr>
              <w:lastRenderedPageBreak/>
              <w:t>consider any proposed IGO-centric revisions within the overall UDRP and therefore it is strongly recommended that no implementation be undertaken of any new IGO-centric procedures until such time as the RPM WG has had an adequate opportunity to review them in context.</w:t>
            </w:r>
          </w:p>
        </w:tc>
        <w:tc>
          <w:tcPr>
            <w:tcW w:w="2700" w:type="dxa"/>
          </w:tcPr>
          <w:p w14:paraId="5C05E38F" w14:textId="54B797AE" w:rsidR="000E3F5B" w:rsidRPr="002860E2" w:rsidRDefault="00082B04" w:rsidP="000E3F5B">
            <w:pPr>
              <w:contextualSpacing/>
              <w:rPr>
                <w:rFonts w:asciiTheme="minorHAnsi" w:hAnsiTheme="minorHAnsi"/>
                <w:sz w:val="20"/>
                <w:szCs w:val="20"/>
              </w:rPr>
            </w:pPr>
            <w:r w:rsidRPr="00082B04">
              <w:rPr>
                <w:rFonts w:asciiTheme="minorHAnsi" w:hAnsiTheme="minorHAnsi"/>
                <w:sz w:val="20"/>
                <w:szCs w:val="20"/>
              </w:rPr>
              <w:lastRenderedPageBreak/>
              <w:t>Internet Commerce Association</w:t>
            </w:r>
          </w:p>
        </w:tc>
        <w:tc>
          <w:tcPr>
            <w:tcW w:w="3960" w:type="dxa"/>
          </w:tcPr>
          <w:p w14:paraId="655A4C6F" w14:textId="528B3BDF"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p>
          <w:p w14:paraId="5433220E"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48AE43DC"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606E216B"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7C04DF2F" w14:textId="77777777" w:rsidR="00E51086" w:rsidRPr="002860E2" w:rsidRDefault="00E51086" w:rsidP="00E51086">
            <w:pPr>
              <w:contextualSpacing/>
              <w:rPr>
                <w:rFonts w:asciiTheme="minorHAnsi" w:hAnsiTheme="minorHAnsi"/>
                <w:sz w:val="20"/>
                <w:szCs w:val="20"/>
              </w:rPr>
            </w:pPr>
          </w:p>
          <w:p w14:paraId="61F2FBB1" w14:textId="77777777" w:rsidR="00E51086" w:rsidRPr="002860E2" w:rsidRDefault="00E51086" w:rsidP="00E5108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68F7CB73" w14:textId="77777777" w:rsidR="000E3F5B" w:rsidRDefault="000E3F5B" w:rsidP="000E3F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00FF00"/>
              </w:rPr>
            </w:pPr>
          </w:p>
        </w:tc>
      </w:tr>
      <w:tr w:rsidR="000E3F5B" w:rsidRPr="002860E2" w14:paraId="784423DE" w14:textId="77777777" w:rsidTr="00BA3CFD">
        <w:trPr>
          <w:cantSplit/>
        </w:trPr>
        <w:tc>
          <w:tcPr>
            <w:tcW w:w="675" w:type="dxa"/>
          </w:tcPr>
          <w:p w14:paraId="0C30C61D" w14:textId="77777777" w:rsidR="000E3F5B" w:rsidRPr="002860E2" w:rsidRDefault="000E3F5B" w:rsidP="000E3F5B">
            <w:pPr>
              <w:numPr>
                <w:ilvl w:val="0"/>
                <w:numId w:val="23"/>
              </w:numPr>
              <w:contextualSpacing/>
              <w:rPr>
                <w:rFonts w:asciiTheme="minorHAnsi" w:hAnsiTheme="minorHAnsi"/>
                <w:b/>
                <w:sz w:val="20"/>
                <w:szCs w:val="20"/>
              </w:rPr>
            </w:pPr>
          </w:p>
        </w:tc>
        <w:tc>
          <w:tcPr>
            <w:tcW w:w="8055" w:type="dxa"/>
          </w:tcPr>
          <w:p w14:paraId="462D052D" w14:textId="746329EF" w:rsidR="000E3F5B" w:rsidRPr="002860E2" w:rsidRDefault="00120BA2" w:rsidP="000E3F5B">
            <w:pPr>
              <w:pStyle w:val="ColorfulList-Accent11"/>
              <w:ind w:left="0"/>
              <w:rPr>
                <w:rFonts w:asciiTheme="minorHAnsi" w:hAnsiTheme="minorHAnsi"/>
                <w:sz w:val="20"/>
                <w:szCs w:val="20"/>
              </w:rPr>
            </w:pPr>
            <w:r w:rsidRPr="00120BA2">
              <w:rPr>
                <w:rFonts w:asciiTheme="minorHAnsi" w:hAnsiTheme="minorHAnsi"/>
                <w:sz w:val="20"/>
                <w:szCs w:val="20"/>
              </w:rPr>
              <w:t xml:space="preserve">Dear </w:t>
            </w:r>
            <w:proofErr w:type="gramStart"/>
            <w:r w:rsidRPr="00120BA2">
              <w:rPr>
                <w:rFonts w:asciiTheme="minorHAnsi" w:hAnsiTheme="minorHAnsi"/>
                <w:sz w:val="20"/>
                <w:szCs w:val="20"/>
              </w:rPr>
              <w:t>ICANN,I</w:t>
            </w:r>
            <w:proofErr w:type="gramEnd"/>
            <w:r w:rsidRPr="00120BA2">
              <w:rPr>
                <w:rFonts w:asciiTheme="minorHAnsi" w:hAnsiTheme="minorHAnsi"/>
                <w:sz w:val="20"/>
                <w:szCs w:val="20"/>
              </w:rPr>
              <w:t xml:space="preserve"> reject policy proposals in the Initial Report which negatively affect the rights of domain registrants to file judicial proceedings. Domain registrants' rights to judicial review must be preserved. I agree with the Internet Commerce Association position that "It is crucial that the GNSO Council carefully evaluate whether the policy proposals made in the Initial Report genuinely comply in substance and in spirit with the EPDP's specific mandate and ensure that registrant rights are protected."</w:t>
            </w:r>
            <w:r>
              <w:rPr>
                <w:rFonts w:asciiTheme="minorHAnsi" w:hAnsiTheme="minorHAnsi"/>
                <w:sz w:val="20"/>
                <w:szCs w:val="20"/>
              </w:rPr>
              <w:t xml:space="preserve"> </w:t>
            </w:r>
            <w:r w:rsidRPr="00120BA2">
              <w:rPr>
                <w:rFonts w:asciiTheme="minorHAnsi" w:hAnsiTheme="minorHAnsi"/>
                <w:sz w:val="20"/>
                <w:szCs w:val="20"/>
              </w:rPr>
              <w:t>Sincerely,</w:t>
            </w:r>
            <w:r>
              <w:rPr>
                <w:rFonts w:asciiTheme="minorHAnsi" w:hAnsiTheme="minorHAnsi"/>
                <w:sz w:val="20"/>
                <w:szCs w:val="20"/>
              </w:rPr>
              <w:t xml:space="preserve"> </w:t>
            </w:r>
            <w:r w:rsidRPr="00120BA2">
              <w:rPr>
                <w:rFonts w:asciiTheme="minorHAnsi" w:hAnsiTheme="minorHAnsi"/>
                <w:sz w:val="20"/>
                <w:szCs w:val="20"/>
              </w:rPr>
              <w:t xml:space="preserve">Alex </w:t>
            </w:r>
            <w:proofErr w:type="spellStart"/>
            <w:r w:rsidRPr="00120BA2">
              <w:rPr>
                <w:rFonts w:asciiTheme="minorHAnsi" w:hAnsiTheme="minorHAnsi"/>
                <w:sz w:val="20"/>
                <w:szCs w:val="20"/>
              </w:rPr>
              <w:t>Lerman</w:t>
            </w:r>
            <w:proofErr w:type="spellEnd"/>
            <w:r>
              <w:rPr>
                <w:rFonts w:asciiTheme="minorHAnsi" w:hAnsiTheme="minorHAnsi"/>
                <w:sz w:val="20"/>
                <w:szCs w:val="20"/>
              </w:rPr>
              <w:t xml:space="preserve"> </w:t>
            </w:r>
            <w:r w:rsidRPr="00120BA2">
              <w:rPr>
                <w:rFonts w:asciiTheme="minorHAnsi" w:hAnsiTheme="minorHAnsi"/>
                <w:sz w:val="20"/>
                <w:szCs w:val="20"/>
              </w:rPr>
              <w:t>Domain Registrant</w:t>
            </w:r>
          </w:p>
        </w:tc>
        <w:tc>
          <w:tcPr>
            <w:tcW w:w="2700" w:type="dxa"/>
          </w:tcPr>
          <w:p w14:paraId="482C637E" w14:textId="21C548BD" w:rsidR="000E3F5B" w:rsidRPr="000E3F5B" w:rsidRDefault="00120BA2" w:rsidP="000E3F5B">
            <w:pPr>
              <w:contextualSpacing/>
              <w:rPr>
                <w:rFonts w:asciiTheme="minorHAnsi" w:hAnsiTheme="minorHAnsi"/>
                <w:sz w:val="20"/>
                <w:szCs w:val="20"/>
              </w:rPr>
            </w:pPr>
            <w:r>
              <w:rPr>
                <w:rFonts w:asciiTheme="minorHAnsi" w:hAnsiTheme="minorHAnsi"/>
                <w:sz w:val="20"/>
                <w:szCs w:val="20"/>
              </w:rPr>
              <w:t xml:space="preserve">Alex </w:t>
            </w:r>
            <w:proofErr w:type="spellStart"/>
            <w:r>
              <w:rPr>
                <w:rFonts w:asciiTheme="minorHAnsi" w:hAnsiTheme="minorHAnsi"/>
                <w:sz w:val="20"/>
                <w:szCs w:val="20"/>
              </w:rPr>
              <w:t>Lerman</w:t>
            </w:r>
            <w:proofErr w:type="spellEnd"/>
          </w:p>
        </w:tc>
        <w:tc>
          <w:tcPr>
            <w:tcW w:w="3960" w:type="dxa"/>
          </w:tcPr>
          <w:p w14:paraId="77F1B297" w14:textId="28843E9F"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roofErr w:type="gramStart"/>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r w:rsidRPr="002860E2">
              <w:rPr>
                <w:rFonts w:asciiTheme="minorHAnsi" w:eastAsia="Times New Roman" w:hAnsiTheme="minorHAnsi"/>
                <w:color w:val="000000"/>
                <w:sz w:val="20"/>
                <w:szCs w:val="20"/>
                <w:shd w:val="clear" w:color="auto" w:fill="FF0000"/>
              </w:rPr>
              <w:t>Divergence</w:t>
            </w:r>
            <w:proofErr w:type="gramEnd"/>
          </w:p>
          <w:p w14:paraId="0E5D345C"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28AE574F"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435839C8"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2AAD7D75" w14:textId="77777777" w:rsidR="00E51086" w:rsidRPr="002860E2" w:rsidRDefault="00E51086" w:rsidP="00E51086">
            <w:pPr>
              <w:contextualSpacing/>
              <w:rPr>
                <w:rFonts w:asciiTheme="minorHAnsi" w:hAnsiTheme="minorHAnsi"/>
                <w:sz w:val="20"/>
                <w:szCs w:val="20"/>
              </w:rPr>
            </w:pPr>
          </w:p>
          <w:p w14:paraId="5CB2B623" w14:textId="77777777" w:rsidR="00E51086" w:rsidRPr="002860E2" w:rsidRDefault="00E51086" w:rsidP="00E5108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69F1B1F0" w14:textId="77777777" w:rsidR="000E3F5B" w:rsidRDefault="000E3F5B" w:rsidP="000E3F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00FF00"/>
              </w:rPr>
            </w:pPr>
          </w:p>
        </w:tc>
      </w:tr>
      <w:tr w:rsidR="00CB5228" w:rsidRPr="002860E2" w14:paraId="1FBDC8BC" w14:textId="77777777" w:rsidTr="00BA3CFD">
        <w:trPr>
          <w:cantSplit/>
        </w:trPr>
        <w:tc>
          <w:tcPr>
            <w:tcW w:w="675" w:type="dxa"/>
          </w:tcPr>
          <w:p w14:paraId="32BB7F26" w14:textId="77777777" w:rsidR="00CB5228" w:rsidRPr="002860E2" w:rsidRDefault="00CB5228" w:rsidP="00CB5228">
            <w:pPr>
              <w:numPr>
                <w:ilvl w:val="0"/>
                <w:numId w:val="23"/>
              </w:numPr>
              <w:contextualSpacing/>
              <w:rPr>
                <w:rFonts w:asciiTheme="minorHAnsi" w:hAnsiTheme="minorHAnsi"/>
                <w:b/>
                <w:sz w:val="20"/>
                <w:szCs w:val="20"/>
              </w:rPr>
            </w:pPr>
          </w:p>
        </w:tc>
        <w:tc>
          <w:tcPr>
            <w:tcW w:w="8055" w:type="dxa"/>
          </w:tcPr>
          <w:p w14:paraId="5E09A14E" w14:textId="41519160" w:rsidR="00CB5228" w:rsidRPr="002860E2" w:rsidRDefault="00914E81" w:rsidP="00CB5228">
            <w:pPr>
              <w:pStyle w:val="ColorfulList-Accent11"/>
              <w:ind w:left="0"/>
              <w:rPr>
                <w:rFonts w:asciiTheme="minorHAnsi" w:hAnsiTheme="minorHAnsi"/>
                <w:sz w:val="20"/>
                <w:szCs w:val="20"/>
              </w:rPr>
            </w:pPr>
            <w:r w:rsidRPr="00914E81">
              <w:rPr>
                <w:rFonts w:asciiTheme="minorHAnsi" w:hAnsiTheme="minorHAnsi"/>
                <w:sz w:val="20"/>
                <w:szCs w:val="20"/>
              </w:rPr>
              <w:t>We have some concern in general regarding changes to the URS and UDRP processes. However, we understand that IGOs have cited a unique set of jurisdictional challenges impacting their ability to avail themselves of various rights protection mechanisms (RPMs) and that this work was an attempt to accommodate their specific needs and will be utilized on a very limited basis. We would support the EPDP in reaching out to the GNSO to gather input from the RPM PDP, if possible, on these recommendations prior to finalizing them. We offer more specific input on some recommendations below.</w:t>
            </w:r>
          </w:p>
        </w:tc>
        <w:tc>
          <w:tcPr>
            <w:tcW w:w="2700" w:type="dxa"/>
          </w:tcPr>
          <w:p w14:paraId="327E18A2" w14:textId="462F3EE4" w:rsidR="00CB5228" w:rsidRDefault="00914E81" w:rsidP="00CB5228">
            <w:pPr>
              <w:contextualSpacing/>
              <w:rPr>
                <w:rFonts w:asciiTheme="minorHAnsi" w:hAnsiTheme="minorHAnsi"/>
                <w:sz w:val="20"/>
                <w:szCs w:val="20"/>
              </w:rPr>
            </w:pPr>
            <w:proofErr w:type="spellStart"/>
            <w:r>
              <w:rPr>
                <w:rFonts w:asciiTheme="minorHAnsi" w:hAnsiTheme="minorHAnsi"/>
                <w:sz w:val="20"/>
                <w:szCs w:val="20"/>
              </w:rPr>
              <w:t>RySG</w:t>
            </w:r>
            <w:proofErr w:type="spellEnd"/>
          </w:p>
        </w:tc>
        <w:tc>
          <w:tcPr>
            <w:tcW w:w="3960" w:type="dxa"/>
          </w:tcPr>
          <w:p w14:paraId="4517443A" w14:textId="7142ECDC" w:rsidR="00CB5228" w:rsidRPr="002860E2" w:rsidRDefault="00CB5228" w:rsidP="00CB52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14:paraId="28A14967" w14:textId="77777777" w:rsidR="00CB5228" w:rsidRPr="002860E2" w:rsidRDefault="00CB5228" w:rsidP="00CB52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4E89B036" w14:textId="77777777" w:rsidR="00CB5228" w:rsidRPr="002860E2" w:rsidRDefault="00CB5228" w:rsidP="00CB52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1339DF83" w14:textId="77777777" w:rsidR="00CB5228" w:rsidRPr="002860E2" w:rsidRDefault="00CB5228" w:rsidP="00CB52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2E405A8A" w14:textId="77777777" w:rsidR="00CB5228" w:rsidRPr="002860E2" w:rsidRDefault="00CB5228" w:rsidP="00CB5228">
            <w:pPr>
              <w:contextualSpacing/>
              <w:rPr>
                <w:rFonts w:asciiTheme="minorHAnsi" w:hAnsiTheme="minorHAnsi"/>
                <w:sz w:val="20"/>
                <w:szCs w:val="20"/>
              </w:rPr>
            </w:pPr>
          </w:p>
          <w:p w14:paraId="75DE3194" w14:textId="77777777" w:rsidR="00CB5228" w:rsidRPr="002860E2" w:rsidRDefault="00CB5228" w:rsidP="00CB5228">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2A83DCE3" w14:textId="77777777" w:rsidR="00CB5228" w:rsidRPr="002860E2" w:rsidRDefault="00CB5228" w:rsidP="00CB52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CB5228" w:rsidRPr="002860E2" w14:paraId="37AEB1F1" w14:textId="77777777" w:rsidTr="00BA3CFD">
        <w:trPr>
          <w:cantSplit/>
        </w:trPr>
        <w:tc>
          <w:tcPr>
            <w:tcW w:w="675" w:type="dxa"/>
          </w:tcPr>
          <w:p w14:paraId="020794D4" w14:textId="77777777" w:rsidR="00CB5228" w:rsidRPr="002860E2" w:rsidRDefault="00CB5228" w:rsidP="00CB5228">
            <w:pPr>
              <w:numPr>
                <w:ilvl w:val="0"/>
                <w:numId w:val="23"/>
              </w:numPr>
              <w:contextualSpacing/>
              <w:rPr>
                <w:rFonts w:asciiTheme="minorHAnsi" w:hAnsiTheme="minorHAnsi"/>
                <w:b/>
                <w:sz w:val="20"/>
                <w:szCs w:val="20"/>
              </w:rPr>
            </w:pPr>
          </w:p>
        </w:tc>
        <w:tc>
          <w:tcPr>
            <w:tcW w:w="8055" w:type="dxa"/>
          </w:tcPr>
          <w:p w14:paraId="353B708C" w14:textId="77777777" w:rsidR="00186A4F" w:rsidRPr="00186A4F" w:rsidRDefault="00186A4F" w:rsidP="00186A4F">
            <w:pPr>
              <w:pStyle w:val="ColorfulList-Accent11"/>
              <w:ind w:left="0"/>
              <w:rPr>
                <w:rFonts w:asciiTheme="minorHAnsi" w:hAnsiTheme="minorHAnsi"/>
                <w:sz w:val="20"/>
                <w:szCs w:val="20"/>
              </w:rPr>
            </w:pPr>
            <w:r w:rsidRPr="00186A4F">
              <w:rPr>
                <w:rFonts w:asciiTheme="minorHAnsi" w:hAnsiTheme="minorHAnsi"/>
                <w:sz w:val="20"/>
                <w:szCs w:val="20"/>
              </w:rPr>
              <w:t>The Initial Report indicates that the EPDP’s preliminary recommendations are to be considered as a “package” and are “interdependent.” As an initial fact, not all members of the EPDP support such statement. Just as important, the other proposed Recommendations are not impacted by the absence of Recommendation 3. We see no nexus between Recommendation 3 (the suggested removal of the Mutual Jurisdiction requirement for IGOs – which we do not support) and recommendations 1, 3, 4, 5 and 6. In fact, no evidence has been provided by the EPDP to establish or even postulate any such nexus.</w:t>
            </w:r>
          </w:p>
          <w:p w14:paraId="44597A8C" w14:textId="77777777" w:rsidR="00186A4F" w:rsidRPr="00186A4F" w:rsidRDefault="00186A4F" w:rsidP="00186A4F">
            <w:pPr>
              <w:pStyle w:val="ColorfulList-Accent11"/>
              <w:rPr>
                <w:rFonts w:asciiTheme="minorHAnsi" w:hAnsiTheme="minorHAnsi"/>
                <w:sz w:val="20"/>
                <w:szCs w:val="20"/>
              </w:rPr>
            </w:pPr>
          </w:p>
          <w:p w14:paraId="37BF1A39" w14:textId="77777777" w:rsidR="00186A4F" w:rsidRPr="00186A4F" w:rsidRDefault="00186A4F" w:rsidP="00186A4F">
            <w:pPr>
              <w:pStyle w:val="ColorfulList-Accent11"/>
              <w:ind w:left="0"/>
              <w:rPr>
                <w:rFonts w:asciiTheme="minorHAnsi" w:hAnsiTheme="minorHAnsi"/>
                <w:sz w:val="20"/>
                <w:szCs w:val="20"/>
              </w:rPr>
            </w:pPr>
            <w:r w:rsidRPr="00186A4F">
              <w:rPr>
                <w:rFonts w:asciiTheme="minorHAnsi" w:hAnsiTheme="minorHAnsi"/>
                <w:sz w:val="20"/>
                <w:szCs w:val="20"/>
              </w:rPr>
              <w:t>Closing Comment</w:t>
            </w:r>
          </w:p>
          <w:p w14:paraId="7FA54974" w14:textId="395DD845" w:rsidR="00CB5228" w:rsidRPr="002860E2" w:rsidRDefault="00186A4F" w:rsidP="00186A4F">
            <w:pPr>
              <w:pStyle w:val="ColorfulList-Accent11"/>
              <w:ind w:left="0"/>
              <w:rPr>
                <w:rFonts w:asciiTheme="minorHAnsi" w:hAnsiTheme="minorHAnsi"/>
                <w:sz w:val="20"/>
                <w:szCs w:val="20"/>
              </w:rPr>
            </w:pPr>
            <w:proofErr w:type="spellStart"/>
            <w:r w:rsidRPr="00186A4F">
              <w:rPr>
                <w:rFonts w:asciiTheme="minorHAnsi" w:hAnsiTheme="minorHAnsi"/>
                <w:sz w:val="20"/>
                <w:szCs w:val="20"/>
              </w:rPr>
              <w:t>Digimedia</w:t>
            </w:r>
            <w:proofErr w:type="spellEnd"/>
            <w:r w:rsidRPr="00186A4F">
              <w:rPr>
                <w:rFonts w:asciiTheme="minorHAnsi" w:hAnsiTheme="minorHAnsi"/>
                <w:sz w:val="20"/>
                <w:szCs w:val="20"/>
              </w:rPr>
              <w:t xml:space="preserve"> aligns with and supports the Comments submitted by the Internet Commerce Association (ICA).</w:t>
            </w:r>
          </w:p>
        </w:tc>
        <w:tc>
          <w:tcPr>
            <w:tcW w:w="2700" w:type="dxa"/>
          </w:tcPr>
          <w:p w14:paraId="02FFD1EB" w14:textId="0736247C" w:rsidR="00CB5228" w:rsidRPr="002860E2" w:rsidRDefault="00186A4F" w:rsidP="00CB5228">
            <w:pPr>
              <w:contextualSpacing/>
              <w:rPr>
                <w:rFonts w:asciiTheme="minorHAnsi" w:hAnsiTheme="minorHAnsi"/>
                <w:sz w:val="20"/>
                <w:szCs w:val="20"/>
              </w:rPr>
            </w:pPr>
            <w:r w:rsidRPr="00186A4F">
              <w:rPr>
                <w:rFonts w:asciiTheme="minorHAnsi" w:hAnsiTheme="minorHAnsi"/>
                <w:sz w:val="20"/>
                <w:szCs w:val="20"/>
              </w:rPr>
              <w:t>Digimedia.com, LP</w:t>
            </w:r>
          </w:p>
        </w:tc>
        <w:tc>
          <w:tcPr>
            <w:tcW w:w="3960" w:type="dxa"/>
          </w:tcPr>
          <w:p w14:paraId="3959F1D1" w14:textId="603EA78E" w:rsidR="00CB5228" w:rsidRPr="002860E2" w:rsidRDefault="00CB5228" w:rsidP="00CB52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roofErr w:type="gramStart"/>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r w:rsidRPr="002860E2">
              <w:rPr>
                <w:rFonts w:asciiTheme="minorHAnsi" w:eastAsia="Times New Roman" w:hAnsiTheme="minorHAnsi"/>
                <w:color w:val="000000"/>
                <w:sz w:val="20"/>
                <w:szCs w:val="20"/>
                <w:shd w:val="clear" w:color="auto" w:fill="FF0000"/>
              </w:rPr>
              <w:t>Divergence</w:t>
            </w:r>
            <w:proofErr w:type="gramEnd"/>
            <w:r w:rsidRPr="002860E2">
              <w:rPr>
                <w:rFonts w:asciiTheme="minorHAnsi" w:eastAsia="Times New Roman" w:hAnsiTheme="minorHAnsi"/>
                <w:color w:val="000000"/>
                <w:sz w:val="20"/>
                <w:szCs w:val="20"/>
              </w:rPr>
              <w:t> </w:t>
            </w:r>
          </w:p>
          <w:p w14:paraId="4A9EB984" w14:textId="77777777" w:rsidR="00CB5228" w:rsidRPr="002860E2" w:rsidRDefault="00CB5228" w:rsidP="00CB52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463FC795" w14:textId="77777777" w:rsidR="00CB5228" w:rsidRPr="002860E2" w:rsidRDefault="00CB5228" w:rsidP="00CB52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17D875AD" w14:textId="77777777" w:rsidR="00CB5228" w:rsidRPr="002860E2" w:rsidRDefault="00CB5228" w:rsidP="00CB52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66271974" w14:textId="77777777" w:rsidR="00CB5228" w:rsidRPr="002860E2" w:rsidRDefault="00CB5228" w:rsidP="00CB5228">
            <w:pPr>
              <w:contextualSpacing/>
              <w:rPr>
                <w:rFonts w:asciiTheme="minorHAnsi" w:hAnsiTheme="minorHAnsi"/>
                <w:sz w:val="20"/>
                <w:szCs w:val="20"/>
              </w:rPr>
            </w:pPr>
          </w:p>
          <w:p w14:paraId="05086C68" w14:textId="77777777" w:rsidR="00CB5228" w:rsidRPr="002860E2" w:rsidRDefault="00CB5228" w:rsidP="00CB5228">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67C6260D" w14:textId="77777777" w:rsidR="00CB5228" w:rsidRPr="002860E2" w:rsidRDefault="00CB5228" w:rsidP="00CB5228">
            <w:pPr>
              <w:contextualSpacing/>
              <w:rPr>
                <w:rFonts w:asciiTheme="minorHAnsi" w:hAnsiTheme="minorHAnsi"/>
                <w:sz w:val="20"/>
                <w:szCs w:val="20"/>
              </w:rPr>
            </w:pPr>
          </w:p>
        </w:tc>
      </w:tr>
      <w:tr w:rsidR="00CB5228" w:rsidRPr="002860E2" w14:paraId="2A0CB76B" w14:textId="77777777" w:rsidTr="00BA3CFD">
        <w:trPr>
          <w:cantSplit/>
        </w:trPr>
        <w:tc>
          <w:tcPr>
            <w:tcW w:w="675" w:type="dxa"/>
          </w:tcPr>
          <w:p w14:paraId="283DC609" w14:textId="77777777" w:rsidR="00CB5228" w:rsidRPr="002860E2" w:rsidRDefault="00CB5228" w:rsidP="00CB5228">
            <w:pPr>
              <w:numPr>
                <w:ilvl w:val="0"/>
                <w:numId w:val="23"/>
              </w:numPr>
              <w:contextualSpacing/>
              <w:rPr>
                <w:rFonts w:asciiTheme="minorHAnsi" w:hAnsiTheme="minorHAnsi"/>
                <w:b/>
                <w:sz w:val="20"/>
                <w:szCs w:val="20"/>
              </w:rPr>
            </w:pPr>
          </w:p>
        </w:tc>
        <w:tc>
          <w:tcPr>
            <w:tcW w:w="8055" w:type="dxa"/>
          </w:tcPr>
          <w:p w14:paraId="32DCB52E" w14:textId="77777777" w:rsidR="00C84BC1" w:rsidRPr="00C84BC1" w:rsidRDefault="00C84BC1" w:rsidP="00C84BC1">
            <w:pPr>
              <w:ind w:left="101" w:right="115"/>
              <w:jc w:val="both"/>
              <w:rPr>
                <w:rFonts w:asciiTheme="minorHAnsi" w:hAnsiTheme="minorHAnsi" w:cstheme="minorHAnsi"/>
                <w:sz w:val="20"/>
                <w:szCs w:val="20"/>
              </w:rPr>
            </w:pPr>
            <w:r w:rsidRPr="00C84BC1">
              <w:rPr>
                <w:rFonts w:asciiTheme="minorHAnsi" w:hAnsiTheme="minorHAnsi" w:cstheme="minorHAnsi"/>
                <w:b/>
                <w:sz w:val="20"/>
                <w:szCs w:val="20"/>
                <w:u w:val="single"/>
              </w:rPr>
              <w:t>While we have severe disagreements with the proposals in this</w:t>
            </w:r>
            <w:r w:rsidRPr="00C84BC1">
              <w:rPr>
                <w:rFonts w:asciiTheme="minorHAnsi" w:hAnsiTheme="minorHAnsi" w:cstheme="minorHAnsi"/>
                <w:b/>
                <w:sz w:val="20"/>
                <w:szCs w:val="20"/>
              </w:rPr>
              <w:t xml:space="preserve"> </w:t>
            </w:r>
            <w:r w:rsidRPr="00C84BC1">
              <w:rPr>
                <w:rFonts w:asciiTheme="minorHAnsi" w:hAnsiTheme="minorHAnsi" w:cstheme="minorHAnsi"/>
                <w:b/>
                <w:sz w:val="20"/>
                <w:szCs w:val="20"/>
                <w:u w:val="single"/>
              </w:rPr>
              <w:t>initial report, we also make our comments in good faith, and propose</w:t>
            </w:r>
            <w:r w:rsidRPr="00C84BC1">
              <w:rPr>
                <w:rFonts w:asciiTheme="minorHAnsi" w:hAnsiTheme="minorHAnsi" w:cstheme="minorHAnsi"/>
                <w:b/>
                <w:sz w:val="20"/>
                <w:szCs w:val="20"/>
              </w:rPr>
              <w:t xml:space="preserve"> </w:t>
            </w:r>
            <w:r w:rsidRPr="00C84BC1">
              <w:rPr>
                <w:rFonts w:asciiTheme="minorHAnsi" w:hAnsiTheme="minorHAnsi" w:cstheme="minorHAnsi"/>
                <w:b/>
                <w:sz w:val="20"/>
                <w:szCs w:val="20"/>
                <w:u w:val="single"/>
              </w:rPr>
              <w:t>a “win-win” alternative</w:t>
            </w:r>
            <w:r w:rsidRPr="00C84BC1">
              <w:rPr>
                <w:rFonts w:asciiTheme="minorHAnsi" w:hAnsiTheme="minorHAnsi" w:cstheme="minorHAnsi"/>
                <w:b/>
                <w:sz w:val="20"/>
                <w:szCs w:val="20"/>
              </w:rPr>
              <w:t xml:space="preserve"> </w:t>
            </w:r>
            <w:r w:rsidRPr="00C84BC1">
              <w:rPr>
                <w:rFonts w:asciiTheme="minorHAnsi" w:hAnsiTheme="minorHAnsi" w:cstheme="minorHAnsi"/>
                <w:sz w:val="20"/>
                <w:szCs w:val="20"/>
              </w:rPr>
              <w:t xml:space="preserve">(a “Notice of Objection” system, documented later in this submission). By addressing the </w:t>
            </w:r>
            <w:r w:rsidRPr="00C84BC1">
              <w:rPr>
                <w:rFonts w:asciiTheme="minorHAnsi" w:hAnsiTheme="minorHAnsi" w:cstheme="minorHAnsi"/>
                <w:b/>
                <w:sz w:val="20"/>
                <w:szCs w:val="20"/>
                <w:u w:val="single"/>
              </w:rPr>
              <w:t>root cause</w:t>
            </w:r>
            <w:r w:rsidRPr="00C84BC1">
              <w:rPr>
                <w:rFonts w:asciiTheme="minorHAnsi" w:hAnsiTheme="minorHAnsi" w:cstheme="minorHAnsi"/>
                <w:b/>
                <w:sz w:val="20"/>
                <w:szCs w:val="20"/>
              </w:rPr>
              <w:t xml:space="preserve"> </w:t>
            </w:r>
            <w:r w:rsidRPr="00C84BC1">
              <w:rPr>
                <w:rFonts w:asciiTheme="minorHAnsi" w:hAnsiTheme="minorHAnsi" w:cstheme="minorHAnsi"/>
                <w:sz w:val="20"/>
                <w:szCs w:val="20"/>
              </w:rPr>
              <w:t>of the “quirk of process” that we found in the prior working group’s research, we can modify the UDRP/URS in a way that would be beneficial for both IGOs and domain name registrants, simultaneously improving the procedure for both complainants and respondents. We are confident that if this proposal was seriously considered, it would be welcomed as a great improvement in policy that solves multiple existing problems while balancing the rights of both sides of a</w:t>
            </w:r>
            <w:r w:rsidRPr="00C84BC1">
              <w:rPr>
                <w:rFonts w:asciiTheme="minorHAnsi" w:hAnsiTheme="minorHAnsi" w:cstheme="minorHAnsi"/>
                <w:spacing w:val="-1"/>
                <w:sz w:val="20"/>
                <w:szCs w:val="20"/>
              </w:rPr>
              <w:t xml:space="preserve"> </w:t>
            </w:r>
            <w:r w:rsidRPr="00C84BC1">
              <w:rPr>
                <w:rFonts w:asciiTheme="minorHAnsi" w:hAnsiTheme="minorHAnsi" w:cstheme="minorHAnsi"/>
                <w:sz w:val="20"/>
                <w:szCs w:val="20"/>
              </w:rPr>
              <w:t>dispute.</w:t>
            </w:r>
          </w:p>
          <w:p w14:paraId="581F7AAE" w14:textId="77777777" w:rsidR="00C84BC1" w:rsidRPr="00C84BC1" w:rsidRDefault="00C84BC1" w:rsidP="00C84BC1">
            <w:pPr>
              <w:pStyle w:val="BodyText"/>
              <w:spacing w:before="3"/>
              <w:rPr>
                <w:rFonts w:asciiTheme="minorHAnsi" w:hAnsiTheme="minorHAnsi" w:cstheme="minorHAnsi"/>
                <w:sz w:val="20"/>
                <w:szCs w:val="20"/>
              </w:rPr>
            </w:pPr>
          </w:p>
          <w:p w14:paraId="4AB23E4D" w14:textId="77777777" w:rsidR="00C84BC1" w:rsidRPr="00C84BC1" w:rsidRDefault="00C84BC1" w:rsidP="00C84BC1">
            <w:pPr>
              <w:pStyle w:val="BodyText"/>
              <w:spacing w:before="1"/>
              <w:ind w:left="101" w:right="110"/>
              <w:jc w:val="both"/>
              <w:rPr>
                <w:rFonts w:asciiTheme="minorHAnsi" w:hAnsiTheme="minorHAnsi" w:cstheme="minorHAnsi"/>
                <w:sz w:val="20"/>
                <w:szCs w:val="20"/>
              </w:rPr>
            </w:pPr>
            <w:r w:rsidRPr="00C84BC1">
              <w:rPr>
                <w:rFonts w:asciiTheme="minorHAnsi" w:hAnsiTheme="minorHAnsi" w:cstheme="minorHAnsi"/>
                <w:sz w:val="20"/>
                <w:szCs w:val="20"/>
              </w:rPr>
              <w:t xml:space="preserve">It’s important to note that we are not </w:t>
            </w:r>
            <w:proofErr w:type="spellStart"/>
            <w:r w:rsidRPr="00C84BC1">
              <w:rPr>
                <w:rFonts w:asciiTheme="minorHAnsi" w:hAnsiTheme="minorHAnsi" w:cstheme="minorHAnsi"/>
                <w:sz w:val="20"/>
                <w:szCs w:val="20"/>
              </w:rPr>
              <w:t>cybersquatters</w:t>
            </w:r>
            <w:proofErr w:type="spellEnd"/>
            <w:r w:rsidRPr="00C84BC1">
              <w:rPr>
                <w:rFonts w:asciiTheme="minorHAnsi" w:hAnsiTheme="minorHAnsi" w:cstheme="minorHAnsi"/>
                <w:sz w:val="20"/>
                <w:szCs w:val="20"/>
              </w:rPr>
              <w:t xml:space="preserve">. We </w:t>
            </w:r>
            <w:r w:rsidRPr="00C84BC1">
              <w:rPr>
                <w:rFonts w:asciiTheme="minorHAnsi" w:hAnsiTheme="minorHAnsi" w:cstheme="minorHAnsi"/>
                <w:b/>
                <w:sz w:val="20"/>
                <w:szCs w:val="20"/>
              </w:rPr>
              <w:t xml:space="preserve">despise </w:t>
            </w:r>
            <w:r w:rsidRPr="00C84BC1">
              <w:rPr>
                <w:rFonts w:asciiTheme="minorHAnsi" w:hAnsiTheme="minorHAnsi" w:cstheme="minorHAnsi"/>
                <w:sz w:val="20"/>
                <w:szCs w:val="20"/>
              </w:rPr>
              <w:t xml:space="preserve">cybersquatting, and applaud efforts to hold those bad actors fully accountable, especially in the courts (as Verizon did with </w:t>
            </w:r>
            <w:proofErr w:type="spellStart"/>
            <w:r w:rsidRPr="00C84BC1">
              <w:rPr>
                <w:rFonts w:asciiTheme="minorHAnsi" w:hAnsiTheme="minorHAnsi" w:cstheme="minorHAnsi"/>
                <w:sz w:val="20"/>
                <w:szCs w:val="20"/>
              </w:rPr>
              <w:t>iREIT</w:t>
            </w:r>
            <w:proofErr w:type="spellEnd"/>
            <w:r w:rsidRPr="00C84BC1">
              <w:rPr>
                <w:rFonts w:asciiTheme="minorHAnsi" w:hAnsiTheme="minorHAnsi" w:cstheme="minorHAnsi"/>
                <w:sz w:val="20"/>
                <w:szCs w:val="20"/>
              </w:rPr>
              <w:fldChar w:fldCharType="begin"/>
            </w:r>
            <w:r w:rsidRPr="00C84BC1">
              <w:rPr>
                <w:rFonts w:asciiTheme="minorHAnsi" w:hAnsiTheme="minorHAnsi" w:cstheme="minorHAnsi"/>
                <w:sz w:val="20"/>
                <w:szCs w:val="20"/>
              </w:rPr>
              <w:instrText xml:space="preserve"> HYPERLINK \l "_bookmark0" </w:instrText>
            </w:r>
            <w:r w:rsidRPr="00C84BC1">
              <w:rPr>
                <w:rFonts w:asciiTheme="minorHAnsi" w:hAnsiTheme="minorHAnsi" w:cstheme="minorHAnsi"/>
                <w:sz w:val="20"/>
                <w:szCs w:val="20"/>
              </w:rPr>
              <w:fldChar w:fldCharType="separate"/>
            </w:r>
            <w:r w:rsidRPr="00C84BC1">
              <w:rPr>
                <w:rFonts w:asciiTheme="minorHAnsi" w:hAnsiTheme="minorHAnsi" w:cstheme="minorHAnsi"/>
                <w:position w:val="10"/>
                <w:sz w:val="20"/>
                <w:szCs w:val="20"/>
              </w:rPr>
              <w:t>1</w:t>
            </w:r>
            <w:r w:rsidRPr="00C84BC1">
              <w:rPr>
                <w:rFonts w:asciiTheme="minorHAnsi" w:hAnsiTheme="minorHAnsi" w:cstheme="minorHAnsi"/>
                <w:position w:val="10"/>
                <w:sz w:val="20"/>
                <w:szCs w:val="20"/>
              </w:rPr>
              <w:fldChar w:fldCharType="end"/>
            </w:r>
            <w:r w:rsidRPr="00C84BC1">
              <w:rPr>
                <w:rFonts w:asciiTheme="minorHAnsi" w:hAnsiTheme="minorHAnsi" w:cstheme="minorHAnsi"/>
                <w:sz w:val="20"/>
                <w:szCs w:val="20"/>
              </w:rPr>
              <w:t xml:space="preserve">, for example). We have advocated for </w:t>
            </w:r>
            <w:r w:rsidRPr="00C84BC1">
              <w:rPr>
                <w:rFonts w:asciiTheme="minorHAnsi" w:hAnsiTheme="minorHAnsi" w:cstheme="minorHAnsi"/>
                <w:b/>
                <w:sz w:val="20"/>
                <w:szCs w:val="20"/>
                <w:u w:val="single"/>
              </w:rPr>
              <w:t>balanced policies</w:t>
            </w:r>
            <w:r w:rsidRPr="00C84BC1">
              <w:rPr>
                <w:rFonts w:asciiTheme="minorHAnsi" w:hAnsiTheme="minorHAnsi" w:cstheme="minorHAnsi"/>
                <w:b/>
                <w:sz w:val="20"/>
                <w:szCs w:val="20"/>
              </w:rPr>
              <w:t xml:space="preserve"> </w:t>
            </w:r>
            <w:r w:rsidRPr="00C84BC1">
              <w:rPr>
                <w:rFonts w:asciiTheme="minorHAnsi" w:hAnsiTheme="minorHAnsi" w:cstheme="minorHAnsi"/>
                <w:sz w:val="20"/>
                <w:szCs w:val="20"/>
              </w:rPr>
              <w:t xml:space="preserve">which target actual </w:t>
            </w:r>
            <w:proofErr w:type="spellStart"/>
            <w:r w:rsidRPr="00C84BC1">
              <w:rPr>
                <w:rFonts w:asciiTheme="minorHAnsi" w:hAnsiTheme="minorHAnsi" w:cstheme="minorHAnsi"/>
                <w:sz w:val="20"/>
                <w:szCs w:val="20"/>
              </w:rPr>
              <w:t>cybersquatters</w:t>
            </w:r>
            <w:proofErr w:type="spellEnd"/>
            <w:r w:rsidRPr="00C84BC1">
              <w:rPr>
                <w:rFonts w:asciiTheme="minorHAnsi" w:hAnsiTheme="minorHAnsi" w:cstheme="minorHAnsi"/>
                <w:sz w:val="20"/>
                <w:szCs w:val="20"/>
              </w:rPr>
              <w:t xml:space="preserve"> while ensuring that those falsely accused of cybersquatting are fully protected.</w:t>
            </w:r>
          </w:p>
          <w:p w14:paraId="330CE8B0" w14:textId="77777777" w:rsidR="00C84BC1" w:rsidRPr="00C84BC1" w:rsidRDefault="00C84BC1" w:rsidP="00C84BC1">
            <w:pPr>
              <w:pStyle w:val="BodyText"/>
              <w:spacing w:before="2"/>
              <w:rPr>
                <w:rFonts w:asciiTheme="minorHAnsi" w:hAnsiTheme="minorHAnsi" w:cstheme="minorHAnsi"/>
                <w:sz w:val="20"/>
                <w:szCs w:val="20"/>
              </w:rPr>
            </w:pPr>
          </w:p>
          <w:p w14:paraId="1147842D" w14:textId="77777777" w:rsidR="00C84BC1" w:rsidRPr="00C84BC1" w:rsidRDefault="00C84BC1" w:rsidP="00C84BC1">
            <w:pPr>
              <w:pStyle w:val="BodyText"/>
              <w:ind w:left="101" w:right="122"/>
              <w:jc w:val="both"/>
              <w:rPr>
                <w:rFonts w:asciiTheme="minorHAnsi" w:hAnsiTheme="minorHAnsi" w:cstheme="minorHAnsi"/>
                <w:sz w:val="20"/>
                <w:szCs w:val="20"/>
              </w:rPr>
            </w:pPr>
            <w:r w:rsidRPr="00C84BC1">
              <w:rPr>
                <w:rFonts w:asciiTheme="minorHAnsi" w:hAnsiTheme="minorHAnsi" w:cstheme="minorHAnsi"/>
                <w:sz w:val="20"/>
                <w:szCs w:val="20"/>
              </w:rPr>
              <w:t>This is not some theoretical debate. We personally faced a UDRP over a valuable short dictionary word dot-com (Pupa.com), despite registering it in good faith. Instead of waiting for the outcome of the UDRP (which eventually decided to defer to the courts), we exercised our right to go to court in Ontario, Canada, and our position was fully vindicated, with costs awarded against the defendant (an Italian cosmetics company).</w:t>
            </w:r>
            <w:hyperlink w:anchor="_bookmark1" w:history="1">
              <w:r w:rsidRPr="00C84BC1">
                <w:rPr>
                  <w:rFonts w:asciiTheme="minorHAnsi" w:hAnsiTheme="minorHAnsi" w:cstheme="minorHAnsi"/>
                  <w:position w:val="10"/>
                  <w:sz w:val="20"/>
                  <w:szCs w:val="20"/>
                </w:rPr>
                <w:t>2</w:t>
              </w:r>
            </w:hyperlink>
          </w:p>
          <w:p w14:paraId="4F72B01F" w14:textId="77777777" w:rsidR="00CB5228" w:rsidRPr="00C84BC1" w:rsidRDefault="00CB5228" w:rsidP="00CB5228">
            <w:pPr>
              <w:pStyle w:val="ColorfulList-Accent11"/>
              <w:ind w:left="0"/>
              <w:rPr>
                <w:rFonts w:asciiTheme="minorHAnsi" w:hAnsiTheme="minorHAnsi" w:cstheme="minorHAnsi"/>
                <w:sz w:val="20"/>
                <w:szCs w:val="20"/>
              </w:rPr>
            </w:pPr>
          </w:p>
          <w:p w14:paraId="7DDB7B50" w14:textId="77777777" w:rsidR="00C84BC1" w:rsidRPr="00C84BC1" w:rsidRDefault="00C84BC1" w:rsidP="00C84BC1">
            <w:pPr>
              <w:pStyle w:val="BodyText"/>
              <w:spacing w:before="86"/>
              <w:ind w:left="101" w:right="122"/>
              <w:jc w:val="both"/>
              <w:rPr>
                <w:rFonts w:asciiTheme="minorHAnsi" w:hAnsiTheme="minorHAnsi" w:cstheme="minorHAnsi"/>
                <w:sz w:val="20"/>
                <w:szCs w:val="20"/>
              </w:rPr>
            </w:pPr>
            <w:r w:rsidRPr="00C84BC1">
              <w:rPr>
                <w:rFonts w:asciiTheme="minorHAnsi" w:hAnsiTheme="minorHAnsi" w:cstheme="minorHAnsi"/>
                <w:sz w:val="20"/>
                <w:szCs w:val="20"/>
              </w:rPr>
              <w:t xml:space="preserve">We are sympathetic to trademark holders or other rightsholders, including IGOs who are targeting actual </w:t>
            </w:r>
            <w:proofErr w:type="spellStart"/>
            <w:r w:rsidRPr="00C84BC1">
              <w:rPr>
                <w:rFonts w:asciiTheme="minorHAnsi" w:hAnsiTheme="minorHAnsi" w:cstheme="minorHAnsi"/>
                <w:sz w:val="20"/>
                <w:szCs w:val="20"/>
              </w:rPr>
              <w:t>cybersquatters</w:t>
            </w:r>
            <w:proofErr w:type="spellEnd"/>
            <w:r w:rsidRPr="00C84BC1">
              <w:rPr>
                <w:rFonts w:asciiTheme="minorHAnsi" w:hAnsiTheme="minorHAnsi" w:cstheme="minorHAnsi"/>
                <w:sz w:val="20"/>
                <w:szCs w:val="20"/>
              </w:rPr>
              <w:t>. However, we must ensure that the rights of innocent domain name registrants who are falsely accused of cybersquatting are fully protected, including their due process rights. Those due process rights include the right to have the merits of their dispute fully argued and decided in their national</w:t>
            </w:r>
            <w:r w:rsidRPr="00C84BC1">
              <w:rPr>
                <w:rFonts w:asciiTheme="minorHAnsi" w:hAnsiTheme="minorHAnsi" w:cstheme="minorHAnsi"/>
                <w:spacing w:val="-5"/>
                <w:sz w:val="20"/>
                <w:szCs w:val="20"/>
              </w:rPr>
              <w:t xml:space="preserve"> </w:t>
            </w:r>
            <w:r w:rsidRPr="00C84BC1">
              <w:rPr>
                <w:rFonts w:asciiTheme="minorHAnsi" w:hAnsiTheme="minorHAnsi" w:cstheme="minorHAnsi"/>
                <w:sz w:val="20"/>
                <w:szCs w:val="20"/>
              </w:rPr>
              <w:t>courts.</w:t>
            </w:r>
          </w:p>
          <w:p w14:paraId="68169509" w14:textId="77777777" w:rsidR="00C84BC1" w:rsidRPr="00C84BC1" w:rsidRDefault="00C84BC1" w:rsidP="00C84BC1">
            <w:pPr>
              <w:pStyle w:val="BodyText"/>
              <w:spacing w:before="2"/>
              <w:rPr>
                <w:rFonts w:asciiTheme="minorHAnsi" w:hAnsiTheme="minorHAnsi" w:cstheme="minorHAnsi"/>
                <w:sz w:val="20"/>
                <w:szCs w:val="20"/>
              </w:rPr>
            </w:pPr>
          </w:p>
          <w:p w14:paraId="4560668A" w14:textId="77777777" w:rsidR="00C84BC1" w:rsidRPr="00C84BC1" w:rsidRDefault="00C84BC1" w:rsidP="00C84BC1">
            <w:pPr>
              <w:spacing w:before="1"/>
              <w:ind w:left="670" w:hanging="568"/>
              <w:rPr>
                <w:rFonts w:asciiTheme="minorHAnsi" w:hAnsiTheme="minorHAnsi" w:cstheme="minorHAnsi"/>
                <w:sz w:val="20"/>
                <w:szCs w:val="20"/>
              </w:rPr>
            </w:pPr>
            <w:r w:rsidRPr="00C84BC1">
              <w:rPr>
                <w:rFonts w:asciiTheme="minorHAnsi" w:hAnsiTheme="minorHAnsi" w:cstheme="minorHAnsi"/>
                <w:sz w:val="20"/>
                <w:szCs w:val="20"/>
              </w:rPr>
              <w:t xml:space="preserve">Article 8 of the </w:t>
            </w:r>
            <w:r w:rsidRPr="00C84BC1">
              <w:rPr>
                <w:rFonts w:asciiTheme="minorHAnsi" w:hAnsiTheme="minorHAnsi" w:cstheme="minorHAnsi"/>
                <w:b/>
                <w:i/>
                <w:sz w:val="20"/>
                <w:szCs w:val="20"/>
              </w:rPr>
              <w:t>Universal Declaration of Human Rights</w:t>
            </w:r>
            <w:hyperlink w:anchor="_bookmark2" w:history="1">
              <w:r w:rsidRPr="00C84BC1">
                <w:rPr>
                  <w:rFonts w:asciiTheme="minorHAnsi" w:hAnsiTheme="minorHAnsi" w:cstheme="minorHAnsi"/>
                  <w:position w:val="10"/>
                  <w:sz w:val="20"/>
                  <w:szCs w:val="20"/>
                </w:rPr>
                <w:t>3</w:t>
              </w:r>
            </w:hyperlink>
            <w:r w:rsidRPr="00C84BC1">
              <w:rPr>
                <w:rFonts w:asciiTheme="minorHAnsi" w:hAnsiTheme="minorHAnsi" w:cstheme="minorHAnsi"/>
                <w:position w:val="10"/>
                <w:sz w:val="20"/>
                <w:szCs w:val="20"/>
              </w:rPr>
              <w:t xml:space="preserve"> </w:t>
            </w:r>
            <w:r w:rsidRPr="00C84BC1">
              <w:rPr>
                <w:rFonts w:asciiTheme="minorHAnsi" w:hAnsiTheme="minorHAnsi" w:cstheme="minorHAnsi"/>
                <w:sz w:val="20"/>
                <w:szCs w:val="20"/>
              </w:rPr>
              <w:t>states that:</w:t>
            </w:r>
          </w:p>
          <w:p w14:paraId="1E4AA808" w14:textId="77777777" w:rsidR="00C84BC1" w:rsidRPr="00C84BC1" w:rsidRDefault="00C84BC1" w:rsidP="00C84BC1">
            <w:pPr>
              <w:pStyle w:val="BodyText"/>
              <w:spacing w:before="1"/>
              <w:rPr>
                <w:rFonts w:asciiTheme="minorHAnsi" w:hAnsiTheme="minorHAnsi" w:cstheme="minorHAnsi"/>
                <w:sz w:val="20"/>
                <w:szCs w:val="20"/>
              </w:rPr>
            </w:pPr>
          </w:p>
          <w:p w14:paraId="311D03F6" w14:textId="77777777" w:rsidR="00C84BC1" w:rsidRPr="00C84BC1" w:rsidRDefault="00C84BC1" w:rsidP="00C84BC1">
            <w:pPr>
              <w:pStyle w:val="BodyText"/>
              <w:spacing w:before="1"/>
              <w:ind w:left="670" w:right="521"/>
              <w:rPr>
                <w:rFonts w:asciiTheme="minorHAnsi" w:hAnsiTheme="minorHAnsi" w:cstheme="minorHAnsi"/>
                <w:sz w:val="20"/>
                <w:szCs w:val="20"/>
              </w:rPr>
            </w:pPr>
            <w:r w:rsidRPr="00C84BC1">
              <w:rPr>
                <w:rFonts w:asciiTheme="minorHAnsi" w:hAnsiTheme="minorHAnsi" w:cstheme="minorHAnsi"/>
                <w:sz w:val="20"/>
                <w:szCs w:val="20"/>
              </w:rPr>
              <w:t>Everyone has the right to an effective remedy by the competent national tribunals for acts violating the fundamental rights granted him by the constitution or by law.</w:t>
            </w:r>
          </w:p>
          <w:p w14:paraId="412DD207" w14:textId="77777777" w:rsidR="00C84BC1" w:rsidRPr="00C84BC1" w:rsidRDefault="00C84BC1" w:rsidP="00C84BC1">
            <w:pPr>
              <w:pStyle w:val="BodyText"/>
              <w:spacing w:before="5"/>
              <w:rPr>
                <w:rFonts w:asciiTheme="minorHAnsi" w:hAnsiTheme="minorHAnsi" w:cstheme="minorHAnsi"/>
                <w:sz w:val="20"/>
                <w:szCs w:val="20"/>
              </w:rPr>
            </w:pPr>
          </w:p>
          <w:p w14:paraId="15DF3255" w14:textId="77777777" w:rsidR="00C84BC1" w:rsidRPr="00C84BC1" w:rsidRDefault="00C84BC1" w:rsidP="00C84BC1">
            <w:pPr>
              <w:ind w:left="101"/>
              <w:jc w:val="both"/>
              <w:rPr>
                <w:rFonts w:asciiTheme="minorHAnsi" w:hAnsiTheme="minorHAnsi" w:cstheme="minorHAnsi"/>
                <w:b/>
                <w:i/>
                <w:sz w:val="20"/>
                <w:szCs w:val="20"/>
              </w:rPr>
            </w:pPr>
            <w:r w:rsidRPr="00C84BC1">
              <w:rPr>
                <w:rFonts w:asciiTheme="minorHAnsi" w:hAnsiTheme="minorHAnsi" w:cstheme="minorHAnsi"/>
                <w:sz w:val="20"/>
                <w:szCs w:val="20"/>
              </w:rPr>
              <w:t>Section 2 of Article 17 of the</w:t>
            </w:r>
            <w:r w:rsidRPr="00C84BC1">
              <w:rPr>
                <w:rFonts w:asciiTheme="minorHAnsi" w:hAnsiTheme="minorHAnsi" w:cstheme="minorHAnsi"/>
                <w:spacing w:val="60"/>
                <w:sz w:val="20"/>
                <w:szCs w:val="20"/>
              </w:rPr>
              <w:t xml:space="preserve"> </w:t>
            </w:r>
            <w:r w:rsidRPr="00C84BC1">
              <w:rPr>
                <w:rFonts w:asciiTheme="minorHAnsi" w:hAnsiTheme="minorHAnsi" w:cstheme="minorHAnsi"/>
                <w:b/>
                <w:i/>
                <w:sz w:val="20"/>
                <w:szCs w:val="20"/>
              </w:rPr>
              <w:t>Universal Declaration of Human Rights</w:t>
            </w:r>
          </w:p>
          <w:p w14:paraId="2E9AADEA" w14:textId="77777777" w:rsidR="00C84BC1" w:rsidRPr="00C84BC1" w:rsidRDefault="00C84BC1" w:rsidP="00C84BC1">
            <w:pPr>
              <w:pStyle w:val="BodyText"/>
              <w:ind w:left="101"/>
              <w:jc w:val="both"/>
              <w:rPr>
                <w:rFonts w:asciiTheme="minorHAnsi" w:hAnsiTheme="minorHAnsi" w:cstheme="minorHAnsi"/>
                <w:sz w:val="20"/>
                <w:szCs w:val="20"/>
              </w:rPr>
            </w:pPr>
            <w:r w:rsidRPr="00C84BC1">
              <w:rPr>
                <w:rFonts w:asciiTheme="minorHAnsi" w:hAnsiTheme="minorHAnsi" w:cstheme="minorHAnsi"/>
                <w:sz w:val="20"/>
                <w:szCs w:val="20"/>
              </w:rPr>
              <w:t>states that:</w:t>
            </w:r>
          </w:p>
          <w:p w14:paraId="7F0EA4F9" w14:textId="77777777" w:rsidR="00C84BC1" w:rsidRPr="00C84BC1" w:rsidRDefault="00C84BC1" w:rsidP="00C84BC1">
            <w:pPr>
              <w:pStyle w:val="BodyText"/>
              <w:spacing w:before="4"/>
              <w:rPr>
                <w:rFonts w:asciiTheme="minorHAnsi" w:hAnsiTheme="minorHAnsi" w:cstheme="minorHAnsi"/>
                <w:sz w:val="20"/>
                <w:szCs w:val="20"/>
              </w:rPr>
            </w:pPr>
          </w:p>
          <w:p w14:paraId="6FDBE2C9" w14:textId="77777777" w:rsidR="00C84BC1" w:rsidRPr="00C84BC1" w:rsidRDefault="00C84BC1" w:rsidP="00C84BC1">
            <w:pPr>
              <w:pStyle w:val="BodyText"/>
              <w:ind w:left="670"/>
              <w:rPr>
                <w:rFonts w:asciiTheme="minorHAnsi" w:hAnsiTheme="minorHAnsi" w:cstheme="minorHAnsi"/>
                <w:sz w:val="20"/>
                <w:szCs w:val="20"/>
              </w:rPr>
            </w:pPr>
            <w:r w:rsidRPr="00C84BC1">
              <w:rPr>
                <w:rFonts w:asciiTheme="minorHAnsi" w:hAnsiTheme="minorHAnsi" w:cstheme="minorHAnsi"/>
                <w:sz w:val="20"/>
                <w:szCs w:val="20"/>
              </w:rPr>
              <w:t>No one shall be arbitrarily deprived of his property.</w:t>
            </w:r>
          </w:p>
          <w:p w14:paraId="61981C73" w14:textId="77777777" w:rsidR="00C84BC1" w:rsidRPr="00C84BC1" w:rsidRDefault="00C84BC1" w:rsidP="00C84BC1">
            <w:pPr>
              <w:pStyle w:val="BodyText"/>
              <w:spacing w:before="5"/>
              <w:rPr>
                <w:rFonts w:asciiTheme="minorHAnsi" w:hAnsiTheme="minorHAnsi" w:cstheme="minorHAnsi"/>
                <w:sz w:val="20"/>
                <w:szCs w:val="20"/>
              </w:rPr>
            </w:pPr>
          </w:p>
          <w:p w14:paraId="2388431E" w14:textId="77777777" w:rsidR="00C84BC1" w:rsidRPr="00C84BC1" w:rsidRDefault="00C84BC1" w:rsidP="00C84BC1">
            <w:pPr>
              <w:pStyle w:val="BodyText"/>
              <w:spacing w:before="1"/>
              <w:ind w:left="101" w:right="127"/>
              <w:jc w:val="both"/>
              <w:rPr>
                <w:rFonts w:asciiTheme="minorHAnsi" w:hAnsiTheme="minorHAnsi" w:cstheme="minorHAnsi"/>
                <w:sz w:val="20"/>
                <w:szCs w:val="20"/>
              </w:rPr>
            </w:pPr>
            <w:r w:rsidRPr="00C84BC1">
              <w:rPr>
                <w:rFonts w:asciiTheme="minorHAnsi" w:hAnsiTheme="minorHAnsi" w:cstheme="minorHAnsi"/>
                <w:sz w:val="20"/>
                <w:szCs w:val="20"/>
              </w:rPr>
              <w:t xml:space="preserve">It is these fundamental rights that we are defending, to ensure that any mandatory policy </w:t>
            </w:r>
            <w:r w:rsidRPr="00C84BC1">
              <w:rPr>
                <w:rFonts w:asciiTheme="minorHAnsi" w:hAnsiTheme="minorHAnsi" w:cstheme="minorHAnsi"/>
                <w:sz w:val="20"/>
                <w:szCs w:val="20"/>
              </w:rPr>
              <w:lastRenderedPageBreak/>
              <w:t>imposed upon domain name registrants by ICANN fully reflects the existing legal rights of domain name registrants.</w:t>
            </w:r>
          </w:p>
          <w:p w14:paraId="3D83997C" w14:textId="77777777" w:rsidR="00C84BC1" w:rsidRPr="00C84BC1" w:rsidRDefault="00C84BC1" w:rsidP="00C84BC1">
            <w:pPr>
              <w:pStyle w:val="BodyText"/>
              <w:spacing w:before="1"/>
              <w:rPr>
                <w:rFonts w:asciiTheme="minorHAnsi" w:hAnsiTheme="minorHAnsi" w:cstheme="minorHAnsi"/>
                <w:sz w:val="20"/>
                <w:szCs w:val="20"/>
              </w:rPr>
            </w:pPr>
          </w:p>
          <w:p w14:paraId="7CA3FDBD" w14:textId="77777777" w:rsidR="00C84BC1" w:rsidRPr="00C84BC1" w:rsidRDefault="00C84BC1" w:rsidP="00C84BC1">
            <w:pPr>
              <w:pStyle w:val="BodyText"/>
              <w:ind w:left="101" w:right="116"/>
              <w:jc w:val="both"/>
              <w:rPr>
                <w:rFonts w:asciiTheme="minorHAnsi" w:hAnsiTheme="minorHAnsi" w:cstheme="minorHAnsi"/>
                <w:sz w:val="20"/>
                <w:szCs w:val="20"/>
              </w:rPr>
            </w:pPr>
            <w:r w:rsidRPr="00C84BC1">
              <w:rPr>
                <w:rFonts w:asciiTheme="minorHAnsi" w:hAnsiTheme="minorHAnsi" w:cstheme="minorHAnsi"/>
                <w:sz w:val="20"/>
                <w:szCs w:val="20"/>
              </w:rPr>
              <w:t xml:space="preserve">Furthermore, we fully acknowledge that IGOs have certain legal rights as well (discussed in more depth later on in this document). It is important, though, that they are not given any </w:t>
            </w:r>
            <w:r w:rsidRPr="00C84BC1">
              <w:rPr>
                <w:rFonts w:asciiTheme="minorHAnsi" w:hAnsiTheme="minorHAnsi" w:cstheme="minorHAnsi"/>
                <w:b/>
                <w:sz w:val="20"/>
                <w:szCs w:val="20"/>
              </w:rPr>
              <w:t xml:space="preserve">new rights </w:t>
            </w:r>
            <w:r w:rsidRPr="00C84BC1">
              <w:rPr>
                <w:rFonts w:asciiTheme="minorHAnsi" w:hAnsiTheme="minorHAnsi" w:cstheme="minorHAnsi"/>
                <w:sz w:val="20"/>
                <w:szCs w:val="20"/>
              </w:rPr>
              <w:t xml:space="preserve">at the </w:t>
            </w:r>
            <w:r w:rsidRPr="00C84BC1">
              <w:rPr>
                <w:rFonts w:asciiTheme="minorHAnsi" w:hAnsiTheme="minorHAnsi" w:cstheme="minorHAnsi"/>
                <w:b/>
                <w:sz w:val="20"/>
                <w:szCs w:val="20"/>
              </w:rPr>
              <w:t xml:space="preserve">expense </w:t>
            </w:r>
            <w:r w:rsidRPr="00C84BC1">
              <w:rPr>
                <w:rFonts w:asciiTheme="minorHAnsi" w:hAnsiTheme="minorHAnsi" w:cstheme="minorHAnsi"/>
                <w:sz w:val="20"/>
                <w:szCs w:val="20"/>
              </w:rPr>
              <w:t>of domain name registrants’ rights. Instead of a “win-lose” approach, we must instead adopt “win-win”</w:t>
            </w:r>
            <w:r w:rsidRPr="00C84BC1">
              <w:rPr>
                <w:rFonts w:asciiTheme="minorHAnsi" w:hAnsiTheme="minorHAnsi" w:cstheme="minorHAnsi"/>
                <w:spacing w:val="-3"/>
                <w:sz w:val="20"/>
                <w:szCs w:val="20"/>
              </w:rPr>
              <w:t xml:space="preserve"> </w:t>
            </w:r>
            <w:r w:rsidRPr="00C84BC1">
              <w:rPr>
                <w:rFonts w:asciiTheme="minorHAnsi" w:hAnsiTheme="minorHAnsi" w:cstheme="minorHAnsi"/>
                <w:sz w:val="20"/>
                <w:szCs w:val="20"/>
              </w:rPr>
              <w:t>solutions.</w:t>
            </w:r>
          </w:p>
          <w:p w14:paraId="3A4A37BE" w14:textId="77777777" w:rsidR="00C84BC1" w:rsidRPr="00C84BC1" w:rsidRDefault="00C84BC1" w:rsidP="00C84BC1">
            <w:pPr>
              <w:pStyle w:val="BodyText"/>
              <w:spacing w:before="2"/>
              <w:rPr>
                <w:rFonts w:asciiTheme="minorHAnsi" w:hAnsiTheme="minorHAnsi" w:cstheme="minorHAnsi"/>
                <w:sz w:val="20"/>
                <w:szCs w:val="20"/>
              </w:rPr>
            </w:pPr>
          </w:p>
          <w:p w14:paraId="4C494612" w14:textId="77777777" w:rsidR="00C84BC1" w:rsidRPr="00C84BC1" w:rsidRDefault="00C84BC1" w:rsidP="00C84BC1">
            <w:pPr>
              <w:ind w:left="101" w:right="113"/>
              <w:jc w:val="both"/>
              <w:rPr>
                <w:rFonts w:asciiTheme="minorHAnsi" w:hAnsiTheme="minorHAnsi" w:cstheme="minorHAnsi"/>
                <w:sz w:val="20"/>
                <w:szCs w:val="20"/>
              </w:rPr>
            </w:pPr>
            <w:r w:rsidRPr="00C84BC1">
              <w:rPr>
                <w:rFonts w:asciiTheme="minorHAnsi" w:hAnsiTheme="minorHAnsi" w:cstheme="minorHAnsi"/>
                <w:sz w:val="20"/>
                <w:szCs w:val="20"/>
              </w:rPr>
              <w:t xml:space="preserve">We believe that a sound policy should not prejudice either party’s legal rights. The goal of the UDRP/URS should be to get the </w:t>
            </w:r>
            <w:r w:rsidRPr="00C84BC1">
              <w:rPr>
                <w:rFonts w:asciiTheme="minorHAnsi" w:hAnsiTheme="minorHAnsi" w:cstheme="minorHAnsi"/>
                <w:b/>
                <w:sz w:val="20"/>
                <w:szCs w:val="20"/>
              </w:rPr>
              <w:t xml:space="preserve">exact same results </w:t>
            </w:r>
            <w:r w:rsidRPr="00C84BC1">
              <w:rPr>
                <w:rFonts w:asciiTheme="minorHAnsi" w:hAnsiTheme="minorHAnsi" w:cstheme="minorHAnsi"/>
                <w:sz w:val="20"/>
                <w:szCs w:val="20"/>
              </w:rPr>
              <w:t xml:space="preserve">as would have been obtained had the parties gone to court instead, but in a </w:t>
            </w:r>
            <w:r w:rsidRPr="00C84BC1">
              <w:rPr>
                <w:rFonts w:asciiTheme="minorHAnsi" w:hAnsiTheme="minorHAnsi" w:cstheme="minorHAnsi"/>
                <w:b/>
                <w:sz w:val="20"/>
                <w:szCs w:val="20"/>
              </w:rPr>
              <w:t>more streamlined, faster and cheaper manner where possible</w:t>
            </w:r>
            <w:r w:rsidRPr="00C84BC1">
              <w:rPr>
                <w:rFonts w:asciiTheme="minorHAnsi" w:hAnsiTheme="minorHAnsi" w:cstheme="minorHAnsi"/>
                <w:sz w:val="20"/>
                <w:szCs w:val="20"/>
              </w:rPr>
              <w:t>.</w:t>
            </w:r>
          </w:p>
          <w:p w14:paraId="3211F668" w14:textId="77777777" w:rsidR="00C84BC1" w:rsidRPr="00C84BC1" w:rsidRDefault="00C84BC1" w:rsidP="00C84BC1">
            <w:pPr>
              <w:pStyle w:val="BodyText"/>
              <w:spacing w:before="1"/>
              <w:rPr>
                <w:rFonts w:asciiTheme="minorHAnsi" w:hAnsiTheme="minorHAnsi" w:cstheme="minorHAnsi"/>
                <w:sz w:val="20"/>
                <w:szCs w:val="20"/>
              </w:rPr>
            </w:pPr>
          </w:p>
          <w:p w14:paraId="57C4AD55" w14:textId="590BE35C" w:rsidR="00C84BC1" w:rsidRPr="00C84BC1" w:rsidRDefault="00C84BC1" w:rsidP="00C84BC1">
            <w:pPr>
              <w:pStyle w:val="ColorfulList-Accent11"/>
              <w:ind w:left="0"/>
              <w:rPr>
                <w:rFonts w:asciiTheme="minorHAnsi" w:hAnsiTheme="minorHAnsi" w:cstheme="minorHAnsi"/>
                <w:sz w:val="20"/>
                <w:szCs w:val="20"/>
              </w:rPr>
            </w:pPr>
            <w:r w:rsidRPr="00C84BC1">
              <w:rPr>
                <w:rFonts w:asciiTheme="minorHAnsi" w:hAnsiTheme="minorHAnsi" w:cstheme="minorHAnsi"/>
                <w:sz w:val="20"/>
                <w:szCs w:val="20"/>
              </w:rPr>
              <w:t>In the next section, we look at the historical development of the UDRP, to understand how we got to where we are today, and the principles that motivated its creation.</w:t>
            </w:r>
          </w:p>
          <w:p w14:paraId="381E2C8B" w14:textId="789FAE74" w:rsidR="00C84BC1" w:rsidRPr="00C84BC1" w:rsidRDefault="00C84BC1" w:rsidP="00C84BC1">
            <w:pPr>
              <w:pStyle w:val="ColorfulList-Accent11"/>
              <w:ind w:left="0"/>
              <w:rPr>
                <w:rFonts w:asciiTheme="minorHAnsi" w:hAnsiTheme="minorHAnsi" w:cstheme="minorHAnsi"/>
                <w:sz w:val="20"/>
                <w:szCs w:val="20"/>
              </w:rPr>
            </w:pPr>
          </w:p>
          <w:p w14:paraId="613D8875" w14:textId="77777777" w:rsidR="00C84BC1" w:rsidRPr="00C84BC1" w:rsidRDefault="00C84BC1" w:rsidP="00C84BC1">
            <w:pPr>
              <w:pStyle w:val="ListParagraph"/>
              <w:widowControl w:val="0"/>
              <w:numPr>
                <w:ilvl w:val="0"/>
                <w:numId w:val="45"/>
              </w:numPr>
              <w:tabs>
                <w:tab w:val="left" w:pos="441"/>
                <w:tab w:val="left" w:pos="442"/>
              </w:tabs>
              <w:autoSpaceDE w:val="0"/>
              <w:autoSpaceDN w:val="0"/>
              <w:spacing w:before="244" w:line="242" w:lineRule="auto"/>
              <w:ind w:left="441" w:right="3605"/>
              <w:rPr>
                <w:rFonts w:asciiTheme="minorHAnsi" w:hAnsiTheme="minorHAnsi" w:cstheme="minorHAnsi"/>
                <w:sz w:val="20"/>
                <w:szCs w:val="20"/>
              </w:rPr>
            </w:pPr>
            <w:r w:rsidRPr="00C84BC1">
              <w:rPr>
                <w:rFonts w:asciiTheme="minorHAnsi" w:hAnsiTheme="minorHAnsi" w:cstheme="minorHAnsi"/>
                <w:spacing w:val="-4"/>
                <w:sz w:val="20"/>
                <w:szCs w:val="20"/>
                <w:u w:val="single"/>
              </w:rPr>
              <w:t xml:space="preserve">Verizon </w:t>
            </w:r>
            <w:r w:rsidRPr="00C84BC1">
              <w:rPr>
                <w:rFonts w:asciiTheme="minorHAnsi" w:hAnsiTheme="minorHAnsi" w:cstheme="minorHAnsi"/>
                <w:sz w:val="20"/>
                <w:szCs w:val="20"/>
                <w:u w:val="single"/>
              </w:rPr>
              <w:t xml:space="preserve">hits tiny </w:t>
            </w:r>
            <w:proofErr w:type="spellStart"/>
            <w:r w:rsidRPr="00C84BC1">
              <w:rPr>
                <w:rFonts w:asciiTheme="minorHAnsi" w:hAnsiTheme="minorHAnsi" w:cstheme="minorHAnsi"/>
                <w:sz w:val="20"/>
                <w:szCs w:val="20"/>
                <w:u w:val="single"/>
              </w:rPr>
              <w:t>iREIT</w:t>
            </w:r>
            <w:proofErr w:type="spellEnd"/>
            <w:r w:rsidRPr="00C84BC1">
              <w:rPr>
                <w:rFonts w:asciiTheme="minorHAnsi" w:hAnsiTheme="minorHAnsi" w:cstheme="minorHAnsi"/>
                <w:sz w:val="20"/>
                <w:szCs w:val="20"/>
                <w:u w:val="single"/>
              </w:rPr>
              <w:t xml:space="preserve"> with cybersquatting suit</w:t>
            </w:r>
            <w:r w:rsidRPr="00C84BC1">
              <w:rPr>
                <w:rFonts w:asciiTheme="minorHAnsi" w:hAnsiTheme="minorHAnsi" w:cstheme="minorHAnsi"/>
                <w:sz w:val="20"/>
                <w:szCs w:val="20"/>
              </w:rPr>
              <w:t>, April 22, 2007,</w:t>
            </w:r>
            <w:r w:rsidRPr="00C84BC1">
              <w:rPr>
                <w:rFonts w:asciiTheme="minorHAnsi" w:hAnsiTheme="minorHAnsi" w:cstheme="minorHAnsi"/>
                <w:color w:val="00007F"/>
                <w:sz w:val="20"/>
                <w:szCs w:val="20"/>
                <w:u w:val="single" w:color="00007F"/>
              </w:rPr>
              <w:t xml:space="preserve"> </w:t>
            </w:r>
            <w:hyperlink r:id="rId9">
              <w:r w:rsidRPr="00C84BC1">
                <w:rPr>
                  <w:rFonts w:asciiTheme="minorHAnsi" w:hAnsiTheme="minorHAnsi" w:cstheme="minorHAnsi"/>
                  <w:color w:val="00007F"/>
                  <w:spacing w:val="-1"/>
                  <w:sz w:val="20"/>
                  <w:szCs w:val="20"/>
                  <w:u w:val="single" w:color="00007F"/>
                </w:rPr>
                <w:t>https://www.bizjournals.com/houston/stories/2007/04/23/story4.html</w:t>
              </w:r>
            </w:hyperlink>
          </w:p>
          <w:p w14:paraId="10A8DA4E" w14:textId="77777777" w:rsidR="00C84BC1" w:rsidRPr="00C84BC1" w:rsidRDefault="00C84BC1" w:rsidP="00C84BC1">
            <w:pPr>
              <w:pStyle w:val="ListParagraph"/>
              <w:widowControl w:val="0"/>
              <w:numPr>
                <w:ilvl w:val="0"/>
                <w:numId w:val="45"/>
              </w:numPr>
              <w:tabs>
                <w:tab w:val="left" w:pos="441"/>
                <w:tab w:val="left" w:pos="442"/>
              </w:tabs>
              <w:autoSpaceDE w:val="0"/>
              <w:autoSpaceDN w:val="0"/>
              <w:spacing w:line="227" w:lineRule="exact"/>
              <w:ind w:hanging="341"/>
              <w:rPr>
                <w:rFonts w:asciiTheme="minorHAnsi" w:hAnsiTheme="minorHAnsi" w:cstheme="minorHAnsi"/>
                <w:sz w:val="20"/>
                <w:szCs w:val="20"/>
              </w:rPr>
            </w:pPr>
            <w:r w:rsidRPr="00C84BC1">
              <w:rPr>
                <w:rFonts w:asciiTheme="minorHAnsi" w:hAnsiTheme="minorHAnsi" w:cstheme="minorHAnsi"/>
                <w:sz w:val="20"/>
                <w:szCs w:val="20"/>
                <w:u w:val="single"/>
              </w:rPr>
              <w:t xml:space="preserve">Ontario Court Rules </w:t>
            </w:r>
            <w:proofErr w:type="gramStart"/>
            <w:r w:rsidRPr="00C84BC1">
              <w:rPr>
                <w:rFonts w:asciiTheme="minorHAnsi" w:hAnsiTheme="minorHAnsi" w:cstheme="minorHAnsi"/>
                <w:sz w:val="20"/>
                <w:szCs w:val="20"/>
                <w:u w:val="single"/>
              </w:rPr>
              <w:t>In</w:t>
            </w:r>
            <w:proofErr w:type="gramEnd"/>
            <w:r w:rsidRPr="00C84BC1">
              <w:rPr>
                <w:rFonts w:asciiTheme="minorHAnsi" w:hAnsiTheme="minorHAnsi" w:cstheme="minorHAnsi"/>
                <w:sz w:val="20"/>
                <w:szCs w:val="20"/>
                <w:u w:val="single"/>
              </w:rPr>
              <w:t xml:space="preserve"> Favor Of George </w:t>
            </w:r>
            <w:proofErr w:type="spellStart"/>
            <w:r w:rsidRPr="00C84BC1">
              <w:rPr>
                <w:rFonts w:asciiTheme="minorHAnsi" w:hAnsiTheme="minorHAnsi" w:cstheme="minorHAnsi"/>
                <w:sz w:val="20"/>
                <w:szCs w:val="20"/>
                <w:u w:val="single"/>
              </w:rPr>
              <w:t>Kirikos</w:t>
            </w:r>
            <w:proofErr w:type="spellEnd"/>
            <w:r w:rsidRPr="00C84BC1">
              <w:rPr>
                <w:rFonts w:asciiTheme="minorHAnsi" w:hAnsiTheme="minorHAnsi" w:cstheme="minorHAnsi"/>
                <w:sz w:val="20"/>
                <w:szCs w:val="20"/>
                <w:u w:val="single"/>
              </w:rPr>
              <w:t xml:space="preserve"> On Pupa.com &amp; </w:t>
            </w:r>
            <w:r w:rsidRPr="00C84BC1">
              <w:rPr>
                <w:rFonts w:asciiTheme="minorHAnsi" w:hAnsiTheme="minorHAnsi" w:cstheme="minorHAnsi"/>
                <w:spacing w:val="-4"/>
                <w:sz w:val="20"/>
                <w:szCs w:val="20"/>
                <w:u w:val="single"/>
              </w:rPr>
              <w:t xml:space="preserve">Awards </w:t>
            </w:r>
            <w:r w:rsidRPr="00C84BC1">
              <w:rPr>
                <w:rFonts w:asciiTheme="minorHAnsi" w:hAnsiTheme="minorHAnsi" w:cstheme="minorHAnsi"/>
                <w:sz w:val="20"/>
                <w:szCs w:val="20"/>
                <w:u w:val="single"/>
              </w:rPr>
              <w:t>$4,500 In Fees</w:t>
            </w:r>
            <w:r w:rsidRPr="00C84BC1">
              <w:rPr>
                <w:rFonts w:asciiTheme="minorHAnsi" w:hAnsiTheme="minorHAnsi" w:cstheme="minorHAnsi"/>
                <w:sz w:val="20"/>
                <w:szCs w:val="20"/>
              </w:rPr>
              <w:t>, April 8,</w:t>
            </w:r>
            <w:r w:rsidRPr="00C84BC1">
              <w:rPr>
                <w:rFonts w:asciiTheme="minorHAnsi" w:hAnsiTheme="minorHAnsi" w:cstheme="minorHAnsi"/>
                <w:spacing w:val="-29"/>
                <w:sz w:val="20"/>
                <w:szCs w:val="20"/>
              </w:rPr>
              <w:t xml:space="preserve"> </w:t>
            </w:r>
            <w:r w:rsidRPr="00C84BC1">
              <w:rPr>
                <w:rFonts w:asciiTheme="minorHAnsi" w:hAnsiTheme="minorHAnsi" w:cstheme="minorHAnsi"/>
                <w:sz w:val="20"/>
                <w:szCs w:val="20"/>
              </w:rPr>
              <w:t>2013,</w:t>
            </w:r>
          </w:p>
          <w:p w14:paraId="194228B6" w14:textId="77777777" w:rsidR="00C84BC1" w:rsidRPr="00C84BC1" w:rsidRDefault="00C84BC1" w:rsidP="00C84BC1">
            <w:pPr>
              <w:spacing w:line="242" w:lineRule="auto"/>
              <w:ind w:left="441" w:right="202"/>
              <w:rPr>
                <w:rFonts w:asciiTheme="minorHAnsi" w:hAnsiTheme="minorHAnsi" w:cstheme="minorHAnsi"/>
                <w:sz w:val="20"/>
                <w:szCs w:val="20"/>
              </w:rPr>
            </w:pPr>
            <w:hyperlink r:id="rId10">
              <w:r w:rsidRPr="00C84BC1">
                <w:rPr>
                  <w:rFonts w:asciiTheme="minorHAnsi" w:hAnsiTheme="minorHAnsi" w:cstheme="minorHAnsi"/>
                  <w:color w:val="00007F"/>
                  <w:sz w:val="20"/>
                  <w:szCs w:val="20"/>
                  <w:u w:val="single" w:color="00007F"/>
                </w:rPr>
                <w:t>https://www.thedomains.com/2013/04/08/ontario-court-rules-in-favor-of-george-kirikos-on-pupa-com-awards-</w:t>
              </w:r>
            </w:hyperlink>
            <w:r w:rsidRPr="00C84BC1">
              <w:rPr>
                <w:rFonts w:asciiTheme="minorHAnsi" w:hAnsiTheme="minorHAnsi" w:cstheme="minorHAnsi"/>
                <w:color w:val="00007F"/>
                <w:sz w:val="20"/>
                <w:szCs w:val="20"/>
              </w:rPr>
              <w:t xml:space="preserve"> </w:t>
            </w:r>
            <w:hyperlink r:id="rId11">
              <w:r w:rsidRPr="00C84BC1">
                <w:rPr>
                  <w:rFonts w:asciiTheme="minorHAnsi" w:hAnsiTheme="minorHAnsi" w:cstheme="minorHAnsi"/>
                  <w:color w:val="00007F"/>
                  <w:sz w:val="20"/>
                  <w:szCs w:val="20"/>
                  <w:u w:val="single" w:color="00007F"/>
                </w:rPr>
                <w:t>4500-in-fees/</w:t>
              </w:r>
              <w:r w:rsidRPr="00C84BC1">
                <w:rPr>
                  <w:rFonts w:asciiTheme="minorHAnsi" w:hAnsiTheme="minorHAnsi" w:cstheme="minorHAnsi"/>
                  <w:color w:val="00007F"/>
                  <w:sz w:val="20"/>
                  <w:szCs w:val="20"/>
                </w:rPr>
                <w:t xml:space="preserve"> </w:t>
              </w:r>
            </w:hyperlink>
            <w:r w:rsidRPr="00C84BC1">
              <w:rPr>
                <w:rFonts w:asciiTheme="minorHAnsi" w:hAnsiTheme="minorHAnsi" w:cstheme="minorHAnsi"/>
                <w:sz w:val="20"/>
                <w:szCs w:val="20"/>
              </w:rPr>
              <w:t xml:space="preserve">; </w:t>
            </w:r>
            <w:r w:rsidRPr="00C84BC1">
              <w:rPr>
                <w:rFonts w:asciiTheme="minorHAnsi" w:hAnsiTheme="minorHAnsi" w:cstheme="minorHAnsi"/>
                <w:sz w:val="20"/>
                <w:szCs w:val="20"/>
                <w:u w:val="single"/>
              </w:rPr>
              <w:t>Canadian court orders company pay costs over wrongful domain claim</w:t>
            </w:r>
            <w:r w:rsidRPr="00C84BC1">
              <w:rPr>
                <w:rFonts w:asciiTheme="minorHAnsi" w:hAnsiTheme="minorHAnsi" w:cstheme="minorHAnsi"/>
                <w:sz w:val="20"/>
                <w:szCs w:val="20"/>
              </w:rPr>
              <w:t xml:space="preserve">, April 8, 2013, </w:t>
            </w:r>
            <w:hyperlink r:id="rId12">
              <w:r w:rsidRPr="00C84BC1">
                <w:rPr>
                  <w:rFonts w:asciiTheme="minorHAnsi" w:hAnsiTheme="minorHAnsi" w:cstheme="minorHAnsi"/>
                  <w:color w:val="00007F"/>
                  <w:sz w:val="20"/>
                  <w:szCs w:val="20"/>
                  <w:u w:val="single" w:color="00007F"/>
                </w:rPr>
                <w:t>https://domainnamewire.com/2013/04/08/canadian-court-orders-company-pay-costs-over-wrongful-domain-</w:t>
              </w:r>
            </w:hyperlink>
            <w:r w:rsidRPr="00C84BC1">
              <w:rPr>
                <w:rFonts w:asciiTheme="minorHAnsi" w:hAnsiTheme="minorHAnsi" w:cstheme="minorHAnsi"/>
                <w:color w:val="00007F"/>
                <w:sz w:val="20"/>
                <w:szCs w:val="20"/>
              </w:rPr>
              <w:t xml:space="preserve"> </w:t>
            </w:r>
            <w:hyperlink r:id="rId13">
              <w:r w:rsidRPr="00C84BC1">
                <w:rPr>
                  <w:rFonts w:asciiTheme="minorHAnsi" w:hAnsiTheme="minorHAnsi" w:cstheme="minorHAnsi"/>
                  <w:color w:val="00007F"/>
                  <w:sz w:val="20"/>
                  <w:szCs w:val="20"/>
                  <w:u w:val="single" w:color="00007F"/>
                </w:rPr>
                <w:t>claim/</w:t>
              </w:r>
            </w:hyperlink>
          </w:p>
          <w:p w14:paraId="1A2081E5" w14:textId="77777777" w:rsidR="00C84BC1" w:rsidRPr="00C84BC1" w:rsidRDefault="00C84BC1" w:rsidP="00C84BC1">
            <w:pPr>
              <w:pStyle w:val="ListParagraph"/>
              <w:widowControl w:val="0"/>
              <w:numPr>
                <w:ilvl w:val="0"/>
                <w:numId w:val="45"/>
              </w:numPr>
              <w:tabs>
                <w:tab w:val="left" w:pos="441"/>
                <w:tab w:val="left" w:pos="442"/>
              </w:tabs>
              <w:autoSpaceDE w:val="0"/>
              <w:autoSpaceDN w:val="0"/>
              <w:spacing w:line="225" w:lineRule="exact"/>
              <w:ind w:hanging="341"/>
              <w:rPr>
                <w:rFonts w:asciiTheme="minorHAnsi" w:hAnsiTheme="minorHAnsi" w:cstheme="minorHAnsi"/>
                <w:sz w:val="20"/>
                <w:szCs w:val="20"/>
              </w:rPr>
            </w:pPr>
            <w:hyperlink r:id="rId14">
              <w:bookmarkStart w:id="1" w:name="_bookmark2"/>
              <w:bookmarkEnd w:id="1"/>
              <w:r w:rsidRPr="00C84BC1">
                <w:rPr>
                  <w:rFonts w:asciiTheme="minorHAnsi" w:hAnsiTheme="minorHAnsi" w:cstheme="minorHAnsi"/>
                  <w:color w:val="00007F"/>
                  <w:sz w:val="20"/>
                  <w:szCs w:val="20"/>
                  <w:u w:val="single" w:color="00007F"/>
                </w:rPr>
                <w:t>https://www.un.org/en/about-us/universal-declaration-of-human-rights</w:t>
              </w:r>
            </w:hyperlink>
          </w:p>
          <w:p w14:paraId="64E305D5" w14:textId="2F3A7052" w:rsidR="00C84BC1" w:rsidRPr="00C84BC1" w:rsidRDefault="00C84BC1" w:rsidP="00C84BC1">
            <w:pPr>
              <w:pStyle w:val="ColorfulList-Accent11"/>
              <w:ind w:left="0"/>
              <w:rPr>
                <w:rFonts w:asciiTheme="minorHAnsi" w:hAnsiTheme="minorHAnsi" w:cstheme="minorHAnsi"/>
                <w:sz w:val="20"/>
                <w:szCs w:val="20"/>
              </w:rPr>
            </w:pPr>
          </w:p>
        </w:tc>
        <w:tc>
          <w:tcPr>
            <w:tcW w:w="2700" w:type="dxa"/>
          </w:tcPr>
          <w:p w14:paraId="7463AFEA" w14:textId="3BC81B24" w:rsidR="00CB5228" w:rsidRDefault="00C84BC1" w:rsidP="00CB5228">
            <w:pPr>
              <w:contextualSpacing/>
              <w:rPr>
                <w:rFonts w:asciiTheme="minorHAnsi" w:hAnsiTheme="minorHAnsi"/>
                <w:sz w:val="20"/>
                <w:szCs w:val="20"/>
              </w:rPr>
            </w:pPr>
            <w:r w:rsidRPr="00C84BC1">
              <w:rPr>
                <w:rFonts w:asciiTheme="minorHAnsi" w:hAnsiTheme="minorHAnsi"/>
                <w:sz w:val="20"/>
                <w:szCs w:val="20"/>
              </w:rPr>
              <w:lastRenderedPageBreak/>
              <w:t>Leap of Faith Financial Services Inc.</w:t>
            </w:r>
          </w:p>
        </w:tc>
        <w:tc>
          <w:tcPr>
            <w:tcW w:w="3960" w:type="dxa"/>
          </w:tcPr>
          <w:p w14:paraId="289692B7" w14:textId="0D8BC017" w:rsidR="00CB5228" w:rsidRPr="002860E2" w:rsidRDefault="00CB5228" w:rsidP="00CB52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rPr>
              <w:t> </w:t>
            </w:r>
          </w:p>
          <w:p w14:paraId="338751AB" w14:textId="77777777" w:rsidR="00CB5228" w:rsidRPr="002860E2" w:rsidRDefault="00CB5228" w:rsidP="00CB52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6954E921" w14:textId="77777777" w:rsidR="00CB5228" w:rsidRPr="002860E2" w:rsidRDefault="00CB5228" w:rsidP="00CB52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79809949" w14:textId="77777777" w:rsidR="00CB5228" w:rsidRPr="002860E2" w:rsidRDefault="00CB5228" w:rsidP="00CB52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558580DA" w14:textId="77777777" w:rsidR="00CB5228" w:rsidRPr="002860E2" w:rsidRDefault="00CB5228" w:rsidP="00CB5228">
            <w:pPr>
              <w:contextualSpacing/>
              <w:rPr>
                <w:rFonts w:asciiTheme="minorHAnsi" w:hAnsiTheme="minorHAnsi"/>
                <w:sz w:val="20"/>
                <w:szCs w:val="20"/>
              </w:rPr>
            </w:pPr>
          </w:p>
          <w:p w14:paraId="7DAD046E" w14:textId="77777777" w:rsidR="00CB5228" w:rsidRPr="002860E2" w:rsidRDefault="00CB5228" w:rsidP="00CB5228">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2F60A7A8" w14:textId="77777777" w:rsidR="00CB5228" w:rsidRPr="00D524CA" w:rsidRDefault="00CB5228" w:rsidP="00CB52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BFBFBF" w:themeFill="background1" w:themeFillShade="BF"/>
              </w:rPr>
            </w:pPr>
          </w:p>
        </w:tc>
      </w:tr>
      <w:tr w:rsidR="00CB5228" w:rsidRPr="002860E2" w14:paraId="25B1EE01" w14:textId="77777777" w:rsidTr="00BA3CFD">
        <w:trPr>
          <w:cantSplit/>
        </w:trPr>
        <w:tc>
          <w:tcPr>
            <w:tcW w:w="675" w:type="dxa"/>
          </w:tcPr>
          <w:p w14:paraId="5F827CF6" w14:textId="77777777" w:rsidR="00CB5228" w:rsidRPr="002860E2" w:rsidRDefault="00CB5228" w:rsidP="00CB5228">
            <w:pPr>
              <w:numPr>
                <w:ilvl w:val="0"/>
                <w:numId w:val="23"/>
              </w:numPr>
              <w:contextualSpacing/>
              <w:rPr>
                <w:rFonts w:asciiTheme="minorHAnsi" w:hAnsiTheme="minorHAnsi"/>
                <w:b/>
                <w:sz w:val="20"/>
                <w:szCs w:val="20"/>
              </w:rPr>
            </w:pPr>
          </w:p>
        </w:tc>
        <w:tc>
          <w:tcPr>
            <w:tcW w:w="8055" w:type="dxa"/>
          </w:tcPr>
          <w:p w14:paraId="7F121234" w14:textId="77777777" w:rsidR="005624F7" w:rsidRPr="005624F7" w:rsidRDefault="005624F7" w:rsidP="005624F7">
            <w:pPr>
              <w:pStyle w:val="BodyText"/>
              <w:spacing w:before="100"/>
              <w:ind w:left="101" w:right="110"/>
              <w:jc w:val="both"/>
              <w:rPr>
                <w:rFonts w:asciiTheme="minorHAnsi" w:hAnsiTheme="minorHAnsi" w:cstheme="minorHAnsi"/>
                <w:sz w:val="20"/>
                <w:szCs w:val="20"/>
              </w:rPr>
            </w:pPr>
            <w:r w:rsidRPr="005624F7">
              <w:rPr>
                <w:rFonts w:asciiTheme="minorHAnsi" w:hAnsiTheme="minorHAnsi" w:cstheme="minorHAnsi"/>
                <w:sz w:val="20"/>
                <w:szCs w:val="20"/>
              </w:rPr>
              <w:t xml:space="preserve">To understand what led to the current report, I decided to look at the actual participation of working group members, as per the </w:t>
            </w:r>
            <w:hyperlink r:id="rId15">
              <w:r w:rsidRPr="005624F7">
                <w:rPr>
                  <w:rFonts w:asciiTheme="minorHAnsi" w:hAnsiTheme="minorHAnsi" w:cstheme="minorHAnsi"/>
                  <w:color w:val="00007F"/>
                  <w:sz w:val="20"/>
                  <w:szCs w:val="20"/>
                  <w:u w:val="single" w:color="00007F"/>
                </w:rPr>
                <w:t>mailing list activities</w:t>
              </w:r>
              <w:r w:rsidRPr="005624F7">
                <w:rPr>
                  <w:rFonts w:asciiTheme="minorHAnsi" w:hAnsiTheme="minorHAnsi" w:cstheme="minorHAnsi"/>
                  <w:color w:val="00007F"/>
                  <w:sz w:val="20"/>
                  <w:szCs w:val="20"/>
                </w:rPr>
                <w:t xml:space="preserve"> </w:t>
              </w:r>
            </w:hyperlink>
            <w:r w:rsidRPr="005624F7">
              <w:rPr>
                <w:rFonts w:asciiTheme="minorHAnsi" w:hAnsiTheme="minorHAnsi" w:cstheme="minorHAnsi"/>
                <w:sz w:val="20"/>
                <w:szCs w:val="20"/>
              </w:rPr>
              <w:t xml:space="preserve">and on the weekly calls (transcripts are available on the </w:t>
            </w:r>
            <w:hyperlink r:id="rId16">
              <w:r w:rsidRPr="005624F7">
                <w:rPr>
                  <w:rFonts w:asciiTheme="minorHAnsi" w:hAnsiTheme="minorHAnsi" w:cstheme="minorHAnsi"/>
                  <w:color w:val="00007F"/>
                  <w:sz w:val="20"/>
                  <w:szCs w:val="20"/>
                  <w:u w:val="single" w:color="00007F"/>
                </w:rPr>
                <w:t>GNSO Calendar page</w:t>
              </w:r>
            </w:hyperlink>
            <w:r w:rsidRPr="005624F7">
              <w:rPr>
                <w:rFonts w:asciiTheme="minorHAnsi" w:hAnsiTheme="minorHAnsi" w:cstheme="minorHAnsi"/>
                <w:sz w:val="20"/>
                <w:szCs w:val="20"/>
              </w:rPr>
              <w:t>). The shocking results</w:t>
            </w:r>
            <w:hyperlink w:anchor="_bookmark7" w:history="1">
              <w:r w:rsidRPr="005624F7">
                <w:rPr>
                  <w:rFonts w:asciiTheme="minorHAnsi" w:hAnsiTheme="minorHAnsi" w:cstheme="minorHAnsi"/>
                  <w:position w:val="10"/>
                  <w:sz w:val="20"/>
                  <w:szCs w:val="20"/>
                </w:rPr>
                <w:t>8</w:t>
              </w:r>
            </w:hyperlink>
            <w:r w:rsidRPr="005624F7">
              <w:rPr>
                <w:rFonts w:asciiTheme="minorHAnsi" w:hAnsiTheme="minorHAnsi" w:cstheme="minorHAnsi"/>
                <w:position w:val="10"/>
                <w:sz w:val="20"/>
                <w:szCs w:val="20"/>
              </w:rPr>
              <w:t xml:space="preserve"> </w:t>
            </w:r>
            <w:r w:rsidRPr="005624F7">
              <w:rPr>
                <w:rFonts w:asciiTheme="minorHAnsi" w:hAnsiTheme="minorHAnsi" w:cstheme="minorHAnsi"/>
                <w:sz w:val="20"/>
                <w:szCs w:val="20"/>
              </w:rPr>
              <w:t xml:space="preserve">[visible on the web via a </w:t>
            </w:r>
            <w:hyperlink r:id="rId17">
              <w:r w:rsidRPr="005624F7">
                <w:rPr>
                  <w:rFonts w:asciiTheme="minorHAnsi" w:hAnsiTheme="minorHAnsi" w:cstheme="minorHAnsi"/>
                  <w:color w:val="00007F"/>
                  <w:sz w:val="20"/>
                  <w:szCs w:val="20"/>
                  <w:u w:val="single" w:color="00007F"/>
                </w:rPr>
                <w:t>published Google</w:t>
              </w:r>
            </w:hyperlink>
            <w:r w:rsidRPr="005624F7">
              <w:rPr>
                <w:rFonts w:asciiTheme="minorHAnsi" w:hAnsiTheme="minorHAnsi" w:cstheme="minorHAnsi"/>
                <w:color w:val="00007F"/>
                <w:sz w:val="20"/>
                <w:szCs w:val="20"/>
              </w:rPr>
              <w:t xml:space="preserve"> </w:t>
            </w:r>
            <w:hyperlink r:id="rId18">
              <w:r w:rsidRPr="005624F7">
                <w:rPr>
                  <w:rFonts w:asciiTheme="minorHAnsi" w:hAnsiTheme="minorHAnsi" w:cstheme="minorHAnsi"/>
                  <w:color w:val="00007F"/>
                  <w:sz w:val="20"/>
                  <w:szCs w:val="20"/>
                  <w:u w:val="single" w:color="00007F"/>
                </w:rPr>
                <w:t>Spreadsheet</w:t>
              </w:r>
            </w:hyperlink>
            <w:r w:rsidRPr="005624F7">
              <w:rPr>
                <w:rFonts w:asciiTheme="minorHAnsi" w:hAnsiTheme="minorHAnsi" w:cstheme="minorHAnsi"/>
                <w:sz w:val="20"/>
                <w:szCs w:val="20"/>
              </w:rPr>
              <w:t xml:space="preserve">, with graphs) clearly demonstrate why such one-sided proposals were arrived at by the working group. In particular, the IGOs (through the GAC) had </w:t>
            </w:r>
            <w:r w:rsidRPr="005624F7">
              <w:rPr>
                <w:rFonts w:asciiTheme="minorHAnsi" w:hAnsiTheme="minorHAnsi" w:cstheme="minorHAnsi"/>
                <w:b/>
                <w:sz w:val="20"/>
                <w:szCs w:val="20"/>
              </w:rPr>
              <w:t>far greater participation</w:t>
            </w:r>
            <w:r w:rsidRPr="005624F7">
              <w:rPr>
                <w:rFonts w:asciiTheme="minorHAnsi" w:hAnsiTheme="minorHAnsi" w:cstheme="minorHAnsi"/>
                <w:sz w:val="20"/>
                <w:szCs w:val="20"/>
              </w:rPr>
              <w:t xml:space="preserve">, via Brian Beckham of WIPO and others, with only Jay Chapman of </w:t>
            </w:r>
            <w:proofErr w:type="spellStart"/>
            <w:r w:rsidRPr="005624F7">
              <w:rPr>
                <w:rFonts w:asciiTheme="minorHAnsi" w:hAnsiTheme="minorHAnsi" w:cstheme="minorHAnsi"/>
                <w:sz w:val="20"/>
                <w:szCs w:val="20"/>
              </w:rPr>
              <w:t>Digimedia</w:t>
            </w:r>
            <w:proofErr w:type="spellEnd"/>
            <w:r w:rsidRPr="005624F7">
              <w:rPr>
                <w:rFonts w:asciiTheme="minorHAnsi" w:hAnsiTheme="minorHAnsi" w:cstheme="minorHAnsi"/>
                <w:sz w:val="20"/>
                <w:szCs w:val="20"/>
              </w:rPr>
              <w:t xml:space="preserve"> (participating on behalf of the Business Constituency) as a voice for domain name owners. </w:t>
            </w:r>
            <w:r w:rsidRPr="005624F7">
              <w:rPr>
                <w:rFonts w:asciiTheme="minorHAnsi" w:hAnsiTheme="minorHAnsi" w:cstheme="minorHAnsi"/>
                <w:b/>
                <w:sz w:val="20"/>
                <w:szCs w:val="20"/>
              </w:rPr>
              <w:t>It is clear that the output of the working group reflects</w:t>
            </w:r>
            <w:r w:rsidRPr="005624F7">
              <w:rPr>
                <w:rFonts w:asciiTheme="minorHAnsi" w:hAnsiTheme="minorHAnsi" w:cstheme="minorHAnsi"/>
                <w:b/>
                <w:spacing w:val="-14"/>
                <w:sz w:val="20"/>
                <w:szCs w:val="20"/>
              </w:rPr>
              <w:t xml:space="preserve"> </w:t>
            </w:r>
            <w:r w:rsidRPr="005624F7">
              <w:rPr>
                <w:rFonts w:asciiTheme="minorHAnsi" w:hAnsiTheme="minorHAnsi" w:cstheme="minorHAnsi"/>
                <w:b/>
                <w:sz w:val="20"/>
                <w:szCs w:val="20"/>
              </w:rPr>
              <w:t>capture</w:t>
            </w:r>
            <w:r w:rsidRPr="005624F7">
              <w:rPr>
                <w:rFonts w:asciiTheme="minorHAnsi" w:hAnsiTheme="minorHAnsi" w:cstheme="minorHAnsi"/>
                <w:sz w:val="20"/>
                <w:szCs w:val="20"/>
              </w:rPr>
              <w:t>.</w:t>
            </w:r>
          </w:p>
          <w:p w14:paraId="73514102" w14:textId="77777777" w:rsidR="005624F7" w:rsidRPr="005624F7" w:rsidRDefault="005624F7" w:rsidP="005624F7">
            <w:pPr>
              <w:pStyle w:val="BodyText"/>
              <w:rPr>
                <w:rFonts w:asciiTheme="minorHAnsi" w:hAnsiTheme="minorHAnsi" w:cstheme="minorHAnsi"/>
                <w:sz w:val="20"/>
                <w:szCs w:val="20"/>
              </w:rPr>
            </w:pPr>
          </w:p>
          <w:p w14:paraId="0F37EE21" w14:textId="77777777" w:rsidR="005624F7" w:rsidRPr="005624F7" w:rsidRDefault="005624F7" w:rsidP="005624F7">
            <w:pPr>
              <w:pStyle w:val="BodyText"/>
              <w:spacing w:before="2"/>
              <w:rPr>
                <w:rFonts w:asciiTheme="minorHAnsi" w:hAnsiTheme="minorHAnsi" w:cstheme="minorHAnsi"/>
                <w:sz w:val="20"/>
                <w:szCs w:val="20"/>
              </w:rPr>
            </w:pPr>
            <w:r w:rsidRPr="005624F7">
              <w:rPr>
                <w:rFonts w:asciiTheme="minorHAnsi" w:hAnsiTheme="minorHAnsi" w:cstheme="minorHAnsi"/>
                <w:noProof/>
                <w:sz w:val="20"/>
                <w:szCs w:val="20"/>
              </w:rPr>
              <w:drawing>
                <wp:anchor distT="0" distB="0" distL="0" distR="0" simplePos="0" relativeHeight="251659264" behindDoc="0" locked="0" layoutInCell="1" allowOverlap="1" wp14:anchorId="2B3A9C67" wp14:editId="028EEC32">
                  <wp:simplePos x="0" y="0"/>
                  <wp:positionH relativeFrom="page">
                    <wp:posOffset>1645551</wp:posOffset>
                  </wp:positionH>
                  <wp:positionV relativeFrom="paragraph">
                    <wp:posOffset>111457</wp:posOffset>
                  </wp:positionV>
                  <wp:extent cx="4708209" cy="2916936"/>
                  <wp:effectExtent l="0" t="0" r="0" b="0"/>
                  <wp:wrapTopAndBottom/>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9" cstate="print"/>
                          <a:stretch>
                            <a:fillRect/>
                          </a:stretch>
                        </pic:blipFill>
                        <pic:spPr>
                          <a:xfrm>
                            <a:off x="0" y="0"/>
                            <a:ext cx="4708209" cy="2916936"/>
                          </a:xfrm>
                          <a:prstGeom prst="rect">
                            <a:avLst/>
                          </a:prstGeom>
                        </pic:spPr>
                      </pic:pic>
                    </a:graphicData>
                  </a:graphic>
                </wp:anchor>
              </w:drawing>
            </w:r>
          </w:p>
          <w:p w14:paraId="6FB719F6" w14:textId="77777777" w:rsidR="005624F7" w:rsidRPr="005624F7" w:rsidRDefault="005624F7" w:rsidP="005624F7">
            <w:pPr>
              <w:pStyle w:val="Heading2"/>
              <w:spacing w:before="24"/>
              <w:rPr>
                <w:rFonts w:asciiTheme="minorHAnsi" w:hAnsiTheme="minorHAnsi" w:cstheme="minorHAnsi"/>
                <w:sz w:val="20"/>
                <w:szCs w:val="20"/>
              </w:rPr>
            </w:pPr>
            <w:bookmarkStart w:id="2" w:name="Methodology"/>
            <w:bookmarkEnd w:id="2"/>
            <w:r w:rsidRPr="005624F7">
              <w:rPr>
                <w:rFonts w:asciiTheme="minorHAnsi" w:hAnsiTheme="minorHAnsi" w:cstheme="minorHAnsi"/>
                <w:color w:val="191919"/>
                <w:sz w:val="20"/>
                <w:szCs w:val="20"/>
                <w:u w:val="single" w:color="191919"/>
              </w:rPr>
              <w:t>Methodology</w:t>
            </w:r>
          </w:p>
          <w:p w14:paraId="5E6BF87D" w14:textId="58D33468" w:rsidR="005624F7" w:rsidRPr="005624F7" w:rsidRDefault="005624F7" w:rsidP="005624F7">
            <w:pPr>
              <w:pStyle w:val="BodyText"/>
              <w:spacing w:before="121" w:line="242" w:lineRule="auto"/>
              <w:ind w:left="101" w:right="354"/>
              <w:rPr>
                <w:rFonts w:asciiTheme="minorHAnsi" w:hAnsiTheme="minorHAnsi" w:cstheme="minorHAnsi"/>
                <w:sz w:val="20"/>
                <w:szCs w:val="20"/>
              </w:rPr>
            </w:pPr>
            <w:r w:rsidRPr="005624F7">
              <w:rPr>
                <w:rFonts w:asciiTheme="minorHAnsi" w:hAnsiTheme="minorHAnsi" w:cstheme="minorHAnsi"/>
                <w:noProof/>
                <w:sz w:val="20"/>
                <w:szCs w:val="20"/>
              </w:rPr>
              <mc:AlternateContent>
                <mc:Choice Requires="wps">
                  <w:drawing>
                    <wp:anchor distT="0" distB="0" distL="114300" distR="114300" simplePos="0" relativeHeight="251660288" behindDoc="0" locked="0" layoutInCell="1" allowOverlap="1" wp14:anchorId="68397388" wp14:editId="5E0DF740">
                      <wp:simplePos x="0" y="0"/>
                      <wp:positionH relativeFrom="page">
                        <wp:posOffset>915670</wp:posOffset>
                      </wp:positionH>
                      <wp:positionV relativeFrom="paragraph">
                        <wp:posOffset>806450</wp:posOffset>
                      </wp:positionV>
                      <wp:extent cx="491490" cy="0"/>
                      <wp:effectExtent l="10795" t="9525" r="12065" b="9525"/>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1490" cy="0"/>
                              </a:xfrm>
                              <a:prstGeom prst="line">
                                <a:avLst/>
                              </a:prstGeom>
                              <a:noFill/>
                              <a:ln w="8890">
                                <a:solidFill>
                                  <a:srgbClr val="00007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52DE5A" id="Straight Connector 1" o:spid="_x0000_s1026" style="position:absolute;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2.1pt,63.5pt" to="110.8pt,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DZD0wEAAI8DAAAOAAAAZHJzL2Uyb0RvYy54bWysU01v2zAMvQ/YfxB0X5wUxZYacXpIll26&#10;LUC7H8BIsi1MFgVKiZN/P0r56LrdhvkgiB96JN+jF4/HwYmDoWjRN3I2mUphvEJtfdfIHy+bD3Mp&#10;YgKvwaE3jTyZKB+X798txlCbO+zRaUOCQXysx9DIPqVQV1VUvRkgTjAYz8EWaYDEJnWVJhgZfXDV&#10;3XT6sRqRdCBUJkb2rs9BuSz4bWtU+t620SThGsm9pXJSOXf5rJYLqDuC0Ft1aQP+oYsBrOeiN6g1&#10;JBB7sn9BDVYRRmzTROFQYdtaZcoMPM1s+sc0zz0EU2ZhcmK40RT/H6z6dtiSsJq1k8LDwBI9JwLb&#10;9Ums0HsmEEnMMk9jiDWnr/yW8qTq6J/DE6qfUXhc9eA7U/p9OQUGKS+qN0+yEQNX241fUXMO7BMW&#10;0o4tDRmS6RDHos3ppo05JqHYef8wu39gBdU1VEF9fRcopi8GB5EvjXTWZ9aghsNTTNw5p15Tstvj&#10;xjpXlHdejI2czxk5RyI6q3OwGNTtVo7EAfLu8Pdpk2lgsDdpGXkNsT/nldB5qwj3XpcqvQH9+XJP&#10;YN35zkDOM96VlzPDO9SnLeU62c+ql4qXDc1r9btdsl7/o+UvAAAA//8DAFBLAwQUAAYACAAAACEA&#10;dyUHSt4AAAALAQAADwAAAGRycy9kb3ducmV2LnhtbEyPzU7DMBCE70i8g7VIXBB1YpUWhTgVP+oB&#10;xIVS7m68JIF4HdlOGt6eRUKC287uaPabcjO7XkwYYudJQ77IQCDV3nbUaNi/bi+vQcRkyJreE2r4&#10;wgib6vSkNIX1R3rBaZcawSEUC6OhTWkopIx1i87EhR+Q+PbugzOJZWikDebI4a6XKstW0pmO+ENr&#10;Brxvsf7cjU7D2+iuHu+eG7cdPtbpabrY5+Eh0/r8bL69AZFwTn9m+MFndKiY6eBHslH0rJdLxVYe&#10;1JpLsUOpfAXi8LuRVSn/d6i+AQAA//8DAFBLAQItABQABgAIAAAAIQC2gziS/gAAAOEBAAATAAAA&#10;AAAAAAAAAAAAAAAAAABbQ29udGVudF9UeXBlc10ueG1sUEsBAi0AFAAGAAgAAAAhADj9If/WAAAA&#10;lAEAAAsAAAAAAAAAAAAAAAAALwEAAF9yZWxzLy5yZWxzUEsBAi0AFAAGAAgAAAAhAIo8NkPTAQAA&#10;jwMAAA4AAAAAAAAAAAAAAAAALgIAAGRycy9lMm9Eb2MueG1sUEsBAi0AFAAGAAgAAAAhAHclB0re&#10;AAAACwEAAA8AAAAAAAAAAAAAAAAALQQAAGRycy9kb3ducmV2LnhtbFBLBQYAAAAABAAEAPMAAAA4&#10;BQAAAAA=&#10;" strokecolor="#00007f" strokeweight=".7pt">
                      <w10:wrap anchorx="page"/>
                    </v:line>
                  </w:pict>
                </mc:Fallback>
              </mc:AlternateContent>
            </w:r>
            <w:r w:rsidRPr="005624F7">
              <w:rPr>
                <w:rFonts w:asciiTheme="minorHAnsi" w:hAnsiTheme="minorHAnsi" w:cstheme="minorHAnsi"/>
                <w:color w:val="191919"/>
                <w:sz w:val="20"/>
                <w:szCs w:val="20"/>
              </w:rPr>
              <w:t xml:space="preserve">Kevin Ohashi of ReviewSignal.com was commissioned to assist with part of the work, in particular the parsing of the PDF transcripts. Mr. Ohashi authored a </w:t>
            </w:r>
            <w:hyperlink r:id="rId20">
              <w:r w:rsidRPr="005624F7">
                <w:rPr>
                  <w:rFonts w:asciiTheme="minorHAnsi" w:hAnsiTheme="minorHAnsi" w:cstheme="minorHAnsi"/>
                  <w:color w:val="00007F"/>
                  <w:sz w:val="20"/>
                  <w:szCs w:val="20"/>
                  <w:u w:val="single" w:color="00007F"/>
                </w:rPr>
                <w:t>widely cited study looking at regulatory capture in the renewal of the .org</w:t>
              </w:r>
            </w:hyperlink>
            <w:r w:rsidRPr="005624F7">
              <w:rPr>
                <w:rFonts w:asciiTheme="minorHAnsi" w:hAnsiTheme="minorHAnsi" w:cstheme="minorHAnsi"/>
                <w:color w:val="00007F"/>
                <w:sz w:val="20"/>
                <w:szCs w:val="20"/>
              </w:rPr>
              <w:t xml:space="preserve"> </w:t>
            </w:r>
            <w:hyperlink r:id="rId21">
              <w:r w:rsidRPr="005624F7">
                <w:rPr>
                  <w:rFonts w:asciiTheme="minorHAnsi" w:hAnsiTheme="minorHAnsi" w:cstheme="minorHAnsi"/>
                  <w:color w:val="00007F"/>
                  <w:sz w:val="20"/>
                  <w:szCs w:val="20"/>
                </w:rPr>
                <w:t>contract</w:t>
              </w:r>
            </w:hyperlink>
            <w:hyperlink w:anchor="_bookmark8" w:history="1">
              <w:r w:rsidRPr="005624F7">
                <w:rPr>
                  <w:rFonts w:asciiTheme="minorHAnsi" w:hAnsiTheme="minorHAnsi" w:cstheme="minorHAnsi"/>
                  <w:color w:val="0079CC"/>
                  <w:position w:val="10"/>
                  <w:sz w:val="20"/>
                  <w:szCs w:val="20"/>
                </w:rPr>
                <w:t>9</w:t>
              </w:r>
            </w:hyperlink>
            <w:r w:rsidRPr="005624F7">
              <w:rPr>
                <w:rFonts w:asciiTheme="minorHAnsi" w:hAnsiTheme="minorHAnsi" w:cstheme="minorHAnsi"/>
                <w:color w:val="191919"/>
                <w:sz w:val="20"/>
                <w:szCs w:val="20"/>
              </w:rPr>
              <w:t>.</w:t>
            </w:r>
          </w:p>
          <w:p w14:paraId="6F28B2A4" w14:textId="77777777" w:rsidR="005624F7" w:rsidRPr="005624F7" w:rsidRDefault="005624F7" w:rsidP="005624F7">
            <w:pPr>
              <w:pStyle w:val="BodyText"/>
              <w:spacing w:before="8"/>
              <w:rPr>
                <w:rFonts w:asciiTheme="minorHAnsi" w:hAnsiTheme="minorHAnsi" w:cstheme="minorHAnsi"/>
                <w:sz w:val="20"/>
                <w:szCs w:val="20"/>
              </w:rPr>
            </w:pPr>
          </w:p>
          <w:p w14:paraId="0C150416" w14:textId="77777777" w:rsidR="005624F7" w:rsidRPr="005624F7" w:rsidRDefault="005624F7" w:rsidP="005624F7">
            <w:pPr>
              <w:pStyle w:val="BodyText"/>
              <w:spacing w:before="74"/>
              <w:ind w:left="101" w:right="202"/>
              <w:rPr>
                <w:rFonts w:asciiTheme="minorHAnsi" w:hAnsiTheme="minorHAnsi" w:cstheme="minorHAnsi"/>
                <w:sz w:val="20"/>
                <w:szCs w:val="20"/>
              </w:rPr>
            </w:pPr>
            <w:r w:rsidRPr="005624F7">
              <w:rPr>
                <w:rFonts w:asciiTheme="minorHAnsi" w:hAnsiTheme="minorHAnsi" w:cstheme="minorHAnsi"/>
                <w:color w:val="191919"/>
                <w:sz w:val="20"/>
                <w:szCs w:val="20"/>
              </w:rPr>
              <w:t xml:space="preserve">Cleaning up the data was a huge task, and credit goes to Mr. Ohashi's persistence in getting to a clean data set that could be analyzed. For example, there was an obvious transcription error where some text was attributed to “Brian King” (a </w:t>
            </w:r>
            <w:hyperlink r:id="rId22">
              <w:r w:rsidRPr="005624F7">
                <w:rPr>
                  <w:rFonts w:asciiTheme="minorHAnsi" w:hAnsiTheme="minorHAnsi" w:cstheme="minorHAnsi"/>
                  <w:color w:val="0079CC"/>
                  <w:sz w:val="20"/>
                  <w:szCs w:val="20"/>
                </w:rPr>
                <w:t>famous name in ICANN circles</w:t>
              </w:r>
            </w:hyperlink>
            <w:r w:rsidRPr="005624F7">
              <w:rPr>
                <w:rFonts w:asciiTheme="minorHAnsi" w:hAnsiTheme="minorHAnsi" w:cstheme="minorHAnsi"/>
                <w:color w:val="191919"/>
                <w:sz w:val="20"/>
                <w:szCs w:val="20"/>
              </w:rPr>
              <w:t xml:space="preserve">), who </w:t>
            </w:r>
            <w:r w:rsidRPr="005624F7">
              <w:rPr>
                <w:rFonts w:asciiTheme="minorHAnsi" w:hAnsiTheme="minorHAnsi" w:cstheme="minorHAnsi"/>
                <w:color w:val="191919"/>
                <w:sz w:val="20"/>
                <w:szCs w:val="20"/>
              </w:rPr>
              <w:lastRenderedPageBreak/>
              <w:t>wasn’t</w:t>
            </w:r>
            <w:r w:rsidRPr="005624F7">
              <w:rPr>
                <w:rFonts w:asciiTheme="minorHAnsi" w:hAnsiTheme="minorHAnsi" w:cstheme="minorHAnsi"/>
                <w:color w:val="191919"/>
                <w:sz w:val="20"/>
                <w:szCs w:val="20"/>
              </w:rPr>
              <w:t xml:space="preserve"> </w:t>
            </w:r>
            <w:r w:rsidRPr="005624F7">
              <w:rPr>
                <w:rFonts w:asciiTheme="minorHAnsi" w:hAnsiTheme="minorHAnsi" w:cstheme="minorHAnsi"/>
                <w:color w:val="191919"/>
                <w:sz w:val="20"/>
                <w:szCs w:val="20"/>
              </w:rPr>
              <w:t>even a participant in the working group. Consulting with the Zoom original recordings confirmed that that text should have been attributed to Brian Beckham. Similarly, some people had variations on their name (</w:t>
            </w:r>
            <w:proofErr w:type="gramStart"/>
            <w:r w:rsidRPr="005624F7">
              <w:rPr>
                <w:rFonts w:asciiTheme="minorHAnsi" w:hAnsiTheme="minorHAnsi" w:cstheme="minorHAnsi"/>
                <w:color w:val="191919"/>
                <w:sz w:val="20"/>
                <w:szCs w:val="20"/>
              </w:rPr>
              <w:t>e.g.</w:t>
            </w:r>
            <w:proofErr w:type="gramEnd"/>
            <w:r w:rsidRPr="005624F7">
              <w:rPr>
                <w:rFonts w:asciiTheme="minorHAnsi" w:hAnsiTheme="minorHAnsi" w:cstheme="minorHAnsi"/>
                <w:color w:val="191919"/>
                <w:sz w:val="20"/>
                <w:szCs w:val="20"/>
              </w:rPr>
              <w:t xml:space="preserve"> Jeff vs Jeffrey) on different transcripts. Had the transcripts been provided in a tagged format such as XML, analysis would have been much easier. All the chat transcripts of the Zoom calls were also reviewed, but we did not separately tabulate them, given very little activity took place via chat.</w:t>
            </w:r>
          </w:p>
          <w:p w14:paraId="1D4A74D2" w14:textId="77777777" w:rsidR="005624F7" w:rsidRPr="005624F7" w:rsidRDefault="005624F7" w:rsidP="005624F7">
            <w:pPr>
              <w:pStyle w:val="Heading2"/>
              <w:spacing w:before="143"/>
              <w:rPr>
                <w:rFonts w:asciiTheme="minorHAnsi" w:hAnsiTheme="minorHAnsi" w:cstheme="minorHAnsi"/>
                <w:sz w:val="20"/>
                <w:szCs w:val="20"/>
              </w:rPr>
            </w:pPr>
            <w:bookmarkStart w:id="3" w:name="Results"/>
            <w:bookmarkEnd w:id="3"/>
            <w:r w:rsidRPr="005624F7">
              <w:rPr>
                <w:rFonts w:asciiTheme="minorHAnsi" w:hAnsiTheme="minorHAnsi" w:cstheme="minorHAnsi"/>
                <w:color w:val="191919"/>
                <w:sz w:val="20"/>
                <w:szCs w:val="20"/>
                <w:u w:val="single" w:color="191919"/>
              </w:rPr>
              <w:t>Results</w:t>
            </w:r>
          </w:p>
          <w:p w14:paraId="4C7051F0" w14:textId="77777777" w:rsidR="005624F7" w:rsidRPr="005624F7" w:rsidRDefault="005624F7" w:rsidP="005624F7">
            <w:pPr>
              <w:pStyle w:val="BodyText"/>
              <w:spacing w:before="180"/>
              <w:ind w:left="101" w:right="174"/>
              <w:rPr>
                <w:rFonts w:asciiTheme="minorHAnsi" w:hAnsiTheme="minorHAnsi" w:cstheme="minorHAnsi"/>
                <w:sz w:val="20"/>
                <w:szCs w:val="20"/>
              </w:rPr>
            </w:pPr>
            <w:r w:rsidRPr="005624F7">
              <w:rPr>
                <w:rFonts w:asciiTheme="minorHAnsi" w:hAnsiTheme="minorHAnsi" w:cstheme="minorHAnsi"/>
                <w:color w:val="191919"/>
                <w:sz w:val="20"/>
                <w:szCs w:val="20"/>
              </w:rPr>
              <w:t>The above pie chart speaks for itself. While Jay Chapman spoke for 5% of the total words (excluding ICANN staff), he was drowned out by members of the GAC (mainly IGOs, in particular Brian Beckham of WIPO, who by himself had nearly triple the participation of Jay). Paul McGrady of the IPC also had a large amount of participation, and given his pro-complainant policy positions, he can’t be counted upon to protect the interests of domain name registrants.</w:t>
            </w:r>
          </w:p>
          <w:p w14:paraId="0C044021" w14:textId="77777777" w:rsidR="005624F7" w:rsidRPr="005624F7" w:rsidRDefault="005624F7" w:rsidP="005624F7">
            <w:pPr>
              <w:pStyle w:val="BodyText"/>
              <w:spacing w:before="2"/>
              <w:rPr>
                <w:rFonts w:asciiTheme="minorHAnsi" w:hAnsiTheme="minorHAnsi" w:cstheme="minorHAnsi"/>
                <w:sz w:val="20"/>
                <w:szCs w:val="20"/>
              </w:rPr>
            </w:pPr>
          </w:p>
          <w:p w14:paraId="1A1CE099" w14:textId="77777777" w:rsidR="005624F7" w:rsidRPr="005624F7" w:rsidRDefault="005624F7" w:rsidP="005624F7">
            <w:pPr>
              <w:pStyle w:val="BodyText"/>
              <w:spacing w:before="1"/>
              <w:ind w:left="101" w:right="202"/>
              <w:rPr>
                <w:rFonts w:asciiTheme="minorHAnsi" w:hAnsiTheme="minorHAnsi" w:cstheme="minorHAnsi"/>
                <w:sz w:val="20"/>
                <w:szCs w:val="20"/>
              </w:rPr>
            </w:pPr>
            <w:r w:rsidRPr="005624F7">
              <w:rPr>
                <w:rFonts w:asciiTheme="minorHAnsi" w:hAnsiTheme="minorHAnsi" w:cstheme="minorHAnsi"/>
                <w:color w:val="191919"/>
                <w:sz w:val="20"/>
                <w:szCs w:val="20"/>
              </w:rPr>
              <w:t xml:space="preserve">You can see the “raw” results in tabular form on the </w:t>
            </w:r>
            <w:hyperlink r:id="rId23">
              <w:r w:rsidRPr="005624F7">
                <w:rPr>
                  <w:rFonts w:asciiTheme="minorHAnsi" w:hAnsiTheme="minorHAnsi" w:cstheme="minorHAnsi"/>
                  <w:color w:val="0079CC"/>
                  <w:sz w:val="20"/>
                  <w:szCs w:val="20"/>
                </w:rPr>
                <w:t>published Google</w:t>
              </w:r>
            </w:hyperlink>
            <w:r w:rsidRPr="005624F7">
              <w:rPr>
                <w:rFonts w:asciiTheme="minorHAnsi" w:hAnsiTheme="minorHAnsi" w:cstheme="minorHAnsi"/>
                <w:color w:val="0079CC"/>
                <w:sz w:val="20"/>
                <w:szCs w:val="20"/>
              </w:rPr>
              <w:t xml:space="preserve"> </w:t>
            </w:r>
            <w:hyperlink r:id="rId24">
              <w:r w:rsidRPr="005624F7">
                <w:rPr>
                  <w:rFonts w:asciiTheme="minorHAnsi" w:hAnsiTheme="minorHAnsi" w:cstheme="minorHAnsi"/>
                  <w:color w:val="0079CC"/>
                  <w:sz w:val="20"/>
                  <w:szCs w:val="20"/>
                </w:rPr>
                <w:t xml:space="preserve">Spreadsheet </w:t>
              </w:r>
            </w:hyperlink>
            <w:r w:rsidRPr="005624F7">
              <w:rPr>
                <w:rFonts w:asciiTheme="minorHAnsi" w:hAnsiTheme="minorHAnsi" w:cstheme="minorHAnsi"/>
                <w:color w:val="191919"/>
                <w:sz w:val="20"/>
                <w:szCs w:val="20"/>
              </w:rPr>
              <w:t xml:space="preserve">(and the charts are bigger on that). [NB: To make it easier to see groups affiliations, they were colour coded accordingly. </w:t>
            </w:r>
            <w:proofErr w:type="gramStart"/>
            <w:r w:rsidRPr="005624F7">
              <w:rPr>
                <w:rFonts w:asciiTheme="minorHAnsi" w:hAnsiTheme="minorHAnsi" w:cstheme="minorHAnsi"/>
                <w:color w:val="191919"/>
                <w:sz w:val="20"/>
                <w:szCs w:val="20"/>
              </w:rPr>
              <w:t>e.g.</w:t>
            </w:r>
            <w:proofErr w:type="gramEnd"/>
            <w:r w:rsidRPr="005624F7">
              <w:rPr>
                <w:rFonts w:asciiTheme="minorHAnsi" w:hAnsiTheme="minorHAnsi" w:cstheme="minorHAnsi"/>
                <w:color w:val="191919"/>
                <w:sz w:val="20"/>
                <w:szCs w:val="20"/>
              </w:rPr>
              <w:t xml:space="preserve"> green for GAC]</w:t>
            </w:r>
          </w:p>
          <w:p w14:paraId="60E1004F" w14:textId="77777777" w:rsidR="005624F7" w:rsidRPr="005624F7" w:rsidRDefault="005624F7" w:rsidP="005624F7">
            <w:pPr>
              <w:pStyle w:val="BodyText"/>
              <w:spacing w:before="1"/>
              <w:rPr>
                <w:rFonts w:asciiTheme="minorHAnsi" w:hAnsiTheme="minorHAnsi" w:cstheme="minorHAnsi"/>
                <w:sz w:val="20"/>
                <w:szCs w:val="20"/>
              </w:rPr>
            </w:pPr>
          </w:p>
          <w:p w14:paraId="32D5AF6A" w14:textId="77777777" w:rsidR="005624F7" w:rsidRPr="005624F7" w:rsidRDefault="005624F7" w:rsidP="005624F7">
            <w:pPr>
              <w:pStyle w:val="BodyText"/>
              <w:ind w:left="101" w:right="145"/>
              <w:rPr>
                <w:rFonts w:asciiTheme="minorHAnsi" w:hAnsiTheme="minorHAnsi" w:cstheme="minorHAnsi"/>
                <w:sz w:val="20"/>
                <w:szCs w:val="20"/>
              </w:rPr>
            </w:pPr>
            <w:r w:rsidRPr="005624F7">
              <w:rPr>
                <w:rFonts w:asciiTheme="minorHAnsi" w:hAnsiTheme="minorHAnsi" w:cstheme="minorHAnsi"/>
                <w:color w:val="191919"/>
                <w:sz w:val="20"/>
                <w:szCs w:val="20"/>
              </w:rPr>
              <w:t xml:space="preserve">What’s also clear is that some members of the working group had little, if any participation. [Full attendance records of each participant can be found on pages 29-30 of the </w:t>
            </w:r>
            <w:hyperlink r:id="rId25">
              <w:r w:rsidRPr="005624F7">
                <w:rPr>
                  <w:rFonts w:asciiTheme="minorHAnsi" w:hAnsiTheme="minorHAnsi" w:cstheme="minorHAnsi"/>
                  <w:color w:val="0079CC"/>
                  <w:sz w:val="20"/>
                  <w:szCs w:val="20"/>
                </w:rPr>
                <w:t>ICANN report</w:t>
              </w:r>
            </w:hyperlink>
            <w:r w:rsidRPr="005624F7">
              <w:rPr>
                <w:rFonts w:asciiTheme="minorHAnsi" w:hAnsiTheme="minorHAnsi" w:cstheme="minorHAnsi"/>
                <w:color w:val="191919"/>
                <w:sz w:val="20"/>
                <w:szCs w:val="20"/>
              </w:rPr>
              <w:t>.] ALAC members barely even made their presence known by speaking. Two of the three NCSG members didn’t speak at all, despite attending over 70% of the meetings! [we thought there was a database error or something, but we double-checked manually] The third NCSG member left the group after 2 meetings. The ISPCP member just spoke one time on the first call, despite attending nearly 80% of the calls.</w:t>
            </w:r>
          </w:p>
          <w:p w14:paraId="4AB751BF" w14:textId="77777777" w:rsidR="005624F7" w:rsidRPr="005624F7" w:rsidRDefault="005624F7" w:rsidP="005624F7">
            <w:pPr>
              <w:pStyle w:val="BodyText"/>
              <w:spacing w:before="3"/>
              <w:ind w:left="101"/>
              <w:rPr>
                <w:rFonts w:asciiTheme="minorHAnsi" w:hAnsiTheme="minorHAnsi" w:cstheme="minorHAnsi"/>
                <w:sz w:val="20"/>
                <w:szCs w:val="20"/>
              </w:rPr>
            </w:pPr>
            <w:r w:rsidRPr="005624F7">
              <w:rPr>
                <w:rFonts w:asciiTheme="minorHAnsi" w:hAnsiTheme="minorHAnsi" w:cstheme="minorHAnsi"/>
                <w:color w:val="191919"/>
                <w:sz w:val="20"/>
                <w:szCs w:val="20"/>
              </w:rPr>
              <w:t>No members of the Registry or Registrar constituencies even participated in the working group.</w:t>
            </w:r>
          </w:p>
          <w:p w14:paraId="75C7D6DD" w14:textId="77777777" w:rsidR="005624F7" w:rsidRPr="005624F7" w:rsidRDefault="005624F7" w:rsidP="005624F7">
            <w:pPr>
              <w:pStyle w:val="BodyText"/>
              <w:rPr>
                <w:rFonts w:asciiTheme="minorHAnsi" w:hAnsiTheme="minorHAnsi" w:cstheme="minorHAnsi"/>
                <w:sz w:val="20"/>
                <w:szCs w:val="20"/>
              </w:rPr>
            </w:pPr>
          </w:p>
          <w:p w14:paraId="075A389D" w14:textId="2049FB8E" w:rsidR="005624F7" w:rsidRPr="005624F7" w:rsidRDefault="005624F7" w:rsidP="005624F7">
            <w:pPr>
              <w:pStyle w:val="BodyText"/>
              <w:spacing w:before="1"/>
              <w:ind w:left="101" w:right="202"/>
              <w:rPr>
                <w:rFonts w:asciiTheme="minorHAnsi" w:hAnsiTheme="minorHAnsi" w:cstheme="minorHAnsi"/>
                <w:color w:val="191919"/>
                <w:sz w:val="20"/>
                <w:szCs w:val="20"/>
              </w:rPr>
            </w:pPr>
            <w:r w:rsidRPr="005624F7">
              <w:rPr>
                <w:rFonts w:asciiTheme="minorHAnsi" w:hAnsiTheme="minorHAnsi" w:cstheme="minorHAnsi"/>
                <w:color w:val="191919"/>
                <w:sz w:val="20"/>
                <w:szCs w:val="20"/>
              </w:rPr>
              <w:t xml:space="preserve">Similar domination by GAC and IPC members took place on the mailing list, as per the pie chart that follows (raw data is available in the </w:t>
            </w:r>
            <w:hyperlink r:id="rId26">
              <w:r w:rsidRPr="005624F7">
                <w:rPr>
                  <w:rFonts w:asciiTheme="minorHAnsi" w:hAnsiTheme="minorHAnsi" w:cstheme="minorHAnsi"/>
                  <w:color w:val="0079CC"/>
                  <w:sz w:val="20"/>
                  <w:szCs w:val="20"/>
                </w:rPr>
                <w:t>published</w:t>
              </w:r>
            </w:hyperlink>
            <w:r w:rsidRPr="005624F7">
              <w:rPr>
                <w:rFonts w:asciiTheme="minorHAnsi" w:hAnsiTheme="minorHAnsi" w:cstheme="minorHAnsi"/>
                <w:color w:val="0079CC"/>
                <w:sz w:val="20"/>
                <w:szCs w:val="20"/>
              </w:rPr>
              <w:t xml:space="preserve"> </w:t>
            </w:r>
            <w:hyperlink r:id="rId27">
              <w:r w:rsidRPr="005624F7">
                <w:rPr>
                  <w:rFonts w:asciiTheme="minorHAnsi" w:hAnsiTheme="minorHAnsi" w:cstheme="minorHAnsi"/>
                  <w:color w:val="0079CC"/>
                  <w:sz w:val="20"/>
                  <w:szCs w:val="20"/>
                </w:rPr>
                <w:t>Google Spreadsheet</w:t>
              </w:r>
            </w:hyperlink>
            <w:r w:rsidRPr="005624F7">
              <w:rPr>
                <w:rFonts w:asciiTheme="minorHAnsi" w:hAnsiTheme="minorHAnsi" w:cstheme="minorHAnsi"/>
                <w:color w:val="191919"/>
                <w:sz w:val="20"/>
                <w:szCs w:val="20"/>
              </w:rPr>
              <w:t>).</w:t>
            </w:r>
          </w:p>
          <w:p w14:paraId="51442C29" w14:textId="3F5EF5DD" w:rsidR="005624F7" w:rsidRPr="005624F7" w:rsidRDefault="005624F7" w:rsidP="005624F7">
            <w:pPr>
              <w:pStyle w:val="BodyText"/>
              <w:spacing w:before="1"/>
              <w:ind w:left="101" w:right="202"/>
              <w:rPr>
                <w:rFonts w:asciiTheme="minorHAnsi" w:hAnsiTheme="minorHAnsi" w:cstheme="minorHAnsi"/>
                <w:color w:val="191919"/>
                <w:sz w:val="20"/>
                <w:szCs w:val="20"/>
              </w:rPr>
            </w:pPr>
          </w:p>
          <w:p w14:paraId="74E75396" w14:textId="77777777" w:rsidR="005624F7" w:rsidRPr="005624F7" w:rsidRDefault="005624F7" w:rsidP="005624F7">
            <w:pPr>
              <w:pStyle w:val="BodyText"/>
              <w:ind w:left="1055"/>
              <w:rPr>
                <w:rFonts w:asciiTheme="minorHAnsi" w:hAnsiTheme="minorHAnsi" w:cstheme="minorHAnsi"/>
                <w:sz w:val="20"/>
                <w:szCs w:val="20"/>
              </w:rPr>
            </w:pPr>
            <w:r w:rsidRPr="005624F7">
              <w:rPr>
                <w:rFonts w:asciiTheme="minorHAnsi" w:hAnsiTheme="minorHAnsi" w:cstheme="minorHAnsi"/>
                <w:noProof/>
                <w:sz w:val="20"/>
                <w:szCs w:val="20"/>
              </w:rPr>
              <w:lastRenderedPageBreak/>
              <w:drawing>
                <wp:inline distT="0" distB="0" distL="0" distR="0" wp14:anchorId="5756CB3C" wp14:editId="37BFA64C">
                  <wp:extent cx="4707240" cy="2850642"/>
                  <wp:effectExtent l="0" t="0" r="0" b="0"/>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28" cstate="print"/>
                          <a:stretch>
                            <a:fillRect/>
                          </a:stretch>
                        </pic:blipFill>
                        <pic:spPr>
                          <a:xfrm>
                            <a:off x="0" y="0"/>
                            <a:ext cx="4707240" cy="2850642"/>
                          </a:xfrm>
                          <a:prstGeom prst="rect">
                            <a:avLst/>
                          </a:prstGeom>
                        </pic:spPr>
                      </pic:pic>
                    </a:graphicData>
                  </a:graphic>
                </wp:inline>
              </w:drawing>
            </w:r>
          </w:p>
          <w:p w14:paraId="697EA417" w14:textId="77777777" w:rsidR="005624F7" w:rsidRPr="005624F7" w:rsidRDefault="005624F7" w:rsidP="005624F7">
            <w:pPr>
              <w:pStyle w:val="BodyText"/>
              <w:rPr>
                <w:rFonts w:asciiTheme="minorHAnsi" w:hAnsiTheme="minorHAnsi" w:cstheme="minorHAnsi"/>
                <w:sz w:val="20"/>
                <w:szCs w:val="20"/>
              </w:rPr>
            </w:pPr>
          </w:p>
          <w:p w14:paraId="3A69F746" w14:textId="77777777" w:rsidR="005624F7" w:rsidRPr="005624F7" w:rsidRDefault="005624F7" w:rsidP="005624F7">
            <w:pPr>
              <w:pStyle w:val="BodyText"/>
              <w:spacing w:before="11"/>
              <w:rPr>
                <w:rFonts w:asciiTheme="minorHAnsi" w:hAnsiTheme="minorHAnsi" w:cstheme="minorHAnsi"/>
                <w:sz w:val="20"/>
                <w:szCs w:val="20"/>
              </w:rPr>
            </w:pPr>
          </w:p>
          <w:p w14:paraId="0E400802" w14:textId="77777777" w:rsidR="005624F7" w:rsidRPr="005624F7" w:rsidRDefault="005624F7" w:rsidP="005624F7">
            <w:pPr>
              <w:pStyle w:val="BodyText"/>
              <w:spacing w:before="100"/>
              <w:ind w:left="101" w:right="120"/>
              <w:jc w:val="both"/>
              <w:rPr>
                <w:rFonts w:asciiTheme="minorHAnsi" w:hAnsiTheme="minorHAnsi" w:cstheme="minorHAnsi"/>
                <w:sz w:val="20"/>
                <w:szCs w:val="20"/>
              </w:rPr>
            </w:pPr>
            <w:r w:rsidRPr="005624F7">
              <w:rPr>
                <w:rFonts w:asciiTheme="minorHAnsi" w:hAnsiTheme="minorHAnsi" w:cstheme="minorHAnsi"/>
                <w:sz w:val="20"/>
                <w:szCs w:val="20"/>
              </w:rPr>
              <w:t>The role of the chair in ensuring balanced participation and representation is crucial, yet unfortunately Chris Disspain should have done better to ensure that the voices of affected stakeholders were heard, especially on the calls (not very much work was done via the mailing list on this working group, as compared to other working groups that I’ve seen). Excluding staff, he accounted for a whopping 49.8% of the spoken words on calls just by himself. Given that the chair of a call takes on an extra administrative burden, one would expect the chair to have above-average participation. But, to me that is very high indeed, truly excessive by any reasonable metric. There should have been far greater outreach to affected stakeholders (</w:t>
            </w:r>
            <w:proofErr w:type="gramStart"/>
            <w:r w:rsidRPr="005624F7">
              <w:rPr>
                <w:rFonts w:asciiTheme="minorHAnsi" w:hAnsiTheme="minorHAnsi" w:cstheme="minorHAnsi"/>
                <w:sz w:val="20"/>
                <w:szCs w:val="20"/>
              </w:rPr>
              <w:t>i.e.</w:t>
            </w:r>
            <w:proofErr w:type="gramEnd"/>
            <w:r w:rsidRPr="005624F7">
              <w:rPr>
                <w:rFonts w:asciiTheme="minorHAnsi" w:hAnsiTheme="minorHAnsi" w:cstheme="minorHAnsi"/>
                <w:sz w:val="20"/>
                <w:szCs w:val="20"/>
              </w:rPr>
              <w:t xml:space="preserve"> domain name registrants), to ensure a balanced policy outcome. Unfortunately, that didn’t</w:t>
            </w:r>
            <w:r w:rsidRPr="005624F7">
              <w:rPr>
                <w:rFonts w:asciiTheme="minorHAnsi" w:hAnsiTheme="minorHAnsi" w:cstheme="minorHAnsi"/>
                <w:spacing w:val="-1"/>
                <w:sz w:val="20"/>
                <w:szCs w:val="20"/>
              </w:rPr>
              <w:t xml:space="preserve"> </w:t>
            </w:r>
            <w:r w:rsidRPr="005624F7">
              <w:rPr>
                <w:rFonts w:asciiTheme="minorHAnsi" w:hAnsiTheme="minorHAnsi" w:cstheme="minorHAnsi"/>
                <w:sz w:val="20"/>
                <w:szCs w:val="20"/>
              </w:rPr>
              <w:t>happen.</w:t>
            </w:r>
          </w:p>
          <w:p w14:paraId="497FE475" w14:textId="77777777" w:rsidR="005624F7" w:rsidRPr="005624F7" w:rsidRDefault="005624F7" w:rsidP="005624F7">
            <w:pPr>
              <w:pStyle w:val="BodyText"/>
              <w:spacing w:before="4"/>
              <w:rPr>
                <w:rFonts w:asciiTheme="minorHAnsi" w:hAnsiTheme="minorHAnsi" w:cstheme="minorHAnsi"/>
                <w:sz w:val="20"/>
                <w:szCs w:val="20"/>
              </w:rPr>
            </w:pPr>
          </w:p>
          <w:p w14:paraId="4A6C2B07" w14:textId="77777777" w:rsidR="005624F7" w:rsidRPr="005624F7" w:rsidRDefault="005624F7" w:rsidP="005624F7">
            <w:pPr>
              <w:pStyle w:val="Heading2"/>
              <w:jc w:val="both"/>
              <w:rPr>
                <w:rFonts w:asciiTheme="minorHAnsi" w:hAnsiTheme="minorHAnsi" w:cstheme="minorHAnsi"/>
                <w:sz w:val="20"/>
                <w:szCs w:val="20"/>
              </w:rPr>
            </w:pPr>
            <w:r w:rsidRPr="005624F7">
              <w:rPr>
                <w:rFonts w:asciiTheme="minorHAnsi" w:hAnsiTheme="minorHAnsi" w:cstheme="minorHAnsi"/>
                <w:sz w:val="20"/>
                <w:szCs w:val="20"/>
                <w:u w:val="single"/>
              </w:rPr>
              <w:t>Conclusions in relation to capture</w:t>
            </w:r>
          </w:p>
          <w:p w14:paraId="32BB932C" w14:textId="77777777" w:rsidR="005624F7" w:rsidRPr="005624F7" w:rsidRDefault="005624F7" w:rsidP="005624F7">
            <w:pPr>
              <w:pStyle w:val="BodyText"/>
              <w:spacing w:before="10"/>
              <w:rPr>
                <w:rFonts w:asciiTheme="minorHAnsi" w:hAnsiTheme="minorHAnsi" w:cstheme="minorHAnsi"/>
                <w:b/>
                <w:sz w:val="20"/>
                <w:szCs w:val="20"/>
              </w:rPr>
            </w:pPr>
          </w:p>
          <w:p w14:paraId="6109BA7A" w14:textId="77777777" w:rsidR="005624F7" w:rsidRPr="005624F7" w:rsidRDefault="005624F7" w:rsidP="005624F7">
            <w:pPr>
              <w:pStyle w:val="BodyText"/>
              <w:spacing w:before="100"/>
              <w:ind w:left="101" w:right="125"/>
              <w:jc w:val="both"/>
              <w:rPr>
                <w:rFonts w:asciiTheme="minorHAnsi" w:hAnsiTheme="minorHAnsi" w:cstheme="minorHAnsi"/>
                <w:sz w:val="20"/>
                <w:szCs w:val="20"/>
              </w:rPr>
            </w:pPr>
            <w:r w:rsidRPr="005624F7">
              <w:rPr>
                <w:rFonts w:asciiTheme="minorHAnsi" w:hAnsiTheme="minorHAnsi" w:cstheme="minorHAnsi"/>
                <w:sz w:val="20"/>
                <w:szCs w:val="20"/>
              </w:rPr>
              <w:t>In conclusion, we are where we are because ICANN policymaking has been captured by an unrepresentative group. This is a failure of the bottom-up multistakeholder model. ICANN and the GNSO should:</w:t>
            </w:r>
          </w:p>
          <w:p w14:paraId="4D43BCB3" w14:textId="77777777" w:rsidR="005624F7" w:rsidRPr="005624F7" w:rsidRDefault="005624F7" w:rsidP="005624F7">
            <w:pPr>
              <w:pStyle w:val="BodyText"/>
              <w:spacing w:before="1"/>
              <w:rPr>
                <w:rFonts w:asciiTheme="minorHAnsi" w:hAnsiTheme="minorHAnsi" w:cstheme="minorHAnsi"/>
                <w:sz w:val="20"/>
                <w:szCs w:val="20"/>
              </w:rPr>
            </w:pPr>
          </w:p>
          <w:p w14:paraId="3AAB0BD3" w14:textId="77777777" w:rsidR="005624F7" w:rsidRPr="005624F7" w:rsidRDefault="005624F7" w:rsidP="005624F7">
            <w:pPr>
              <w:pStyle w:val="ListParagraph"/>
              <w:widowControl w:val="0"/>
              <w:numPr>
                <w:ilvl w:val="0"/>
                <w:numId w:val="46"/>
              </w:numPr>
              <w:tabs>
                <w:tab w:val="left" w:pos="822"/>
              </w:tabs>
              <w:autoSpaceDE w:val="0"/>
              <w:autoSpaceDN w:val="0"/>
              <w:ind w:left="821" w:right="125"/>
              <w:jc w:val="both"/>
              <w:rPr>
                <w:rFonts w:asciiTheme="minorHAnsi" w:hAnsiTheme="minorHAnsi" w:cstheme="minorHAnsi"/>
                <w:sz w:val="20"/>
                <w:szCs w:val="20"/>
              </w:rPr>
            </w:pPr>
            <w:r w:rsidRPr="005624F7">
              <w:rPr>
                <w:rFonts w:asciiTheme="minorHAnsi" w:hAnsiTheme="minorHAnsi" w:cstheme="minorHAnsi"/>
                <w:sz w:val="20"/>
                <w:szCs w:val="20"/>
              </w:rPr>
              <w:t xml:space="preserve">Do greater outreach even after the comment period has concluded, so that affected </w:t>
            </w:r>
            <w:r w:rsidRPr="005624F7">
              <w:rPr>
                <w:rFonts w:asciiTheme="minorHAnsi" w:hAnsiTheme="minorHAnsi" w:cstheme="minorHAnsi"/>
                <w:sz w:val="20"/>
                <w:szCs w:val="20"/>
              </w:rPr>
              <w:lastRenderedPageBreak/>
              <w:t>stakeholders become aware that proposals exist that will negatively affect their fundamental legal</w:t>
            </w:r>
            <w:r w:rsidRPr="005624F7">
              <w:rPr>
                <w:rFonts w:asciiTheme="minorHAnsi" w:hAnsiTheme="minorHAnsi" w:cstheme="minorHAnsi"/>
                <w:spacing w:val="-6"/>
                <w:sz w:val="20"/>
                <w:szCs w:val="20"/>
              </w:rPr>
              <w:t xml:space="preserve"> </w:t>
            </w:r>
            <w:r w:rsidRPr="005624F7">
              <w:rPr>
                <w:rFonts w:asciiTheme="minorHAnsi" w:hAnsiTheme="minorHAnsi" w:cstheme="minorHAnsi"/>
                <w:sz w:val="20"/>
                <w:szCs w:val="20"/>
              </w:rPr>
              <w:t>rights.</w:t>
            </w:r>
          </w:p>
          <w:p w14:paraId="57F09B94" w14:textId="77777777" w:rsidR="005624F7" w:rsidRPr="005624F7" w:rsidRDefault="005624F7" w:rsidP="005624F7">
            <w:pPr>
              <w:pStyle w:val="ListParagraph"/>
              <w:widowControl w:val="0"/>
              <w:numPr>
                <w:ilvl w:val="0"/>
                <w:numId w:val="46"/>
              </w:numPr>
              <w:tabs>
                <w:tab w:val="left" w:pos="822"/>
              </w:tabs>
              <w:autoSpaceDE w:val="0"/>
              <w:autoSpaceDN w:val="0"/>
              <w:spacing w:before="1"/>
              <w:ind w:left="821" w:right="127"/>
              <w:jc w:val="both"/>
              <w:rPr>
                <w:rFonts w:asciiTheme="minorHAnsi" w:hAnsiTheme="minorHAnsi" w:cstheme="minorHAnsi"/>
                <w:sz w:val="20"/>
                <w:szCs w:val="20"/>
              </w:rPr>
            </w:pPr>
            <w:r w:rsidRPr="005624F7">
              <w:rPr>
                <w:rFonts w:asciiTheme="minorHAnsi" w:hAnsiTheme="minorHAnsi" w:cstheme="minorHAnsi"/>
                <w:sz w:val="20"/>
                <w:szCs w:val="20"/>
              </w:rPr>
              <w:t xml:space="preserve">Consider a second period </w:t>
            </w:r>
            <w:proofErr w:type="spellStart"/>
            <w:r w:rsidRPr="005624F7">
              <w:rPr>
                <w:rFonts w:asciiTheme="minorHAnsi" w:hAnsiTheme="minorHAnsi" w:cstheme="minorHAnsi"/>
                <w:sz w:val="20"/>
                <w:szCs w:val="20"/>
              </w:rPr>
              <w:t>period</w:t>
            </w:r>
            <w:proofErr w:type="spellEnd"/>
            <w:r w:rsidRPr="005624F7">
              <w:rPr>
                <w:rFonts w:asciiTheme="minorHAnsi" w:hAnsiTheme="minorHAnsi" w:cstheme="minorHAnsi"/>
                <w:sz w:val="20"/>
                <w:szCs w:val="20"/>
              </w:rPr>
              <w:t xml:space="preserve"> that is more widely publicized and longer, to ensure greater opportunity for outreach and</w:t>
            </w:r>
            <w:r w:rsidRPr="005624F7">
              <w:rPr>
                <w:rFonts w:asciiTheme="minorHAnsi" w:hAnsiTheme="minorHAnsi" w:cstheme="minorHAnsi"/>
                <w:spacing w:val="-13"/>
                <w:sz w:val="20"/>
                <w:szCs w:val="20"/>
              </w:rPr>
              <w:t xml:space="preserve"> </w:t>
            </w:r>
            <w:r w:rsidRPr="005624F7">
              <w:rPr>
                <w:rFonts w:asciiTheme="minorHAnsi" w:hAnsiTheme="minorHAnsi" w:cstheme="minorHAnsi"/>
                <w:sz w:val="20"/>
                <w:szCs w:val="20"/>
              </w:rPr>
              <w:t>study.</w:t>
            </w:r>
          </w:p>
          <w:p w14:paraId="3C7C82C8" w14:textId="26384660" w:rsidR="005624F7" w:rsidRPr="005624F7" w:rsidRDefault="005624F7" w:rsidP="005624F7">
            <w:pPr>
              <w:pStyle w:val="ListParagraph"/>
              <w:widowControl w:val="0"/>
              <w:numPr>
                <w:ilvl w:val="0"/>
                <w:numId w:val="46"/>
              </w:numPr>
              <w:tabs>
                <w:tab w:val="left" w:pos="822"/>
              </w:tabs>
              <w:autoSpaceDE w:val="0"/>
              <w:autoSpaceDN w:val="0"/>
              <w:spacing w:before="1"/>
              <w:ind w:left="821" w:right="127"/>
              <w:jc w:val="both"/>
              <w:rPr>
                <w:rFonts w:asciiTheme="minorHAnsi" w:hAnsiTheme="minorHAnsi" w:cstheme="minorHAnsi"/>
                <w:sz w:val="20"/>
                <w:szCs w:val="20"/>
              </w:rPr>
            </w:pPr>
            <w:r w:rsidRPr="005624F7">
              <w:rPr>
                <w:rFonts w:asciiTheme="minorHAnsi" w:hAnsiTheme="minorHAnsi" w:cstheme="minorHAnsi"/>
                <w:sz w:val="20"/>
                <w:szCs w:val="20"/>
              </w:rPr>
              <w:t>Expand membership of the working group, to ensure that the voice of domain name registrants is heard. Otherwise,</w:t>
            </w:r>
            <w:r w:rsidRPr="005624F7">
              <w:rPr>
                <w:rFonts w:asciiTheme="minorHAnsi" w:hAnsiTheme="minorHAnsi" w:cstheme="minorHAnsi"/>
                <w:spacing w:val="37"/>
                <w:sz w:val="20"/>
                <w:szCs w:val="20"/>
              </w:rPr>
              <w:t xml:space="preserve"> </w:t>
            </w:r>
            <w:r w:rsidRPr="005624F7">
              <w:rPr>
                <w:rFonts w:asciiTheme="minorHAnsi" w:hAnsiTheme="minorHAnsi" w:cstheme="minorHAnsi"/>
                <w:sz w:val="20"/>
                <w:szCs w:val="20"/>
              </w:rPr>
              <w:t>the GNSO should</w:t>
            </w:r>
            <w:r w:rsidRPr="005624F7">
              <w:rPr>
                <w:rFonts w:asciiTheme="minorHAnsi" w:hAnsiTheme="minorHAnsi" w:cstheme="minorHAnsi"/>
                <w:sz w:val="20"/>
                <w:szCs w:val="20"/>
              </w:rPr>
              <w:t xml:space="preserve"> </w:t>
            </w:r>
            <w:r w:rsidRPr="005624F7">
              <w:rPr>
                <w:rFonts w:asciiTheme="minorHAnsi" w:hAnsiTheme="minorHAnsi" w:cstheme="minorHAnsi"/>
                <w:sz w:val="20"/>
                <w:szCs w:val="20"/>
              </w:rPr>
              <w:t>respect the results of the prior working group's effort (despite criticisms, it had much better balance).</w:t>
            </w:r>
          </w:p>
          <w:p w14:paraId="1F067F85" w14:textId="677885CF" w:rsidR="005624F7" w:rsidRPr="005624F7" w:rsidRDefault="005624F7" w:rsidP="00DC5FF4">
            <w:pPr>
              <w:pStyle w:val="ListParagraph"/>
              <w:widowControl w:val="0"/>
              <w:numPr>
                <w:ilvl w:val="0"/>
                <w:numId w:val="46"/>
              </w:numPr>
              <w:tabs>
                <w:tab w:val="left" w:pos="822"/>
              </w:tabs>
              <w:autoSpaceDE w:val="0"/>
              <w:autoSpaceDN w:val="0"/>
              <w:spacing w:before="1"/>
              <w:ind w:left="821" w:right="123"/>
              <w:jc w:val="both"/>
              <w:rPr>
                <w:rFonts w:asciiTheme="minorHAnsi" w:hAnsiTheme="minorHAnsi" w:cstheme="minorHAnsi"/>
                <w:sz w:val="20"/>
                <w:szCs w:val="20"/>
              </w:rPr>
            </w:pPr>
            <w:r w:rsidRPr="005624F7">
              <w:rPr>
                <w:rFonts w:asciiTheme="minorHAnsi" w:hAnsiTheme="minorHAnsi" w:cstheme="minorHAnsi"/>
                <w:sz w:val="20"/>
                <w:szCs w:val="20"/>
              </w:rPr>
              <w:t xml:space="preserve">Rethink the entire restricted membership working group model, which has led to these kinds of results. In particular, </w:t>
            </w:r>
            <w:r w:rsidRPr="005624F7">
              <w:rPr>
                <w:rFonts w:asciiTheme="minorHAnsi" w:hAnsiTheme="minorHAnsi" w:cstheme="minorHAnsi"/>
                <w:b/>
                <w:sz w:val="20"/>
                <w:szCs w:val="20"/>
                <w:u w:val="single"/>
              </w:rPr>
              <w:t>the second phase of the RPM PDP, which will do the very first review of the UDRP, is subject to similar capture if it is not an open membership working group model where affected stakeholders particularly domain name owners like myself, can actively</w:t>
            </w:r>
            <w:r w:rsidRPr="005624F7">
              <w:rPr>
                <w:rFonts w:asciiTheme="minorHAnsi" w:hAnsiTheme="minorHAnsi" w:cstheme="minorHAnsi"/>
                <w:b/>
                <w:spacing w:val="-16"/>
                <w:sz w:val="20"/>
                <w:szCs w:val="20"/>
                <w:u w:val="single"/>
              </w:rPr>
              <w:t xml:space="preserve"> </w:t>
            </w:r>
            <w:r w:rsidRPr="005624F7">
              <w:rPr>
                <w:rFonts w:asciiTheme="minorHAnsi" w:hAnsiTheme="minorHAnsi" w:cstheme="minorHAnsi"/>
                <w:b/>
                <w:sz w:val="20"/>
                <w:szCs w:val="20"/>
                <w:u w:val="single"/>
              </w:rPr>
              <w:t>participate</w:t>
            </w:r>
            <w:r w:rsidRPr="005624F7">
              <w:rPr>
                <w:rFonts w:asciiTheme="minorHAnsi" w:hAnsiTheme="minorHAnsi" w:cstheme="minorHAnsi"/>
                <w:sz w:val="20"/>
                <w:szCs w:val="20"/>
              </w:rPr>
              <w:t>.</w:t>
            </w:r>
          </w:p>
          <w:p w14:paraId="390AF860" w14:textId="0A750B11" w:rsidR="005624F7" w:rsidRDefault="005624F7" w:rsidP="005624F7">
            <w:pPr>
              <w:pStyle w:val="BodyText"/>
              <w:spacing w:before="1"/>
              <w:ind w:left="101" w:right="202"/>
            </w:pPr>
          </w:p>
          <w:p w14:paraId="2A1116FE" w14:textId="37F845E9" w:rsidR="005624F7" w:rsidRPr="005624F7" w:rsidRDefault="005624F7" w:rsidP="005624F7">
            <w:pPr>
              <w:pStyle w:val="ListParagraph"/>
              <w:widowControl w:val="0"/>
              <w:numPr>
                <w:ilvl w:val="0"/>
                <w:numId w:val="47"/>
              </w:numPr>
              <w:tabs>
                <w:tab w:val="left" w:pos="441"/>
                <w:tab w:val="left" w:pos="442"/>
              </w:tabs>
              <w:autoSpaceDE w:val="0"/>
              <w:autoSpaceDN w:val="0"/>
              <w:ind w:right="1597"/>
              <w:rPr>
                <w:rFonts w:ascii="Times New Roman"/>
                <w:sz w:val="20"/>
              </w:rPr>
            </w:pPr>
            <w:r>
              <w:rPr>
                <w:rFonts w:ascii="Verdana"/>
                <w:noProof/>
              </w:rPr>
              <mc:AlternateContent>
                <mc:Choice Requires="wps">
                  <w:drawing>
                    <wp:anchor distT="0" distB="0" distL="114300" distR="114300" simplePos="0" relativeHeight="251662336" behindDoc="1" locked="0" layoutInCell="1" allowOverlap="1" wp14:anchorId="059E6EE6" wp14:editId="1EF5AEBD">
                      <wp:simplePos x="0" y="0"/>
                      <wp:positionH relativeFrom="page">
                        <wp:posOffset>1381760</wp:posOffset>
                      </wp:positionH>
                      <wp:positionV relativeFrom="paragraph">
                        <wp:posOffset>130175</wp:posOffset>
                      </wp:positionV>
                      <wp:extent cx="4526280" cy="0"/>
                      <wp:effectExtent l="10160" t="5080" r="6985" b="1397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26280" cy="0"/>
                              </a:xfrm>
                              <a:prstGeom prst="line">
                                <a:avLst/>
                              </a:prstGeom>
                              <a:noFill/>
                              <a:ln w="7620">
                                <a:solidFill>
                                  <a:srgbClr val="00007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84812C" id="Straight Connector 2" o:spid="_x0000_s1026" style="position:absolute;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08.8pt,10.25pt" to="465.2pt,1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8We1QEAAJADAAAOAAAAZHJzL2Uyb0RvYy54bWysU02P0zAQvSPxHyzfadIIuquo6R5aymWB&#10;Sl1+wNR2EgvHY9luk/57xu7HLnBD5GDZ8/HmzZvJ8mkaDDspHzTahs9nJWfKCpTadg3/8bL98MhZ&#10;iGAlGLSq4WcV+NPq/bvl6GpVYY9GKs8IxIZ6dA3vY3R1UQTRqwHCDJ2y5GzRDxDp6btCehgJfTBF&#10;VZaLYkQvnUehQiDr5uLkq4zftkrE720bVGSm4cQt5tPn85DOYrWEuvPgei2uNOAfWAygLRW9Q20g&#10;Ajt6/RfUoIXHgG2cCRwKbFstVO6BupmXf3Sz78Gp3AuJE9xdpvD/YMW3084zLRtecWZhoBHtowfd&#10;9ZGt0VoSED2rkk6jCzWFr+3Op07FZPfuGcXPwCyue7Cdynxfzo5A5imj+C0lPYKjaofxK0qKgWPE&#10;LNrU+iFBkhxsyrM532ejpsgEGT9+qhbVI41Q3HwF1LdE50P8onBg6dJwo22SDWo4PYeYiEB9C0lm&#10;i1ttTB69sWxs+MOiKnNCQKNlcqaw4LvD2nh2grQ89D1sc1fkeRuWkDcQ+ktcdl3WyuPRylylVyA/&#10;X+8RtLnciZWxV5WSMBeJDyjPO39Tj8ae6V9XNO3V23fOfv2RVr8AAAD//wMAUEsDBBQABgAIAAAA&#10;IQDIafEy3QAAAAkBAAAPAAAAZHJzL2Rvd25yZXYueG1sTI9NT8MwDIbvSPyHyEhcJpZsjLGVptM0&#10;CY5IDMQ5bUxa0Thtk27l32PEAW7+ePT6cb6bfCtOOMQmkIbFXIFAqoJtyGl4e3282YCIyZA1bSDU&#10;8IURdsXlRW4yG870gqdjcoJDKGZGQ51Sl0kZqxq9ifPQIfHuIwzeJG4HJ+1gzhzuW7lUai29aYgv&#10;1KbDQ43V53H0GuS7w3IVDk+9e+7DVo2zTb+faX19Ne0fQCSc0h8MP/qsDgU7lWEkG0WrYbm4XzPK&#10;hboDwcD2Vq1AlL8DWeTy/wfFNwAAAP//AwBQSwECLQAUAAYACAAAACEAtoM4kv4AAADhAQAAEwAA&#10;AAAAAAAAAAAAAAAAAAAAW0NvbnRlbnRfVHlwZXNdLnhtbFBLAQItABQABgAIAAAAIQA4/SH/1gAA&#10;AJQBAAALAAAAAAAAAAAAAAAAAC8BAABfcmVscy8ucmVsc1BLAQItABQABgAIAAAAIQAel8We1QEA&#10;AJADAAAOAAAAAAAAAAAAAAAAAC4CAABkcnMvZTJvRG9jLnhtbFBLAQItABQABgAIAAAAIQDIafEy&#10;3QAAAAkBAAAPAAAAAAAAAAAAAAAAAC8EAABkcnMvZG93bnJldi54bWxQSwUGAAAAAAQABADzAAAA&#10;OQUAAAAA&#10;" strokecolor="#00007f" strokeweight=".6pt">
                      <w10:wrap anchorx="page"/>
                    </v:line>
                  </w:pict>
                </mc:Fallback>
              </mc:AlternateContent>
            </w:r>
            <w:bookmarkStart w:id="4" w:name="_bookmark7"/>
            <w:bookmarkEnd w:id="4"/>
            <w:r w:rsidRPr="005624F7">
              <w:rPr>
                <w:rFonts w:ascii="Times New Roman"/>
                <w:spacing w:val="-1"/>
                <w:sz w:val="20"/>
              </w:rPr>
              <w:t xml:space="preserve">See: </w:t>
            </w:r>
            <w:hyperlink r:id="rId29">
              <w:r w:rsidRPr="005624F7">
                <w:rPr>
                  <w:rFonts w:ascii="Times New Roman"/>
                  <w:color w:val="00007F"/>
                  <w:spacing w:val="-1"/>
                  <w:sz w:val="20"/>
                </w:rPr>
                <w:t>https://docs.google.com/spreadsheets/d/e/2PACX-1vRyhPivBSZxfZ1Cu8tHtZHNNwqF-</w:t>
              </w:r>
            </w:hyperlink>
            <w:hyperlink r:id="rId30">
              <w:r w:rsidRPr="005624F7">
                <w:rPr>
                  <w:rFonts w:ascii="Times New Roman"/>
                  <w:color w:val="00007F"/>
                  <w:spacing w:val="-1"/>
                  <w:sz w:val="20"/>
                  <w:u w:val="single" w:color="00007F"/>
                </w:rPr>
                <w:t xml:space="preserve"> </w:t>
              </w:r>
              <w:r w:rsidRPr="005624F7">
                <w:rPr>
                  <w:rFonts w:ascii="Times New Roman"/>
                  <w:color w:val="00007F"/>
                  <w:sz w:val="20"/>
                  <w:u w:val="single" w:color="00007F"/>
                </w:rPr>
                <w:t>3VDGosbwO0vx94cN_ttlVJERClT81-44_4zVrxI_oruIm2gNj98/</w:t>
              </w:r>
              <w:proofErr w:type="spellStart"/>
              <w:r w:rsidRPr="005624F7">
                <w:rPr>
                  <w:rFonts w:ascii="Times New Roman"/>
                  <w:color w:val="00007F"/>
                  <w:sz w:val="20"/>
                  <w:u w:val="single" w:color="00007F"/>
                </w:rPr>
                <w:t>pubhtml</w:t>
              </w:r>
              <w:proofErr w:type="spellEnd"/>
              <w:r w:rsidRPr="005624F7">
                <w:rPr>
                  <w:rFonts w:ascii="Times New Roman"/>
                  <w:color w:val="00007F"/>
                  <w:sz w:val="20"/>
                  <w:u w:val="single" w:color="00007F"/>
                </w:rPr>
                <w:t>#</w:t>
              </w:r>
            </w:hyperlink>
          </w:p>
          <w:p w14:paraId="6CABD2E8" w14:textId="77777777" w:rsidR="005624F7" w:rsidRDefault="005624F7" w:rsidP="005624F7">
            <w:pPr>
              <w:pStyle w:val="ListParagraph"/>
              <w:widowControl w:val="0"/>
              <w:numPr>
                <w:ilvl w:val="0"/>
                <w:numId w:val="47"/>
              </w:numPr>
              <w:tabs>
                <w:tab w:val="left" w:pos="441"/>
                <w:tab w:val="left" w:pos="442"/>
              </w:tabs>
              <w:autoSpaceDE w:val="0"/>
              <w:autoSpaceDN w:val="0"/>
              <w:spacing w:before="2"/>
              <w:ind w:left="441" w:right="141"/>
              <w:rPr>
                <w:rFonts w:ascii="Times New Roman"/>
                <w:sz w:val="20"/>
              </w:rPr>
            </w:pPr>
            <w:bookmarkStart w:id="5" w:name="_bookmark8"/>
            <w:bookmarkEnd w:id="5"/>
            <w:r>
              <w:rPr>
                <w:rFonts w:ascii="Times New Roman"/>
                <w:sz w:val="20"/>
                <w:u w:val="single"/>
              </w:rPr>
              <w:t>The Case for Regulatory Capture at ICANN</w:t>
            </w:r>
            <w:r>
              <w:rPr>
                <w:rFonts w:ascii="Times New Roman"/>
                <w:sz w:val="20"/>
              </w:rPr>
              <w:t>, June 24, 2019,</w:t>
            </w:r>
            <w:r>
              <w:rPr>
                <w:rFonts w:ascii="Times New Roman"/>
                <w:color w:val="00007F"/>
                <w:spacing w:val="-26"/>
                <w:sz w:val="20"/>
              </w:rPr>
              <w:t xml:space="preserve"> </w:t>
            </w:r>
            <w:hyperlink r:id="rId31">
              <w:r>
                <w:rPr>
                  <w:rFonts w:ascii="Times New Roman"/>
                  <w:color w:val="00007F"/>
                  <w:sz w:val="20"/>
                  <w:u w:val="single" w:color="00007F"/>
                </w:rPr>
                <w:t>https://reviewsignal.com/blog/2019/06/24/the-case-</w:t>
              </w:r>
            </w:hyperlink>
            <w:hyperlink r:id="rId32">
              <w:r>
                <w:rPr>
                  <w:rFonts w:ascii="Times New Roman"/>
                  <w:color w:val="00007F"/>
                  <w:sz w:val="20"/>
                  <w:u w:val="single" w:color="00007F"/>
                </w:rPr>
                <w:t xml:space="preserve"> for-regulatory-capture-at-icann/</w:t>
              </w:r>
            </w:hyperlink>
          </w:p>
          <w:p w14:paraId="47363510" w14:textId="77777777" w:rsidR="005624F7" w:rsidRDefault="005624F7" w:rsidP="005624F7">
            <w:pPr>
              <w:pStyle w:val="BodyText"/>
              <w:spacing w:before="1"/>
              <w:ind w:left="101" w:right="202"/>
            </w:pPr>
          </w:p>
          <w:p w14:paraId="47796451" w14:textId="77777777" w:rsidR="00CB5228" w:rsidRPr="002860E2" w:rsidRDefault="00CB5228" w:rsidP="00CB5228">
            <w:pPr>
              <w:pStyle w:val="ColorfulList-Accent11"/>
              <w:ind w:left="0"/>
              <w:rPr>
                <w:rFonts w:asciiTheme="minorHAnsi" w:hAnsiTheme="minorHAnsi"/>
                <w:sz w:val="20"/>
                <w:szCs w:val="20"/>
              </w:rPr>
            </w:pPr>
          </w:p>
        </w:tc>
        <w:tc>
          <w:tcPr>
            <w:tcW w:w="2700" w:type="dxa"/>
          </w:tcPr>
          <w:p w14:paraId="170A5EAE" w14:textId="5D214853" w:rsidR="00CB5228" w:rsidRPr="002860E2" w:rsidRDefault="005624F7" w:rsidP="00CB5228">
            <w:pPr>
              <w:contextualSpacing/>
              <w:rPr>
                <w:rFonts w:asciiTheme="minorHAnsi" w:hAnsiTheme="minorHAnsi"/>
                <w:sz w:val="20"/>
                <w:szCs w:val="20"/>
              </w:rPr>
            </w:pPr>
            <w:r w:rsidRPr="005624F7">
              <w:rPr>
                <w:rFonts w:asciiTheme="minorHAnsi" w:hAnsiTheme="minorHAnsi"/>
                <w:sz w:val="20"/>
                <w:szCs w:val="20"/>
              </w:rPr>
              <w:lastRenderedPageBreak/>
              <w:t>Leap of Faith Financial Services Inc.</w:t>
            </w:r>
          </w:p>
        </w:tc>
        <w:tc>
          <w:tcPr>
            <w:tcW w:w="3960" w:type="dxa"/>
          </w:tcPr>
          <w:p w14:paraId="6E8B9AF8" w14:textId="60E07908" w:rsidR="00CB5228" w:rsidRPr="002860E2" w:rsidRDefault="00CB5228" w:rsidP="00CB52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p>
          <w:p w14:paraId="7CC502BE" w14:textId="77777777" w:rsidR="00CB5228" w:rsidRPr="002860E2" w:rsidRDefault="00CB5228" w:rsidP="00CB52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2D072D88" w14:textId="77777777" w:rsidR="00CB5228" w:rsidRPr="002860E2" w:rsidRDefault="00CB5228" w:rsidP="00CB52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076A93A6" w14:textId="77777777" w:rsidR="00CB5228" w:rsidRPr="002860E2" w:rsidRDefault="00CB5228" w:rsidP="00CB52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1EAF0798" w14:textId="77777777" w:rsidR="00CB5228" w:rsidRPr="002860E2" w:rsidRDefault="00CB5228" w:rsidP="00CB5228">
            <w:pPr>
              <w:contextualSpacing/>
              <w:rPr>
                <w:rFonts w:asciiTheme="minorHAnsi" w:hAnsiTheme="minorHAnsi"/>
                <w:sz w:val="20"/>
                <w:szCs w:val="20"/>
              </w:rPr>
            </w:pPr>
          </w:p>
          <w:p w14:paraId="3BC32637" w14:textId="77777777" w:rsidR="00CB5228" w:rsidRPr="002860E2" w:rsidRDefault="00CB5228" w:rsidP="00CB5228">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6ED2BD38" w14:textId="77777777" w:rsidR="00CB5228" w:rsidRPr="002860E2" w:rsidRDefault="00CB5228" w:rsidP="00CB5228">
            <w:pPr>
              <w:contextualSpacing/>
              <w:rPr>
                <w:rFonts w:asciiTheme="minorHAnsi" w:hAnsiTheme="minorHAnsi"/>
                <w:sz w:val="20"/>
                <w:szCs w:val="20"/>
              </w:rPr>
            </w:pPr>
          </w:p>
        </w:tc>
      </w:tr>
      <w:tr w:rsidR="00CB5228" w:rsidRPr="002860E2" w14:paraId="38798B12" w14:textId="77777777" w:rsidTr="00BA3CFD">
        <w:trPr>
          <w:cantSplit/>
        </w:trPr>
        <w:tc>
          <w:tcPr>
            <w:tcW w:w="675" w:type="dxa"/>
          </w:tcPr>
          <w:p w14:paraId="1924F754" w14:textId="77777777" w:rsidR="00CB5228" w:rsidRPr="002860E2" w:rsidRDefault="00CB5228" w:rsidP="00CB5228">
            <w:pPr>
              <w:numPr>
                <w:ilvl w:val="0"/>
                <w:numId w:val="23"/>
              </w:numPr>
              <w:contextualSpacing/>
              <w:rPr>
                <w:rFonts w:asciiTheme="minorHAnsi" w:hAnsiTheme="minorHAnsi"/>
                <w:b/>
                <w:sz w:val="20"/>
                <w:szCs w:val="20"/>
              </w:rPr>
            </w:pPr>
          </w:p>
        </w:tc>
        <w:tc>
          <w:tcPr>
            <w:tcW w:w="8055" w:type="dxa"/>
          </w:tcPr>
          <w:p w14:paraId="2A56A267" w14:textId="77777777" w:rsidR="005624F7" w:rsidRPr="005624F7" w:rsidRDefault="005624F7" w:rsidP="005624F7">
            <w:pPr>
              <w:pStyle w:val="BodyText"/>
              <w:spacing w:before="1"/>
              <w:ind w:left="101" w:right="120"/>
              <w:jc w:val="both"/>
              <w:rPr>
                <w:rFonts w:asciiTheme="minorHAnsi" w:hAnsiTheme="minorHAnsi" w:cstheme="minorHAnsi"/>
                <w:sz w:val="20"/>
                <w:szCs w:val="20"/>
              </w:rPr>
            </w:pPr>
            <w:r w:rsidRPr="005624F7">
              <w:rPr>
                <w:rFonts w:asciiTheme="minorHAnsi" w:hAnsiTheme="minorHAnsi" w:cstheme="minorHAnsi"/>
                <w:sz w:val="20"/>
                <w:szCs w:val="20"/>
              </w:rPr>
              <w:t xml:space="preserve">This new working group was given a limited mission, namely to review the prior IGO PDP working group's Recommendation #5. It was not appropriate to relitigate Recommendations #1, #2, #3, and #4. Any proposed alternative to Recommendation #5 was to be "generally consistent" with the first four </w:t>
            </w:r>
            <w:r w:rsidRPr="005624F7">
              <w:rPr>
                <w:rFonts w:asciiTheme="minorHAnsi" w:hAnsiTheme="minorHAnsi" w:cstheme="minorHAnsi"/>
                <w:b/>
                <w:sz w:val="20"/>
                <w:szCs w:val="20"/>
                <w:u w:val="single"/>
              </w:rPr>
              <w:t>already approved</w:t>
            </w:r>
            <w:r w:rsidRPr="005624F7">
              <w:rPr>
                <w:rFonts w:asciiTheme="minorHAnsi" w:hAnsiTheme="minorHAnsi" w:cstheme="minorHAnsi"/>
                <w:b/>
                <w:spacing w:val="3"/>
                <w:sz w:val="20"/>
                <w:szCs w:val="20"/>
              </w:rPr>
              <w:t xml:space="preserve"> </w:t>
            </w:r>
            <w:r w:rsidRPr="005624F7">
              <w:rPr>
                <w:rFonts w:asciiTheme="minorHAnsi" w:hAnsiTheme="minorHAnsi" w:cstheme="minorHAnsi"/>
                <w:sz w:val="20"/>
                <w:szCs w:val="20"/>
              </w:rPr>
              <w:t>recommendations.</w:t>
            </w:r>
          </w:p>
          <w:p w14:paraId="58A11B3D" w14:textId="77777777" w:rsidR="005624F7" w:rsidRPr="005624F7" w:rsidRDefault="005624F7" w:rsidP="005624F7">
            <w:pPr>
              <w:pStyle w:val="BodyText"/>
              <w:spacing w:before="1"/>
              <w:rPr>
                <w:rFonts w:asciiTheme="minorHAnsi" w:hAnsiTheme="minorHAnsi" w:cstheme="minorHAnsi"/>
                <w:sz w:val="20"/>
                <w:szCs w:val="20"/>
              </w:rPr>
            </w:pPr>
          </w:p>
          <w:p w14:paraId="379EDA7D" w14:textId="77777777" w:rsidR="005624F7" w:rsidRPr="005624F7" w:rsidRDefault="005624F7" w:rsidP="005624F7">
            <w:pPr>
              <w:pStyle w:val="BodyText"/>
              <w:spacing w:before="1"/>
              <w:ind w:left="101" w:right="122"/>
              <w:jc w:val="both"/>
              <w:rPr>
                <w:rFonts w:asciiTheme="minorHAnsi" w:hAnsiTheme="minorHAnsi" w:cstheme="minorHAnsi"/>
                <w:sz w:val="20"/>
                <w:szCs w:val="20"/>
              </w:rPr>
            </w:pPr>
            <w:r w:rsidRPr="005624F7">
              <w:rPr>
                <w:rFonts w:asciiTheme="minorHAnsi" w:hAnsiTheme="minorHAnsi" w:cstheme="minorHAnsi"/>
                <w:sz w:val="20"/>
                <w:szCs w:val="20"/>
              </w:rPr>
              <w:t>Instead, due to capture (discussed in section 7 above), this new working group strayed far beyond its limited scope. We agree with the analysis provided by the Internet Commerce Association in their own submission on this point (page 2 of their submission, "Background" section).</w:t>
            </w:r>
          </w:p>
          <w:p w14:paraId="6430B364" w14:textId="77777777" w:rsidR="005624F7" w:rsidRPr="005624F7" w:rsidRDefault="005624F7" w:rsidP="005624F7">
            <w:pPr>
              <w:pStyle w:val="BodyText"/>
              <w:spacing w:before="1"/>
              <w:rPr>
                <w:rFonts w:asciiTheme="minorHAnsi" w:hAnsiTheme="minorHAnsi" w:cstheme="minorHAnsi"/>
                <w:sz w:val="20"/>
                <w:szCs w:val="20"/>
              </w:rPr>
            </w:pPr>
          </w:p>
          <w:p w14:paraId="3B5EF632" w14:textId="77777777" w:rsidR="005624F7" w:rsidRPr="005624F7" w:rsidRDefault="005624F7" w:rsidP="005624F7">
            <w:pPr>
              <w:pStyle w:val="BodyText"/>
              <w:ind w:left="101" w:right="115"/>
              <w:jc w:val="both"/>
              <w:rPr>
                <w:rFonts w:asciiTheme="minorHAnsi" w:hAnsiTheme="minorHAnsi" w:cstheme="minorHAnsi"/>
                <w:sz w:val="20"/>
                <w:szCs w:val="20"/>
              </w:rPr>
            </w:pPr>
            <w:r w:rsidRPr="005624F7">
              <w:rPr>
                <w:rFonts w:asciiTheme="minorHAnsi" w:hAnsiTheme="minorHAnsi" w:cstheme="minorHAnsi"/>
                <w:sz w:val="20"/>
                <w:szCs w:val="20"/>
              </w:rPr>
              <w:t xml:space="preserve">The new working group decided to ignore its charter almost immediately upon formation. For example, on page 28 of the transcript of </w:t>
            </w:r>
            <w:r w:rsidRPr="005624F7">
              <w:rPr>
                <w:rFonts w:asciiTheme="minorHAnsi" w:hAnsiTheme="minorHAnsi" w:cstheme="minorHAnsi"/>
                <w:b/>
                <w:sz w:val="20"/>
                <w:szCs w:val="20"/>
                <w:u w:val="single"/>
              </w:rPr>
              <w:t>the very first</w:t>
            </w:r>
            <w:r w:rsidRPr="005624F7">
              <w:rPr>
                <w:rFonts w:asciiTheme="minorHAnsi" w:hAnsiTheme="minorHAnsi" w:cstheme="minorHAnsi"/>
                <w:b/>
                <w:sz w:val="20"/>
                <w:szCs w:val="20"/>
              </w:rPr>
              <w:t xml:space="preserve"> </w:t>
            </w:r>
            <w:r w:rsidRPr="005624F7">
              <w:rPr>
                <w:rFonts w:asciiTheme="minorHAnsi" w:hAnsiTheme="minorHAnsi" w:cstheme="minorHAnsi"/>
                <w:b/>
                <w:sz w:val="20"/>
                <w:szCs w:val="20"/>
                <w:u w:val="single"/>
              </w:rPr>
              <w:t>call</w:t>
            </w:r>
            <w:r w:rsidRPr="005624F7">
              <w:rPr>
                <w:rFonts w:asciiTheme="minorHAnsi" w:hAnsiTheme="minorHAnsi" w:cstheme="minorHAnsi"/>
                <w:b/>
                <w:sz w:val="20"/>
                <w:szCs w:val="20"/>
              </w:rPr>
              <w:t xml:space="preserve"> </w:t>
            </w:r>
            <w:r w:rsidRPr="005624F7">
              <w:rPr>
                <w:rFonts w:asciiTheme="minorHAnsi" w:hAnsiTheme="minorHAnsi" w:cstheme="minorHAnsi"/>
                <w:sz w:val="20"/>
                <w:szCs w:val="20"/>
              </w:rPr>
              <w:t>(February 22, 2021):</w:t>
            </w:r>
          </w:p>
          <w:p w14:paraId="4517A119" w14:textId="77777777" w:rsidR="005624F7" w:rsidRPr="005624F7" w:rsidRDefault="005624F7" w:rsidP="005624F7">
            <w:pPr>
              <w:pStyle w:val="BodyText"/>
              <w:spacing w:before="1"/>
              <w:rPr>
                <w:rFonts w:asciiTheme="minorHAnsi" w:hAnsiTheme="minorHAnsi" w:cstheme="minorHAnsi"/>
                <w:sz w:val="20"/>
                <w:szCs w:val="20"/>
              </w:rPr>
            </w:pPr>
          </w:p>
          <w:p w14:paraId="368C1A1E" w14:textId="77777777" w:rsidR="005624F7" w:rsidRPr="005624F7" w:rsidRDefault="005624F7" w:rsidP="005624F7">
            <w:pPr>
              <w:ind w:left="101" w:right="186"/>
              <w:rPr>
                <w:rFonts w:asciiTheme="minorHAnsi" w:hAnsiTheme="minorHAnsi" w:cstheme="minorHAnsi"/>
                <w:b/>
                <w:sz w:val="20"/>
                <w:szCs w:val="20"/>
              </w:rPr>
            </w:pPr>
            <w:hyperlink r:id="rId33">
              <w:r w:rsidRPr="005624F7">
                <w:rPr>
                  <w:rFonts w:asciiTheme="minorHAnsi" w:hAnsiTheme="minorHAnsi" w:cstheme="minorHAnsi"/>
                  <w:b/>
                  <w:color w:val="00007F"/>
                  <w:sz w:val="20"/>
                  <w:szCs w:val="20"/>
                  <w:u w:val="single" w:color="00007F"/>
                </w:rPr>
                <w:t>https://gnso.icann.org/sites/default/files/policy/2021/transcript/</w:t>
              </w:r>
            </w:hyperlink>
            <w:r w:rsidRPr="005624F7">
              <w:rPr>
                <w:rFonts w:asciiTheme="minorHAnsi" w:hAnsiTheme="minorHAnsi" w:cstheme="minorHAnsi"/>
                <w:b/>
                <w:color w:val="00007F"/>
                <w:sz w:val="20"/>
                <w:szCs w:val="20"/>
              </w:rPr>
              <w:t xml:space="preserve"> </w:t>
            </w:r>
            <w:hyperlink r:id="rId34">
              <w:r w:rsidRPr="005624F7">
                <w:rPr>
                  <w:rFonts w:asciiTheme="minorHAnsi" w:hAnsiTheme="minorHAnsi" w:cstheme="minorHAnsi"/>
                  <w:b/>
                  <w:color w:val="00007F"/>
                  <w:sz w:val="20"/>
                  <w:szCs w:val="20"/>
                  <w:u w:val="single" w:color="00007F"/>
                </w:rPr>
                <w:t>transcipt-igo-work-track-22Feb.en_.pdf</w:t>
              </w:r>
            </w:hyperlink>
          </w:p>
          <w:p w14:paraId="37D2C92A" w14:textId="77777777" w:rsidR="005624F7" w:rsidRPr="005624F7" w:rsidRDefault="005624F7" w:rsidP="005624F7">
            <w:pPr>
              <w:pStyle w:val="BodyText"/>
              <w:spacing w:before="11"/>
              <w:rPr>
                <w:rFonts w:asciiTheme="minorHAnsi" w:hAnsiTheme="minorHAnsi" w:cstheme="minorHAnsi"/>
                <w:b/>
                <w:sz w:val="20"/>
                <w:szCs w:val="20"/>
              </w:rPr>
            </w:pPr>
          </w:p>
          <w:p w14:paraId="2C7C290D" w14:textId="77777777" w:rsidR="005624F7" w:rsidRPr="005624F7" w:rsidRDefault="005624F7" w:rsidP="005624F7">
            <w:pPr>
              <w:pStyle w:val="BodyText"/>
              <w:spacing w:before="100"/>
              <w:ind w:left="101"/>
              <w:rPr>
                <w:rFonts w:asciiTheme="minorHAnsi" w:hAnsiTheme="minorHAnsi" w:cstheme="minorHAnsi"/>
                <w:sz w:val="20"/>
                <w:szCs w:val="20"/>
              </w:rPr>
            </w:pPr>
            <w:r w:rsidRPr="005624F7">
              <w:rPr>
                <w:rFonts w:asciiTheme="minorHAnsi" w:hAnsiTheme="minorHAnsi" w:cstheme="minorHAnsi"/>
                <w:sz w:val="20"/>
                <w:szCs w:val="20"/>
              </w:rPr>
              <w:t>Brian Beckham of WIPO was saying:</w:t>
            </w:r>
          </w:p>
          <w:p w14:paraId="323F9491" w14:textId="77777777" w:rsidR="005624F7" w:rsidRPr="005624F7" w:rsidRDefault="005624F7" w:rsidP="005624F7">
            <w:pPr>
              <w:pStyle w:val="BodyText"/>
              <w:spacing w:before="2"/>
              <w:rPr>
                <w:rFonts w:asciiTheme="minorHAnsi" w:hAnsiTheme="minorHAnsi" w:cstheme="minorHAnsi"/>
                <w:sz w:val="20"/>
                <w:szCs w:val="20"/>
              </w:rPr>
            </w:pPr>
          </w:p>
          <w:p w14:paraId="4C334508" w14:textId="77777777" w:rsidR="005624F7" w:rsidRPr="005624F7" w:rsidRDefault="005624F7" w:rsidP="005624F7">
            <w:pPr>
              <w:pStyle w:val="BodyText"/>
              <w:ind w:left="670" w:right="781"/>
              <w:rPr>
                <w:rFonts w:asciiTheme="minorHAnsi" w:hAnsiTheme="minorHAnsi" w:cstheme="minorHAnsi"/>
                <w:sz w:val="20"/>
                <w:szCs w:val="20"/>
              </w:rPr>
            </w:pPr>
            <w:r w:rsidRPr="005624F7">
              <w:rPr>
                <w:rFonts w:asciiTheme="minorHAnsi" w:hAnsiTheme="minorHAnsi" w:cstheme="minorHAnsi"/>
                <w:sz w:val="20"/>
                <w:szCs w:val="20"/>
              </w:rPr>
              <w:t>"Also, I note that the concept of boundaries and beating back the boundaries and the potential questions about relaying some questions or work that we have back to the GNSO and/or the GAC … So, I say let's beat back these boundaries and not tie our own hands."</w:t>
            </w:r>
          </w:p>
          <w:p w14:paraId="65EC333F" w14:textId="77777777" w:rsidR="005624F7" w:rsidRPr="005624F7" w:rsidRDefault="005624F7" w:rsidP="005624F7">
            <w:pPr>
              <w:pStyle w:val="BodyText"/>
              <w:spacing w:before="5"/>
              <w:rPr>
                <w:rFonts w:asciiTheme="minorHAnsi" w:hAnsiTheme="minorHAnsi" w:cstheme="minorHAnsi"/>
                <w:sz w:val="20"/>
                <w:szCs w:val="20"/>
              </w:rPr>
            </w:pPr>
          </w:p>
          <w:p w14:paraId="3176F4F1" w14:textId="77777777" w:rsidR="005624F7" w:rsidRPr="005624F7" w:rsidRDefault="005624F7" w:rsidP="005624F7">
            <w:pPr>
              <w:pStyle w:val="BodyText"/>
              <w:ind w:left="101"/>
              <w:rPr>
                <w:rFonts w:asciiTheme="minorHAnsi" w:hAnsiTheme="minorHAnsi" w:cstheme="minorHAnsi"/>
                <w:sz w:val="20"/>
                <w:szCs w:val="20"/>
              </w:rPr>
            </w:pPr>
            <w:r w:rsidRPr="005624F7">
              <w:rPr>
                <w:rFonts w:asciiTheme="minorHAnsi" w:hAnsiTheme="minorHAnsi" w:cstheme="minorHAnsi"/>
                <w:sz w:val="20"/>
                <w:szCs w:val="20"/>
              </w:rPr>
              <w:t>Chris Disspain, the chair, also did not feel constrained by the charter, in the very first meeting again, on page 32:</w:t>
            </w:r>
          </w:p>
          <w:p w14:paraId="3B9FA176" w14:textId="77777777" w:rsidR="005624F7" w:rsidRPr="005624F7" w:rsidRDefault="005624F7" w:rsidP="005624F7">
            <w:pPr>
              <w:pStyle w:val="BodyText"/>
              <w:spacing w:before="4"/>
              <w:rPr>
                <w:rFonts w:asciiTheme="minorHAnsi" w:hAnsiTheme="minorHAnsi" w:cstheme="minorHAnsi"/>
                <w:sz w:val="20"/>
                <w:szCs w:val="20"/>
              </w:rPr>
            </w:pPr>
          </w:p>
          <w:p w14:paraId="7601F286" w14:textId="77777777" w:rsidR="005624F7" w:rsidRPr="005624F7" w:rsidRDefault="005624F7" w:rsidP="005624F7">
            <w:pPr>
              <w:pStyle w:val="BodyText"/>
              <w:spacing w:before="1"/>
              <w:ind w:left="670" w:right="744"/>
              <w:rPr>
                <w:rFonts w:asciiTheme="minorHAnsi" w:hAnsiTheme="minorHAnsi" w:cstheme="minorHAnsi"/>
                <w:sz w:val="20"/>
                <w:szCs w:val="20"/>
              </w:rPr>
            </w:pPr>
            <w:r w:rsidRPr="005624F7">
              <w:rPr>
                <w:rFonts w:asciiTheme="minorHAnsi" w:hAnsiTheme="minorHAnsi" w:cstheme="minorHAnsi"/>
                <w:sz w:val="20"/>
                <w:szCs w:val="20"/>
              </w:rPr>
              <w:t>Let's take the spirit of the discussion around tweaking and being able to come up with creative solutions using words and tweaking the other four recommendations and the boundaries, and let's see if those of you who have the time and the ability to do this work can perhaps come to the next meeting with some thoughts and suggestions about possible solutions that fit within the tweaking of the scope and the boundaries.</w:t>
            </w:r>
          </w:p>
          <w:p w14:paraId="43C1E389" w14:textId="77777777" w:rsidR="005624F7" w:rsidRPr="005624F7" w:rsidRDefault="005624F7" w:rsidP="005624F7">
            <w:pPr>
              <w:pStyle w:val="BodyText"/>
              <w:spacing w:before="6"/>
              <w:rPr>
                <w:rFonts w:asciiTheme="minorHAnsi" w:hAnsiTheme="minorHAnsi" w:cstheme="minorHAnsi"/>
                <w:sz w:val="20"/>
                <w:szCs w:val="20"/>
              </w:rPr>
            </w:pPr>
          </w:p>
          <w:p w14:paraId="0042C522" w14:textId="77777777" w:rsidR="005624F7" w:rsidRPr="005624F7" w:rsidRDefault="005624F7" w:rsidP="005624F7">
            <w:pPr>
              <w:pStyle w:val="BodyText"/>
              <w:ind w:left="670" w:right="728"/>
              <w:rPr>
                <w:rFonts w:asciiTheme="minorHAnsi" w:hAnsiTheme="minorHAnsi" w:cstheme="minorHAnsi"/>
                <w:sz w:val="20"/>
                <w:szCs w:val="20"/>
              </w:rPr>
            </w:pPr>
            <w:r w:rsidRPr="005624F7">
              <w:rPr>
                <w:rFonts w:asciiTheme="minorHAnsi" w:hAnsiTheme="minorHAnsi" w:cstheme="minorHAnsi"/>
                <w:sz w:val="20"/>
                <w:szCs w:val="20"/>
              </w:rPr>
              <w:t>So, I’m not seeking a strict reading. I’m suggesting that, as [is quite right,] these boundaries and this scope are open to interpretation, and there's no suggestion that they're not. So, I would encourage those of you who have an interest in doing this, to please come to our next meeting with some suggestions that you think would fit within the sort of tweaking of the scope and so on.</w:t>
            </w:r>
          </w:p>
          <w:p w14:paraId="6A10E798" w14:textId="77777777" w:rsidR="00CB5228" w:rsidRPr="005624F7" w:rsidRDefault="00CB5228" w:rsidP="00CB5228">
            <w:pPr>
              <w:pStyle w:val="ColorfulList-Accent11"/>
              <w:ind w:left="0"/>
              <w:rPr>
                <w:rFonts w:asciiTheme="minorHAnsi" w:hAnsiTheme="minorHAnsi" w:cstheme="minorHAnsi"/>
                <w:sz w:val="20"/>
                <w:szCs w:val="20"/>
              </w:rPr>
            </w:pPr>
          </w:p>
          <w:p w14:paraId="2591A157" w14:textId="77777777" w:rsidR="005624F7" w:rsidRPr="005624F7" w:rsidRDefault="005624F7" w:rsidP="005624F7">
            <w:pPr>
              <w:pStyle w:val="BodyText"/>
              <w:spacing w:before="74"/>
              <w:ind w:left="101" w:right="120"/>
              <w:jc w:val="both"/>
              <w:rPr>
                <w:rFonts w:asciiTheme="minorHAnsi" w:hAnsiTheme="minorHAnsi" w:cstheme="minorHAnsi"/>
                <w:sz w:val="20"/>
                <w:szCs w:val="20"/>
              </w:rPr>
            </w:pPr>
            <w:r w:rsidRPr="005624F7">
              <w:rPr>
                <w:rFonts w:asciiTheme="minorHAnsi" w:hAnsiTheme="minorHAnsi" w:cstheme="minorHAnsi"/>
                <w:sz w:val="20"/>
                <w:szCs w:val="20"/>
              </w:rPr>
              <w:t>It is not surprising that the new working group lost its way, when the members had such an utter disregard for any constraints imposed by the charter. Instead, an unrepresentative group captured the new working group, coming in with a predetermined "wish list" that would overturn the charter and past recommendations. That is not acceptable.</w:t>
            </w:r>
          </w:p>
          <w:p w14:paraId="5EE74864" w14:textId="77777777" w:rsidR="005624F7" w:rsidRPr="005624F7" w:rsidRDefault="005624F7" w:rsidP="005624F7">
            <w:pPr>
              <w:pStyle w:val="BodyText"/>
              <w:spacing w:before="2"/>
              <w:rPr>
                <w:rFonts w:asciiTheme="minorHAnsi" w:hAnsiTheme="minorHAnsi" w:cstheme="minorHAnsi"/>
                <w:sz w:val="20"/>
                <w:szCs w:val="20"/>
              </w:rPr>
            </w:pPr>
          </w:p>
          <w:p w14:paraId="69D11099" w14:textId="77777777" w:rsidR="005624F7" w:rsidRPr="005624F7" w:rsidRDefault="005624F7" w:rsidP="005624F7">
            <w:pPr>
              <w:pStyle w:val="BodyText"/>
              <w:ind w:left="101" w:right="110"/>
              <w:jc w:val="both"/>
              <w:rPr>
                <w:rFonts w:asciiTheme="minorHAnsi" w:hAnsiTheme="minorHAnsi" w:cstheme="minorHAnsi"/>
                <w:sz w:val="20"/>
                <w:szCs w:val="20"/>
              </w:rPr>
            </w:pPr>
            <w:r w:rsidRPr="005624F7">
              <w:rPr>
                <w:rFonts w:asciiTheme="minorHAnsi" w:hAnsiTheme="minorHAnsi" w:cstheme="minorHAnsi"/>
                <w:sz w:val="20"/>
                <w:szCs w:val="20"/>
              </w:rPr>
              <w:t xml:space="preserve">Now, some might claim that the prior working group's Recommendation #5 was out of scope with its charter, and it would be a double standard to hold the new working group constrained by its own charter. However, that is </w:t>
            </w:r>
            <w:r w:rsidRPr="005624F7">
              <w:rPr>
                <w:rFonts w:asciiTheme="minorHAnsi" w:hAnsiTheme="minorHAnsi" w:cstheme="minorHAnsi"/>
                <w:b/>
                <w:sz w:val="20"/>
                <w:szCs w:val="20"/>
                <w:u w:val="single"/>
              </w:rPr>
              <w:t>not</w:t>
            </w:r>
            <w:r w:rsidRPr="005624F7">
              <w:rPr>
                <w:rFonts w:asciiTheme="minorHAnsi" w:hAnsiTheme="minorHAnsi" w:cstheme="minorHAnsi"/>
                <w:b/>
                <w:sz w:val="20"/>
                <w:szCs w:val="20"/>
              </w:rPr>
              <w:t xml:space="preserve"> </w:t>
            </w:r>
            <w:r w:rsidRPr="005624F7">
              <w:rPr>
                <w:rFonts w:asciiTheme="minorHAnsi" w:hAnsiTheme="minorHAnsi" w:cstheme="minorHAnsi"/>
                <w:b/>
                <w:sz w:val="20"/>
                <w:szCs w:val="20"/>
                <w:u w:val="single"/>
              </w:rPr>
              <w:t>correct</w:t>
            </w:r>
            <w:r w:rsidRPr="005624F7">
              <w:rPr>
                <w:rFonts w:asciiTheme="minorHAnsi" w:hAnsiTheme="minorHAnsi" w:cstheme="minorHAnsi"/>
                <w:sz w:val="20"/>
                <w:szCs w:val="20"/>
              </w:rPr>
              <w:t>.</w:t>
            </w:r>
          </w:p>
          <w:p w14:paraId="1476A97B" w14:textId="77777777" w:rsidR="005624F7" w:rsidRPr="005624F7" w:rsidRDefault="005624F7" w:rsidP="005624F7">
            <w:pPr>
              <w:pStyle w:val="BodyText"/>
              <w:spacing w:before="2"/>
              <w:rPr>
                <w:rFonts w:asciiTheme="minorHAnsi" w:hAnsiTheme="minorHAnsi" w:cstheme="minorHAnsi"/>
                <w:sz w:val="20"/>
                <w:szCs w:val="20"/>
              </w:rPr>
            </w:pPr>
          </w:p>
          <w:p w14:paraId="27509CBE" w14:textId="77777777" w:rsidR="005624F7" w:rsidRPr="005624F7" w:rsidRDefault="005624F7" w:rsidP="005624F7">
            <w:pPr>
              <w:pStyle w:val="BodyText"/>
              <w:ind w:left="101" w:right="126"/>
              <w:jc w:val="both"/>
              <w:rPr>
                <w:rFonts w:asciiTheme="minorHAnsi" w:hAnsiTheme="minorHAnsi" w:cstheme="minorHAnsi"/>
                <w:sz w:val="20"/>
                <w:szCs w:val="20"/>
              </w:rPr>
            </w:pPr>
            <w:r w:rsidRPr="005624F7">
              <w:rPr>
                <w:rFonts w:asciiTheme="minorHAnsi" w:hAnsiTheme="minorHAnsi" w:cstheme="minorHAnsi"/>
                <w:sz w:val="20"/>
                <w:szCs w:val="20"/>
              </w:rPr>
              <w:t>As per my comments submitted in August 2019 to the Board (included in full as a separate PDF for this comment period, to accompany my new submission), see:</w:t>
            </w:r>
          </w:p>
          <w:p w14:paraId="5A99DC52" w14:textId="77777777" w:rsidR="005624F7" w:rsidRPr="005624F7" w:rsidRDefault="005624F7" w:rsidP="005624F7">
            <w:pPr>
              <w:pStyle w:val="BodyText"/>
              <w:spacing w:before="1"/>
              <w:rPr>
                <w:rFonts w:asciiTheme="minorHAnsi" w:hAnsiTheme="minorHAnsi" w:cstheme="minorHAnsi"/>
                <w:sz w:val="20"/>
                <w:szCs w:val="20"/>
              </w:rPr>
            </w:pPr>
          </w:p>
          <w:p w14:paraId="5BA61193" w14:textId="77777777" w:rsidR="005624F7" w:rsidRPr="005624F7" w:rsidRDefault="005624F7" w:rsidP="005624F7">
            <w:pPr>
              <w:pStyle w:val="BodyText"/>
              <w:ind w:left="101"/>
              <w:rPr>
                <w:rFonts w:asciiTheme="minorHAnsi" w:hAnsiTheme="minorHAnsi" w:cstheme="minorHAnsi"/>
                <w:sz w:val="20"/>
                <w:szCs w:val="20"/>
              </w:rPr>
            </w:pPr>
            <w:hyperlink r:id="rId35">
              <w:r w:rsidRPr="005624F7">
                <w:rPr>
                  <w:rFonts w:asciiTheme="minorHAnsi" w:hAnsiTheme="minorHAnsi" w:cstheme="minorHAnsi"/>
                  <w:color w:val="00007F"/>
                  <w:sz w:val="20"/>
                  <w:szCs w:val="20"/>
                  <w:u w:val="single" w:color="00007F"/>
                </w:rPr>
                <w:t>https://mm.icann.org/pipermail/comments-igo-ingo-crp-recommendations-</w:t>
              </w:r>
            </w:hyperlink>
            <w:r w:rsidRPr="005624F7">
              <w:rPr>
                <w:rFonts w:asciiTheme="minorHAnsi" w:hAnsiTheme="minorHAnsi" w:cstheme="minorHAnsi"/>
                <w:color w:val="00007F"/>
                <w:sz w:val="20"/>
                <w:szCs w:val="20"/>
              </w:rPr>
              <w:t xml:space="preserve"> </w:t>
            </w:r>
            <w:hyperlink r:id="rId36">
              <w:r w:rsidRPr="005624F7">
                <w:rPr>
                  <w:rFonts w:asciiTheme="minorHAnsi" w:hAnsiTheme="minorHAnsi" w:cstheme="minorHAnsi"/>
                  <w:color w:val="00007F"/>
                  <w:sz w:val="20"/>
                  <w:szCs w:val="20"/>
                  <w:u w:val="single" w:color="00007F"/>
                </w:rPr>
                <w:t>11jul19/2019q3/000025.html</w:t>
              </w:r>
            </w:hyperlink>
          </w:p>
          <w:p w14:paraId="0CFD21CD" w14:textId="77777777" w:rsidR="005624F7" w:rsidRPr="005624F7" w:rsidRDefault="005624F7" w:rsidP="005624F7">
            <w:pPr>
              <w:pStyle w:val="BodyText"/>
              <w:spacing w:before="10"/>
              <w:rPr>
                <w:rFonts w:asciiTheme="minorHAnsi" w:hAnsiTheme="minorHAnsi" w:cstheme="minorHAnsi"/>
                <w:sz w:val="20"/>
                <w:szCs w:val="20"/>
              </w:rPr>
            </w:pPr>
          </w:p>
          <w:p w14:paraId="66067070" w14:textId="77777777" w:rsidR="005624F7" w:rsidRPr="005624F7" w:rsidRDefault="005624F7" w:rsidP="005624F7">
            <w:pPr>
              <w:pStyle w:val="BodyText"/>
              <w:spacing w:before="101"/>
              <w:ind w:left="101" w:right="123"/>
              <w:jc w:val="both"/>
              <w:rPr>
                <w:rFonts w:asciiTheme="minorHAnsi" w:hAnsiTheme="minorHAnsi" w:cstheme="minorHAnsi"/>
                <w:sz w:val="20"/>
                <w:szCs w:val="20"/>
              </w:rPr>
            </w:pPr>
            <w:r w:rsidRPr="005624F7">
              <w:rPr>
                <w:rFonts w:asciiTheme="minorHAnsi" w:hAnsiTheme="minorHAnsi" w:cstheme="minorHAnsi"/>
                <w:sz w:val="20"/>
                <w:szCs w:val="20"/>
              </w:rPr>
              <w:t>I explicitly raised (as part of a Section 3.7 appeal) the concern of whether Recommendation #5 was within that old working group's charter, or whether the "quirk of process" should just be noted and referred instead to the RPM PDP for further policy work. See a summary of what happened on pages 5 and 6 of that 2019</w:t>
            </w:r>
            <w:r w:rsidRPr="005624F7">
              <w:rPr>
                <w:rFonts w:asciiTheme="minorHAnsi" w:hAnsiTheme="minorHAnsi" w:cstheme="minorHAnsi"/>
                <w:spacing w:val="-6"/>
                <w:sz w:val="20"/>
                <w:szCs w:val="20"/>
              </w:rPr>
              <w:t xml:space="preserve"> </w:t>
            </w:r>
            <w:r w:rsidRPr="005624F7">
              <w:rPr>
                <w:rFonts w:asciiTheme="minorHAnsi" w:hAnsiTheme="minorHAnsi" w:cstheme="minorHAnsi"/>
                <w:sz w:val="20"/>
                <w:szCs w:val="20"/>
              </w:rPr>
              <w:t>PDF.</w:t>
            </w:r>
          </w:p>
          <w:p w14:paraId="20147705" w14:textId="77777777" w:rsidR="005624F7" w:rsidRPr="005624F7" w:rsidRDefault="005624F7" w:rsidP="005624F7">
            <w:pPr>
              <w:pStyle w:val="BodyText"/>
              <w:spacing w:before="1"/>
              <w:rPr>
                <w:rFonts w:asciiTheme="minorHAnsi" w:hAnsiTheme="minorHAnsi" w:cstheme="minorHAnsi"/>
                <w:sz w:val="20"/>
                <w:szCs w:val="20"/>
              </w:rPr>
            </w:pPr>
          </w:p>
          <w:p w14:paraId="4C26B7BC" w14:textId="77777777" w:rsidR="005624F7" w:rsidRPr="005624F7" w:rsidRDefault="005624F7" w:rsidP="005624F7">
            <w:pPr>
              <w:ind w:left="101" w:right="112"/>
              <w:jc w:val="both"/>
              <w:rPr>
                <w:rFonts w:asciiTheme="minorHAnsi" w:hAnsiTheme="minorHAnsi" w:cstheme="minorHAnsi"/>
                <w:sz w:val="20"/>
                <w:szCs w:val="20"/>
              </w:rPr>
            </w:pPr>
            <w:r w:rsidRPr="005624F7">
              <w:rPr>
                <w:rFonts w:asciiTheme="minorHAnsi" w:hAnsiTheme="minorHAnsi" w:cstheme="minorHAnsi"/>
                <w:sz w:val="20"/>
                <w:szCs w:val="20"/>
              </w:rPr>
              <w:t>In particular, Heather Forrest, the chair of the GNSO, explicitly told us it was "</w:t>
            </w:r>
            <w:r w:rsidRPr="005624F7">
              <w:rPr>
                <w:rFonts w:asciiTheme="minorHAnsi" w:hAnsiTheme="minorHAnsi" w:cstheme="minorHAnsi"/>
                <w:b/>
                <w:sz w:val="20"/>
                <w:szCs w:val="20"/>
              </w:rPr>
              <w:t>sufficiently related to a charter</w:t>
            </w:r>
            <w:r w:rsidRPr="005624F7">
              <w:rPr>
                <w:rFonts w:asciiTheme="minorHAnsi" w:hAnsiTheme="minorHAnsi" w:cstheme="minorHAnsi"/>
                <w:sz w:val="20"/>
                <w:szCs w:val="20"/>
              </w:rPr>
              <w:t>" and we could "</w:t>
            </w:r>
            <w:r w:rsidRPr="005624F7">
              <w:rPr>
                <w:rFonts w:asciiTheme="minorHAnsi" w:hAnsiTheme="minorHAnsi" w:cstheme="minorHAnsi"/>
                <w:b/>
                <w:sz w:val="20"/>
                <w:szCs w:val="20"/>
              </w:rPr>
              <w:t>deal with this</w:t>
            </w:r>
            <w:r w:rsidRPr="005624F7">
              <w:rPr>
                <w:rFonts w:asciiTheme="minorHAnsi" w:hAnsiTheme="minorHAnsi" w:cstheme="minorHAnsi"/>
                <w:sz w:val="20"/>
                <w:szCs w:val="20"/>
              </w:rPr>
              <w:t>" and not "</w:t>
            </w:r>
            <w:r w:rsidRPr="005624F7">
              <w:rPr>
                <w:rFonts w:asciiTheme="minorHAnsi" w:hAnsiTheme="minorHAnsi" w:cstheme="minorHAnsi"/>
                <w:b/>
                <w:sz w:val="20"/>
                <w:szCs w:val="20"/>
              </w:rPr>
              <w:t>fling it to another PDP</w:t>
            </w:r>
            <w:r w:rsidRPr="005624F7">
              <w:rPr>
                <w:rFonts w:asciiTheme="minorHAnsi" w:hAnsiTheme="minorHAnsi" w:cstheme="minorHAnsi"/>
                <w:sz w:val="20"/>
                <w:szCs w:val="20"/>
              </w:rPr>
              <w:t>".</w:t>
            </w:r>
          </w:p>
          <w:p w14:paraId="046374A0" w14:textId="77777777" w:rsidR="005624F7" w:rsidRPr="005624F7" w:rsidRDefault="005624F7" w:rsidP="005624F7">
            <w:pPr>
              <w:pStyle w:val="BodyText"/>
              <w:spacing w:before="2"/>
              <w:rPr>
                <w:rFonts w:asciiTheme="minorHAnsi" w:hAnsiTheme="minorHAnsi" w:cstheme="minorHAnsi"/>
                <w:sz w:val="20"/>
                <w:szCs w:val="20"/>
              </w:rPr>
            </w:pPr>
          </w:p>
          <w:p w14:paraId="767DE2FB" w14:textId="77777777" w:rsidR="005624F7" w:rsidRPr="005624F7" w:rsidRDefault="005624F7" w:rsidP="005624F7">
            <w:pPr>
              <w:pStyle w:val="BodyText"/>
              <w:ind w:left="101" w:right="108"/>
              <w:jc w:val="both"/>
              <w:rPr>
                <w:rFonts w:asciiTheme="minorHAnsi" w:hAnsiTheme="minorHAnsi" w:cstheme="minorHAnsi"/>
                <w:sz w:val="20"/>
                <w:szCs w:val="20"/>
              </w:rPr>
            </w:pPr>
            <w:r w:rsidRPr="005624F7">
              <w:rPr>
                <w:rFonts w:asciiTheme="minorHAnsi" w:hAnsiTheme="minorHAnsi" w:cstheme="minorHAnsi"/>
                <w:sz w:val="20"/>
                <w:szCs w:val="20"/>
              </w:rPr>
              <w:t xml:space="preserve">That's all on the record. In particular, that was </w:t>
            </w:r>
            <w:r w:rsidRPr="005624F7">
              <w:rPr>
                <w:rFonts w:asciiTheme="minorHAnsi" w:hAnsiTheme="minorHAnsi" w:cstheme="minorHAnsi"/>
                <w:b/>
                <w:sz w:val="20"/>
                <w:szCs w:val="20"/>
              </w:rPr>
              <w:t>several years into a PDP</w:t>
            </w:r>
            <w:r w:rsidRPr="005624F7">
              <w:rPr>
                <w:rFonts w:asciiTheme="minorHAnsi" w:hAnsiTheme="minorHAnsi" w:cstheme="minorHAnsi"/>
                <w:sz w:val="20"/>
                <w:szCs w:val="20"/>
              </w:rPr>
              <w:t>, after randomly encountering that "quirk of process" through our research as a working group. We discovered it, and made a recommendation about it, after long study.</w:t>
            </w:r>
          </w:p>
          <w:p w14:paraId="5679B49D" w14:textId="77777777" w:rsidR="005624F7" w:rsidRPr="005624F7" w:rsidRDefault="005624F7" w:rsidP="005624F7">
            <w:pPr>
              <w:pStyle w:val="BodyText"/>
              <w:spacing w:before="1"/>
              <w:rPr>
                <w:rFonts w:asciiTheme="minorHAnsi" w:hAnsiTheme="minorHAnsi" w:cstheme="minorHAnsi"/>
                <w:sz w:val="20"/>
                <w:szCs w:val="20"/>
              </w:rPr>
            </w:pPr>
          </w:p>
          <w:p w14:paraId="1612C793" w14:textId="77777777" w:rsidR="005624F7" w:rsidRPr="005624F7" w:rsidRDefault="005624F7" w:rsidP="005624F7">
            <w:pPr>
              <w:pStyle w:val="BodyText"/>
              <w:ind w:left="101" w:right="113"/>
              <w:jc w:val="both"/>
              <w:rPr>
                <w:rFonts w:asciiTheme="minorHAnsi" w:hAnsiTheme="minorHAnsi" w:cstheme="minorHAnsi"/>
                <w:sz w:val="20"/>
                <w:szCs w:val="20"/>
              </w:rPr>
            </w:pPr>
            <w:r w:rsidRPr="005624F7">
              <w:rPr>
                <w:rFonts w:asciiTheme="minorHAnsi" w:hAnsiTheme="minorHAnsi" w:cstheme="minorHAnsi"/>
                <w:sz w:val="20"/>
                <w:szCs w:val="20"/>
              </w:rPr>
              <w:t xml:space="preserve">That's in sharp contrast with the new working group, which </w:t>
            </w:r>
            <w:r w:rsidRPr="005624F7">
              <w:rPr>
                <w:rFonts w:asciiTheme="minorHAnsi" w:hAnsiTheme="minorHAnsi" w:cstheme="minorHAnsi"/>
                <w:b/>
                <w:sz w:val="20"/>
                <w:szCs w:val="20"/>
                <w:u w:val="single"/>
              </w:rPr>
              <w:t>came in with</w:t>
            </w:r>
            <w:r w:rsidRPr="005624F7">
              <w:rPr>
                <w:rFonts w:asciiTheme="minorHAnsi" w:hAnsiTheme="minorHAnsi" w:cstheme="minorHAnsi"/>
                <w:b/>
                <w:sz w:val="20"/>
                <w:szCs w:val="20"/>
              </w:rPr>
              <w:t xml:space="preserve"> </w:t>
            </w:r>
            <w:r w:rsidRPr="005624F7">
              <w:rPr>
                <w:rFonts w:asciiTheme="minorHAnsi" w:hAnsiTheme="minorHAnsi" w:cstheme="minorHAnsi"/>
                <w:b/>
                <w:sz w:val="20"/>
                <w:szCs w:val="20"/>
                <w:u w:val="single"/>
              </w:rPr>
              <w:t>preconceived ideas</w:t>
            </w:r>
            <w:r w:rsidRPr="005624F7">
              <w:rPr>
                <w:rFonts w:asciiTheme="minorHAnsi" w:hAnsiTheme="minorHAnsi" w:cstheme="minorHAnsi"/>
                <w:b/>
                <w:sz w:val="20"/>
                <w:szCs w:val="20"/>
              </w:rPr>
              <w:t xml:space="preserve"> </w:t>
            </w:r>
            <w:r w:rsidRPr="005624F7">
              <w:rPr>
                <w:rFonts w:asciiTheme="minorHAnsi" w:hAnsiTheme="minorHAnsi" w:cstheme="minorHAnsi"/>
                <w:sz w:val="20"/>
                <w:szCs w:val="20"/>
              </w:rPr>
              <w:t>to test the limits and boundaries of its charter, and hadn't even started doing any work yet.</w:t>
            </w:r>
          </w:p>
          <w:p w14:paraId="697F1264" w14:textId="77777777" w:rsidR="005624F7" w:rsidRPr="005624F7" w:rsidRDefault="005624F7" w:rsidP="005624F7">
            <w:pPr>
              <w:pStyle w:val="BodyText"/>
              <w:spacing w:before="1"/>
              <w:rPr>
                <w:rFonts w:asciiTheme="minorHAnsi" w:hAnsiTheme="minorHAnsi" w:cstheme="minorHAnsi"/>
                <w:sz w:val="20"/>
                <w:szCs w:val="20"/>
              </w:rPr>
            </w:pPr>
          </w:p>
          <w:p w14:paraId="4AF164D0" w14:textId="77777777" w:rsidR="005624F7" w:rsidRPr="005624F7" w:rsidRDefault="005624F7" w:rsidP="005624F7">
            <w:pPr>
              <w:pStyle w:val="BodyText"/>
              <w:spacing w:before="1"/>
              <w:ind w:left="101" w:right="124"/>
              <w:jc w:val="both"/>
              <w:rPr>
                <w:rFonts w:asciiTheme="minorHAnsi" w:hAnsiTheme="minorHAnsi" w:cstheme="minorHAnsi"/>
                <w:sz w:val="20"/>
                <w:szCs w:val="20"/>
              </w:rPr>
            </w:pPr>
            <w:r w:rsidRPr="005624F7">
              <w:rPr>
                <w:rFonts w:asciiTheme="minorHAnsi" w:hAnsiTheme="minorHAnsi" w:cstheme="minorHAnsi"/>
                <w:sz w:val="20"/>
                <w:szCs w:val="20"/>
              </w:rPr>
              <w:t>Indeed, in the second meeting, Brian Beckham of WIPO was openly advocating changing the "AND" in the UDRP/URS rules to "OR" (conjunctive vs. disjunctive debate). That March 1, 2021 transcript can be read at:</w:t>
            </w:r>
          </w:p>
          <w:p w14:paraId="29B55B47" w14:textId="77777777" w:rsidR="005624F7" w:rsidRPr="005624F7" w:rsidRDefault="005624F7" w:rsidP="005624F7">
            <w:pPr>
              <w:pStyle w:val="BodyText"/>
              <w:spacing w:before="1"/>
              <w:rPr>
                <w:rFonts w:asciiTheme="minorHAnsi" w:hAnsiTheme="minorHAnsi" w:cstheme="minorHAnsi"/>
                <w:sz w:val="20"/>
                <w:szCs w:val="20"/>
              </w:rPr>
            </w:pPr>
          </w:p>
          <w:p w14:paraId="2D7B72DC" w14:textId="77777777" w:rsidR="005624F7" w:rsidRPr="005624F7" w:rsidRDefault="005624F7" w:rsidP="005624F7">
            <w:pPr>
              <w:pStyle w:val="BodyText"/>
              <w:ind w:left="101" w:right="338"/>
              <w:rPr>
                <w:rFonts w:asciiTheme="minorHAnsi" w:hAnsiTheme="minorHAnsi" w:cstheme="minorHAnsi"/>
                <w:sz w:val="20"/>
                <w:szCs w:val="20"/>
              </w:rPr>
            </w:pPr>
            <w:hyperlink r:id="rId37">
              <w:r w:rsidRPr="005624F7">
                <w:rPr>
                  <w:rFonts w:asciiTheme="minorHAnsi" w:hAnsiTheme="minorHAnsi" w:cstheme="minorHAnsi"/>
                  <w:color w:val="00007F"/>
                  <w:sz w:val="20"/>
                  <w:szCs w:val="20"/>
                  <w:u w:val="single" w:color="00007F"/>
                </w:rPr>
                <w:t>https://gnso.icann.org/sites/default/files/policy/2021/transcript/transcript-</w:t>
              </w:r>
            </w:hyperlink>
            <w:r w:rsidRPr="005624F7">
              <w:rPr>
                <w:rFonts w:asciiTheme="minorHAnsi" w:hAnsiTheme="minorHAnsi" w:cstheme="minorHAnsi"/>
                <w:color w:val="00007F"/>
                <w:sz w:val="20"/>
                <w:szCs w:val="20"/>
              </w:rPr>
              <w:t xml:space="preserve"> </w:t>
            </w:r>
            <w:hyperlink r:id="rId38">
              <w:r w:rsidRPr="005624F7">
                <w:rPr>
                  <w:rFonts w:asciiTheme="minorHAnsi" w:hAnsiTheme="minorHAnsi" w:cstheme="minorHAnsi"/>
                  <w:color w:val="00007F"/>
                  <w:sz w:val="20"/>
                  <w:szCs w:val="20"/>
                  <w:u w:val="single" w:color="00007F"/>
                </w:rPr>
                <w:t>gnso-igo-worktrack-01mar21-en.pdf</w:t>
              </w:r>
            </w:hyperlink>
          </w:p>
          <w:p w14:paraId="193096ED" w14:textId="77777777" w:rsidR="005624F7" w:rsidRPr="005624F7" w:rsidRDefault="005624F7" w:rsidP="00CB5228">
            <w:pPr>
              <w:pStyle w:val="ColorfulList-Accent11"/>
              <w:ind w:left="0"/>
              <w:rPr>
                <w:rFonts w:asciiTheme="minorHAnsi" w:hAnsiTheme="minorHAnsi" w:cstheme="minorHAnsi"/>
                <w:sz w:val="20"/>
                <w:szCs w:val="20"/>
              </w:rPr>
            </w:pPr>
          </w:p>
          <w:p w14:paraId="781ABC8A" w14:textId="77777777" w:rsidR="005624F7" w:rsidRPr="005624F7" w:rsidRDefault="005624F7" w:rsidP="005624F7">
            <w:pPr>
              <w:pStyle w:val="BodyText"/>
              <w:spacing w:before="74"/>
              <w:ind w:left="101"/>
              <w:jc w:val="both"/>
              <w:rPr>
                <w:rFonts w:asciiTheme="minorHAnsi" w:hAnsiTheme="minorHAnsi" w:cstheme="minorHAnsi"/>
                <w:sz w:val="20"/>
                <w:szCs w:val="20"/>
              </w:rPr>
            </w:pPr>
            <w:r w:rsidRPr="005624F7">
              <w:rPr>
                <w:rFonts w:asciiTheme="minorHAnsi" w:hAnsiTheme="minorHAnsi" w:cstheme="minorHAnsi"/>
                <w:sz w:val="20"/>
                <w:szCs w:val="20"/>
              </w:rPr>
              <w:t>For instance, on page 8, Brian Beckham said:</w:t>
            </w:r>
          </w:p>
          <w:p w14:paraId="34BFEE0C" w14:textId="77777777" w:rsidR="005624F7" w:rsidRPr="005624F7" w:rsidRDefault="005624F7" w:rsidP="005624F7">
            <w:pPr>
              <w:pStyle w:val="BodyText"/>
              <w:spacing w:before="2"/>
              <w:rPr>
                <w:rFonts w:asciiTheme="minorHAnsi" w:hAnsiTheme="minorHAnsi" w:cstheme="minorHAnsi"/>
                <w:sz w:val="20"/>
                <w:szCs w:val="20"/>
              </w:rPr>
            </w:pPr>
          </w:p>
          <w:p w14:paraId="421C1C33" w14:textId="77777777" w:rsidR="005624F7" w:rsidRPr="005624F7" w:rsidRDefault="005624F7" w:rsidP="005624F7">
            <w:pPr>
              <w:pStyle w:val="BodyText"/>
              <w:ind w:left="670" w:right="688"/>
              <w:rPr>
                <w:rFonts w:asciiTheme="minorHAnsi" w:hAnsiTheme="minorHAnsi" w:cstheme="minorHAnsi"/>
                <w:sz w:val="20"/>
                <w:szCs w:val="20"/>
              </w:rPr>
            </w:pPr>
            <w:r w:rsidRPr="005624F7">
              <w:rPr>
                <w:rFonts w:asciiTheme="minorHAnsi" w:hAnsiTheme="minorHAnsi" w:cstheme="minorHAnsi"/>
                <w:sz w:val="20"/>
                <w:szCs w:val="20"/>
              </w:rPr>
              <w:t>"Obviously, the former presents the possibility of significant gaming. That's a problem that we see in the UDRP context. So, the UDRP requires both that the registration be shown to be registered at the time of registration and then subsequently used in bad faith.</w:t>
            </w:r>
          </w:p>
          <w:p w14:paraId="4B72A233" w14:textId="77777777" w:rsidR="005624F7" w:rsidRPr="005624F7" w:rsidRDefault="005624F7" w:rsidP="005624F7">
            <w:pPr>
              <w:pStyle w:val="BodyText"/>
              <w:spacing w:before="8"/>
              <w:rPr>
                <w:rFonts w:asciiTheme="minorHAnsi" w:hAnsiTheme="minorHAnsi" w:cstheme="minorHAnsi"/>
                <w:sz w:val="20"/>
                <w:szCs w:val="20"/>
              </w:rPr>
            </w:pPr>
          </w:p>
          <w:p w14:paraId="07C557EC" w14:textId="77777777" w:rsidR="005624F7" w:rsidRPr="005624F7" w:rsidRDefault="005624F7" w:rsidP="005624F7">
            <w:pPr>
              <w:pStyle w:val="BodyText"/>
              <w:spacing w:before="1"/>
              <w:ind w:left="670" w:right="659" w:firstLine="46"/>
              <w:rPr>
                <w:rFonts w:asciiTheme="minorHAnsi" w:hAnsiTheme="minorHAnsi" w:cstheme="minorHAnsi"/>
                <w:sz w:val="20"/>
                <w:szCs w:val="20"/>
              </w:rPr>
            </w:pPr>
            <w:r w:rsidRPr="005624F7">
              <w:rPr>
                <w:rFonts w:asciiTheme="minorHAnsi" w:hAnsiTheme="minorHAnsi" w:cstheme="minorHAnsi"/>
                <w:sz w:val="20"/>
                <w:szCs w:val="20"/>
              </w:rPr>
              <w:t xml:space="preserve">A number of ccTLDs have actually combined that to just say [that] there has to be a showing of bad faith. So, something targeting the brand owner. And that ccTLD-type formulation, if you will, has tended in practice to be a little simpler and cause a few less </w:t>
            </w:r>
            <w:proofErr w:type="gramStart"/>
            <w:r w:rsidRPr="005624F7">
              <w:rPr>
                <w:rFonts w:asciiTheme="minorHAnsi" w:hAnsiTheme="minorHAnsi" w:cstheme="minorHAnsi"/>
                <w:sz w:val="20"/>
                <w:szCs w:val="20"/>
              </w:rPr>
              <w:t>headaches.“</w:t>
            </w:r>
            <w:proofErr w:type="gramEnd"/>
          </w:p>
          <w:p w14:paraId="38CAA099" w14:textId="77777777" w:rsidR="005624F7" w:rsidRPr="005624F7" w:rsidRDefault="005624F7" w:rsidP="005624F7">
            <w:pPr>
              <w:pStyle w:val="BodyText"/>
              <w:spacing w:before="5"/>
              <w:rPr>
                <w:rFonts w:asciiTheme="minorHAnsi" w:hAnsiTheme="minorHAnsi" w:cstheme="minorHAnsi"/>
                <w:sz w:val="20"/>
                <w:szCs w:val="20"/>
              </w:rPr>
            </w:pPr>
          </w:p>
          <w:p w14:paraId="507FD955" w14:textId="77777777" w:rsidR="005624F7" w:rsidRPr="005624F7" w:rsidRDefault="005624F7" w:rsidP="005624F7">
            <w:pPr>
              <w:pStyle w:val="BodyText"/>
              <w:ind w:left="101" w:right="130"/>
              <w:jc w:val="both"/>
              <w:rPr>
                <w:rFonts w:asciiTheme="minorHAnsi" w:hAnsiTheme="minorHAnsi" w:cstheme="minorHAnsi"/>
                <w:sz w:val="20"/>
                <w:szCs w:val="20"/>
              </w:rPr>
            </w:pPr>
            <w:r w:rsidRPr="005624F7">
              <w:rPr>
                <w:rFonts w:asciiTheme="minorHAnsi" w:hAnsiTheme="minorHAnsi" w:cstheme="minorHAnsi"/>
                <w:sz w:val="20"/>
                <w:szCs w:val="20"/>
              </w:rPr>
              <w:t>When Chris Disspain wanted to be clear (page 9) about what Brian Beckham was saying, he asked:</w:t>
            </w:r>
          </w:p>
          <w:p w14:paraId="53C18438" w14:textId="77777777" w:rsidR="005624F7" w:rsidRPr="005624F7" w:rsidRDefault="005624F7" w:rsidP="005624F7">
            <w:pPr>
              <w:pStyle w:val="BodyText"/>
              <w:spacing w:before="2"/>
              <w:rPr>
                <w:rFonts w:asciiTheme="minorHAnsi" w:hAnsiTheme="minorHAnsi" w:cstheme="minorHAnsi"/>
                <w:sz w:val="20"/>
                <w:szCs w:val="20"/>
              </w:rPr>
            </w:pPr>
          </w:p>
          <w:p w14:paraId="41FA393A" w14:textId="77777777" w:rsidR="005624F7" w:rsidRPr="005624F7" w:rsidRDefault="005624F7" w:rsidP="005624F7">
            <w:pPr>
              <w:pStyle w:val="BodyText"/>
              <w:ind w:left="670" w:right="897"/>
              <w:rPr>
                <w:rFonts w:asciiTheme="minorHAnsi" w:hAnsiTheme="minorHAnsi" w:cstheme="minorHAnsi"/>
                <w:sz w:val="20"/>
                <w:szCs w:val="20"/>
              </w:rPr>
            </w:pPr>
            <w:r w:rsidRPr="005624F7">
              <w:rPr>
                <w:rFonts w:asciiTheme="minorHAnsi" w:hAnsiTheme="minorHAnsi" w:cstheme="minorHAnsi"/>
                <w:sz w:val="20"/>
                <w:szCs w:val="20"/>
              </w:rPr>
              <w:t xml:space="preserve">"Thanks, Brian. I’m going to Jeff in a second, but forgive me. I just want </w:t>
            </w:r>
            <w:proofErr w:type="spellStart"/>
            <w:r w:rsidRPr="005624F7">
              <w:rPr>
                <w:rFonts w:asciiTheme="minorHAnsi" w:hAnsiTheme="minorHAnsi" w:cstheme="minorHAnsi"/>
                <w:sz w:val="20"/>
                <w:szCs w:val="20"/>
              </w:rPr>
              <w:t>tomake</w:t>
            </w:r>
            <w:proofErr w:type="spellEnd"/>
            <w:r w:rsidRPr="005624F7">
              <w:rPr>
                <w:rFonts w:asciiTheme="minorHAnsi" w:hAnsiTheme="minorHAnsi" w:cstheme="minorHAnsi"/>
                <w:sz w:val="20"/>
                <w:szCs w:val="20"/>
              </w:rPr>
              <w:t xml:space="preserve"> sure I’m clear. Are you suggesting that these are topics we should be discussing?"</w:t>
            </w:r>
          </w:p>
          <w:p w14:paraId="37723A97" w14:textId="77777777" w:rsidR="005624F7" w:rsidRPr="005624F7" w:rsidRDefault="005624F7" w:rsidP="005624F7">
            <w:pPr>
              <w:pStyle w:val="BodyText"/>
              <w:spacing w:before="5"/>
              <w:rPr>
                <w:rFonts w:asciiTheme="minorHAnsi" w:hAnsiTheme="minorHAnsi" w:cstheme="minorHAnsi"/>
                <w:sz w:val="20"/>
                <w:szCs w:val="20"/>
              </w:rPr>
            </w:pPr>
          </w:p>
          <w:p w14:paraId="343E8880" w14:textId="77777777" w:rsidR="005624F7" w:rsidRPr="005624F7" w:rsidRDefault="005624F7" w:rsidP="005624F7">
            <w:pPr>
              <w:pStyle w:val="BodyText"/>
              <w:spacing w:before="1"/>
              <w:ind w:left="101"/>
              <w:jc w:val="both"/>
              <w:rPr>
                <w:rFonts w:asciiTheme="minorHAnsi" w:hAnsiTheme="minorHAnsi" w:cstheme="minorHAnsi"/>
                <w:sz w:val="20"/>
                <w:szCs w:val="20"/>
              </w:rPr>
            </w:pPr>
            <w:r w:rsidRPr="005624F7">
              <w:rPr>
                <w:rFonts w:asciiTheme="minorHAnsi" w:hAnsiTheme="minorHAnsi" w:cstheme="minorHAnsi"/>
                <w:sz w:val="20"/>
                <w:szCs w:val="20"/>
              </w:rPr>
              <w:t>Brian Beckham responded (still on page 9):</w:t>
            </w:r>
          </w:p>
          <w:p w14:paraId="5E076194" w14:textId="77777777" w:rsidR="005624F7" w:rsidRPr="005624F7" w:rsidRDefault="005624F7" w:rsidP="005624F7">
            <w:pPr>
              <w:pStyle w:val="BodyText"/>
              <w:spacing w:before="3"/>
              <w:rPr>
                <w:rFonts w:asciiTheme="minorHAnsi" w:hAnsiTheme="minorHAnsi" w:cstheme="minorHAnsi"/>
                <w:sz w:val="20"/>
                <w:szCs w:val="20"/>
              </w:rPr>
            </w:pPr>
          </w:p>
          <w:p w14:paraId="5C3744C1" w14:textId="77777777" w:rsidR="005624F7" w:rsidRPr="005624F7" w:rsidRDefault="005624F7" w:rsidP="005624F7">
            <w:pPr>
              <w:pStyle w:val="BodyText"/>
              <w:spacing w:before="1"/>
              <w:ind w:left="670" w:right="678"/>
              <w:rPr>
                <w:rFonts w:asciiTheme="minorHAnsi" w:hAnsiTheme="minorHAnsi" w:cstheme="minorHAnsi"/>
                <w:sz w:val="20"/>
                <w:szCs w:val="20"/>
              </w:rPr>
            </w:pPr>
            <w:r w:rsidRPr="005624F7">
              <w:rPr>
                <w:rFonts w:asciiTheme="minorHAnsi" w:hAnsiTheme="minorHAnsi" w:cstheme="minorHAnsi"/>
                <w:sz w:val="20"/>
                <w:szCs w:val="20"/>
              </w:rPr>
              <w:t>"I think that whatever output we … If we sort of look into the crystal ball, if we ended up creating, let's say, some adjustments to the UDRP that address this Recommendation 5 issue, these are the topic that, in previous discussions, were some of the forks in the road that we would want to look at."</w:t>
            </w:r>
          </w:p>
          <w:p w14:paraId="4F557FB9" w14:textId="77777777" w:rsidR="005624F7" w:rsidRPr="005624F7" w:rsidRDefault="005624F7" w:rsidP="005624F7">
            <w:pPr>
              <w:pStyle w:val="BodyText"/>
              <w:spacing w:before="5"/>
              <w:rPr>
                <w:rFonts w:asciiTheme="minorHAnsi" w:hAnsiTheme="minorHAnsi" w:cstheme="minorHAnsi"/>
                <w:sz w:val="20"/>
                <w:szCs w:val="20"/>
              </w:rPr>
            </w:pPr>
          </w:p>
          <w:p w14:paraId="1E11AD5B" w14:textId="77777777" w:rsidR="005624F7" w:rsidRPr="005624F7" w:rsidRDefault="005624F7" w:rsidP="005624F7">
            <w:pPr>
              <w:pStyle w:val="BodyText"/>
              <w:ind w:left="101" w:right="122"/>
              <w:jc w:val="both"/>
              <w:rPr>
                <w:rFonts w:asciiTheme="minorHAnsi" w:hAnsiTheme="minorHAnsi" w:cstheme="minorHAnsi"/>
                <w:sz w:val="20"/>
                <w:szCs w:val="20"/>
              </w:rPr>
            </w:pPr>
            <w:r w:rsidRPr="005624F7">
              <w:rPr>
                <w:rFonts w:asciiTheme="minorHAnsi" w:hAnsiTheme="minorHAnsi" w:cstheme="minorHAnsi"/>
                <w:sz w:val="20"/>
                <w:szCs w:val="20"/>
              </w:rPr>
              <w:t>Even Jeff Neuman questioned this straying from, indeed subversion of, the charter, on page 10:</w:t>
            </w:r>
          </w:p>
          <w:p w14:paraId="27344B09" w14:textId="77777777" w:rsidR="005624F7" w:rsidRPr="005624F7" w:rsidRDefault="005624F7" w:rsidP="005624F7">
            <w:pPr>
              <w:pStyle w:val="BodyText"/>
              <w:spacing w:before="2"/>
              <w:rPr>
                <w:rFonts w:asciiTheme="minorHAnsi" w:hAnsiTheme="minorHAnsi" w:cstheme="minorHAnsi"/>
                <w:sz w:val="20"/>
                <w:szCs w:val="20"/>
              </w:rPr>
            </w:pPr>
          </w:p>
          <w:p w14:paraId="1C2F5CFB" w14:textId="77777777" w:rsidR="005624F7" w:rsidRPr="005624F7" w:rsidRDefault="005624F7" w:rsidP="005624F7">
            <w:pPr>
              <w:pStyle w:val="BodyText"/>
              <w:ind w:left="670" w:right="688"/>
              <w:rPr>
                <w:rFonts w:asciiTheme="minorHAnsi" w:hAnsiTheme="minorHAnsi" w:cstheme="minorHAnsi"/>
                <w:sz w:val="20"/>
                <w:szCs w:val="20"/>
              </w:rPr>
            </w:pPr>
            <w:r w:rsidRPr="005624F7">
              <w:rPr>
                <w:rFonts w:asciiTheme="minorHAnsi" w:hAnsiTheme="minorHAnsi" w:cstheme="minorHAnsi"/>
                <w:sz w:val="20"/>
                <w:szCs w:val="20"/>
              </w:rPr>
              <w:t xml:space="preserve">"I thought the only issue—nothing else, nothing about changing the “or” to an “and” or any other criteria of the </w:t>
            </w:r>
            <w:r w:rsidRPr="005624F7">
              <w:rPr>
                <w:rFonts w:asciiTheme="minorHAnsi" w:hAnsiTheme="minorHAnsi" w:cstheme="minorHAnsi"/>
                <w:spacing w:val="-7"/>
                <w:sz w:val="20"/>
                <w:szCs w:val="20"/>
              </w:rPr>
              <w:t xml:space="preserve">UDRP. </w:t>
            </w:r>
            <w:r w:rsidRPr="005624F7">
              <w:rPr>
                <w:rFonts w:asciiTheme="minorHAnsi" w:hAnsiTheme="minorHAnsi" w:cstheme="minorHAnsi"/>
                <w:sz w:val="20"/>
                <w:szCs w:val="20"/>
              </w:rPr>
              <w:t>That's not before this committee. I thought the only thing that's before this committee is what do we do about the mutual</w:t>
            </w:r>
            <w:r w:rsidRPr="005624F7">
              <w:rPr>
                <w:rFonts w:asciiTheme="minorHAnsi" w:hAnsiTheme="minorHAnsi" w:cstheme="minorHAnsi"/>
                <w:spacing w:val="-22"/>
                <w:sz w:val="20"/>
                <w:szCs w:val="20"/>
              </w:rPr>
              <w:t xml:space="preserve"> </w:t>
            </w:r>
            <w:r w:rsidRPr="005624F7">
              <w:rPr>
                <w:rFonts w:asciiTheme="minorHAnsi" w:hAnsiTheme="minorHAnsi" w:cstheme="minorHAnsi"/>
                <w:sz w:val="20"/>
                <w:szCs w:val="20"/>
              </w:rPr>
              <w:t xml:space="preserve">jurisdiction clause because IGOs are either unable—let's just say unable—to sign that because there are issues with sovereign </w:t>
            </w:r>
            <w:r w:rsidRPr="005624F7">
              <w:rPr>
                <w:rFonts w:asciiTheme="minorHAnsi" w:hAnsiTheme="minorHAnsi" w:cstheme="minorHAnsi"/>
                <w:spacing w:val="-3"/>
                <w:sz w:val="20"/>
                <w:szCs w:val="20"/>
              </w:rPr>
              <w:t>immunity.</w:t>
            </w:r>
          </w:p>
          <w:p w14:paraId="600ED250" w14:textId="77777777" w:rsidR="005624F7" w:rsidRPr="005624F7" w:rsidRDefault="005624F7" w:rsidP="005624F7">
            <w:pPr>
              <w:pStyle w:val="BodyText"/>
              <w:spacing w:before="8"/>
              <w:rPr>
                <w:rFonts w:asciiTheme="minorHAnsi" w:hAnsiTheme="minorHAnsi" w:cstheme="minorHAnsi"/>
                <w:sz w:val="20"/>
                <w:szCs w:val="20"/>
              </w:rPr>
            </w:pPr>
          </w:p>
          <w:p w14:paraId="33A72BB1" w14:textId="77777777" w:rsidR="005624F7" w:rsidRPr="005624F7" w:rsidRDefault="005624F7" w:rsidP="005624F7">
            <w:pPr>
              <w:pStyle w:val="BodyText"/>
              <w:spacing w:before="1"/>
              <w:ind w:left="670" w:right="521"/>
              <w:rPr>
                <w:rFonts w:asciiTheme="minorHAnsi" w:hAnsiTheme="minorHAnsi" w:cstheme="minorHAnsi"/>
                <w:sz w:val="20"/>
                <w:szCs w:val="20"/>
              </w:rPr>
            </w:pPr>
            <w:r w:rsidRPr="005624F7">
              <w:rPr>
                <w:rFonts w:asciiTheme="minorHAnsi" w:hAnsiTheme="minorHAnsi" w:cstheme="minorHAnsi"/>
                <w:sz w:val="20"/>
                <w:szCs w:val="20"/>
              </w:rPr>
              <w:t>I think everything else you brought up is just completely … That's for the UDRP Review to look at, not for us to look at."</w:t>
            </w:r>
          </w:p>
          <w:p w14:paraId="2F43FCF8" w14:textId="77777777" w:rsidR="005624F7" w:rsidRPr="005624F7" w:rsidRDefault="005624F7" w:rsidP="005624F7">
            <w:pPr>
              <w:pStyle w:val="BodyText"/>
              <w:spacing w:before="5"/>
              <w:rPr>
                <w:rFonts w:asciiTheme="minorHAnsi" w:hAnsiTheme="minorHAnsi" w:cstheme="minorHAnsi"/>
                <w:sz w:val="20"/>
                <w:szCs w:val="20"/>
              </w:rPr>
            </w:pPr>
          </w:p>
          <w:p w14:paraId="5E4C7D80" w14:textId="77777777" w:rsidR="005624F7" w:rsidRPr="005624F7" w:rsidRDefault="005624F7" w:rsidP="005624F7">
            <w:pPr>
              <w:pStyle w:val="BodyText"/>
              <w:ind w:left="101" w:right="125"/>
              <w:jc w:val="both"/>
              <w:rPr>
                <w:rFonts w:asciiTheme="minorHAnsi" w:hAnsiTheme="minorHAnsi" w:cstheme="minorHAnsi"/>
                <w:sz w:val="20"/>
                <w:szCs w:val="20"/>
              </w:rPr>
            </w:pPr>
            <w:r w:rsidRPr="005624F7">
              <w:rPr>
                <w:rFonts w:asciiTheme="minorHAnsi" w:hAnsiTheme="minorHAnsi" w:cstheme="minorHAnsi"/>
                <w:sz w:val="20"/>
                <w:szCs w:val="20"/>
              </w:rPr>
              <w:t>But Brian Beckham of WIPO (one of the most active members of the working group, second only to the chair in terms of overall words spoken, as per the analysis earlier in this submission) continued to persist, as per page 11:</w:t>
            </w:r>
          </w:p>
          <w:p w14:paraId="37777550" w14:textId="77777777" w:rsidR="005624F7" w:rsidRPr="005624F7" w:rsidRDefault="005624F7" w:rsidP="005624F7">
            <w:pPr>
              <w:pStyle w:val="BodyText"/>
              <w:spacing w:before="2"/>
              <w:rPr>
                <w:rFonts w:asciiTheme="minorHAnsi" w:hAnsiTheme="minorHAnsi" w:cstheme="minorHAnsi"/>
                <w:sz w:val="20"/>
                <w:szCs w:val="20"/>
              </w:rPr>
            </w:pPr>
          </w:p>
          <w:p w14:paraId="7CDC416B" w14:textId="77777777" w:rsidR="005624F7" w:rsidRPr="005624F7" w:rsidRDefault="005624F7" w:rsidP="005624F7">
            <w:pPr>
              <w:pStyle w:val="BodyText"/>
              <w:spacing w:before="1"/>
              <w:ind w:left="670" w:right="521"/>
              <w:rPr>
                <w:rFonts w:asciiTheme="minorHAnsi" w:hAnsiTheme="minorHAnsi" w:cstheme="minorHAnsi"/>
                <w:sz w:val="20"/>
                <w:szCs w:val="20"/>
              </w:rPr>
            </w:pPr>
            <w:r w:rsidRPr="005624F7">
              <w:rPr>
                <w:rFonts w:asciiTheme="minorHAnsi" w:hAnsiTheme="minorHAnsi" w:cstheme="minorHAnsi"/>
                <w:sz w:val="20"/>
                <w:szCs w:val="20"/>
              </w:rPr>
              <w:t>"Yeah. Thanks, Chris. I’m happy to. And I think that’s … I don't know that I would share that limitation. First of all, when we look back at the briefing note on this, we look at some of the issues that have been raised in terms of the scope of the work and the potential issues faced by IGOs and the problem statement."</w:t>
            </w:r>
          </w:p>
          <w:p w14:paraId="6A9E3EE0" w14:textId="77777777" w:rsidR="005624F7" w:rsidRPr="005624F7" w:rsidRDefault="005624F7" w:rsidP="005624F7">
            <w:pPr>
              <w:pStyle w:val="BodyText"/>
              <w:spacing w:before="74"/>
              <w:ind w:left="101"/>
              <w:jc w:val="both"/>
              <w:rPr>
                <w:rFonts w:asciiTheme="minorHAnsi" w:hAnsiTheme="minorHAnsi" w:cstheme="minorHAnsi"/>
                <w:sz w:val="20"/>
                <w:szCs w:val="20"/>
              </w:rPr>
            </w:pPr>
            <w:r w:rsidRPr="005624F7">
              <w:rPr>
                <w:rFonts w:asciiTheme="minorHAnsi" w:hAnsiTheme="minorHAnsi" w:cstheme="minorHAnsi"/>
                <w:sz w:val="20"/>
                <w:szCs w:val="20"/>
              </w:rPr>
              <w:t>And on page 12, Brian Beckham continued:</w:t>
            </w:r>
          </w:p>
          <w:p w14:paraId="53DF05E5" w14:textId="77777777" w:rsidR="005624F7" w:rsidRPr="005624F7" w:rsidRDefault="005624F7" w:rsidP="005624F7">
            <w:pPr>
              <w:pStyle w:val="BodyText"/>
              <w:spacing w:before="2"/>
              <w:rPr>
                <w:rFonts w:asciiTheme="minorHAnsi" w:hAnsiTheme="minorHAnsi" w:cstheme="minorHAnsi"/>
                <w:sz w:val="20"/>
                <w:szCs w:val="20"/>
              </w:rPr>
            </w:pPr>
          </w:p>
          <w:p w14:paraId="2DF1F8F6" w14:textId="77777777" w:rsidR="005624F7" w:rsidRPr="005624F7" w:rsidRDefault="005624F7" w:rsidP="005624F7">
            <w:pPr>
              <w:pStyle w:val="BodyText"/>
              <w:ind w:left="670" w:right="701" w:firstLine="60"/>
              <w:rPr>
                <w:rFonts w:asciiTheme="minorHAnsi" w:hAnsiTheme="minorHAnsi" w:cstheme="minorHAnsi"/>
                <w:sz w:val="20"/>
                <w:szCs w:val="20"/>
              </w:rPr>
            </w:pPr>
            <w:r w:rsidRPr="005624F7">
              <w:rPr>
                <w:rFonts w:asciiTheme="minorHAnsi" w:hAnsiTheme="minorHAnsi" w:cstheme="minorHAnsi"/>
                <w:sz w:val="20"/>
                <w:szCs w:val="20"/>
              </w:rPr>
              <w:t>"To me, that limitation sort of, sorry to put it this way, but that kind of puts our collective heads in the sand as to the problem statement that we’re tasked to address. And failing to actually think more creatively about a holistic solution, I think, misses the mark. And if we're only here to look at what happens in the case of an appeal. In case an IGO wins and a registrant wants to take that to court, then obviously that simplifies our work. But I think it misses the mark in terms of the issue that's been put in front of us.</w:t>
            </w:r>
          </w:p>
          <w:p w14:paraId="36E8B5E2" w14:textId="77777777" w:rsidR="005624F7" w:rsidRPr="005624F7" w:rsidRDefault="005624F7" w:rsidP="005624F7">
            <w:pPr>
              <w:pStyle w:val="BodyText"/>
              <w:spacing w:before="8"/>
              <w:rPr>
                <w:rFonts w:asciiTheme="minorHAnsi" w:hAnsiTheme="minorHAnsi" w:cstheme="minorHAnsi"/>
                <w:sz w:val="20"/>
                <w:szCs w:val="20"/>
              </w:rPr>
            </w:pPr>
          </w:p>
          <w:p w14:paraId="189661A4" w14:textId="77777777" w:rsidR="005624F7" w:rsidRPr="005624F7" w:rsidRDefault="005624F7" w:rsidP="005624F7">
            <w:pPr>
              <w:pStyle w:val="BodyText"/>
              <w:spacing w:before="1"/>
              <w:ind w:left="670" w:right="688"/>
              <w:rPr>
                <w:rFonts w:asciiTheme="minorHAnsi" w:hAnsiTheme="minorHAnsi" w:cstheme="minorHAnsi"/>
                <w:sz w:val="20"/>
                <w:szCs w:val="20"/>
              </w:rPr>
            </w:pPr>
            <w:r w:rsidRPr="005624F7">
              <w:rPr>
                <w:rFonts w:asciiTheme="minorHAnsi" w:hAnsiTheme="minorHAnsi" w:cstheme="minorHAnsi"/>
                <w:sz w:val="20"/>
                <w:szCs w:val="20"/>
              </w:rPr>
              <w:t>I would say, broadly speaking, the problem statement is, “As drafted, the UDRP is not framed in a way that IGOs can use it.” And that goes not only to this jurisdiction issue, but some of the more substantive issues about trademark rights and bad faith criteria."</w:t>
            </w:r>
          </w:p>
          <w:p w14:paraId="5C2C8F71" w14:textId="77777777" w:rsidR="005624F7" w:rsidRPr="005624F7" w:rsidRDefault="005624F7" w:rsidP="005624F7">
            <w:pPr>
              <w:pStyle w:val="BodyText"/>
              <w:spacing w:before="5"/>
              <w:rPr>
                <w:rFonts w:asciiTheme="minorHAnsi" w:hAnsiTheme="minorHAnsi" w:cstheme="minorHAnsi"/>
                <w:sz w:val="20"/>
                <w:szCs w:val="20"/>
              </w:rPr>
            </w:pPr>
          </w:p>
          <w:p w14:paraId="3487CB1A" w14:textId="77777777" w:rsidR="005624F7" w:rsidRPr="005624F7" w:rsidRDefault="005624F7" w:rsidP="005624F7">
            <w:pPr>
              <w:pStyle w:val="BodyText"/>
              <w:ind w:left="101" w:right="129"/>
              <w:jc w:val="both"/>
              <w:rPr>
                <w:rFonts w:asciiTheme="minorHAnsi" w:hAnsiTheme="minorHAnsi" w:cstheme="minorHAnsi"/>
                <w:sz w:val="20"/>
                <w:szCs w:val="20"/>
              </w:rPr>
            </w:pPr>
            <w:r w:rsidRPr="005624F7">
              <w:rPr>
                <w:rFonts w:asciiTheme="minorHAnsi" w:hAnsiTheme="minorHAnsi" w:cstheme="minorHAnsi"/>
                <w:sz w:val="20"/>
                <w:szCs w:val="20"/>
              </w:rPr>
              <w:t>This should be shocking to anyone. Indeed, it floored me when I was reviewing the transcripts in such detail, to figure out how the working group arrived where it did.</w:t>
            </w:r>
          </w:p>
          <w:p w14:paraId="5887713F" w14:textId="77777777" w:rsidR="005624F7" w:rsidRPr="005624F7" w:rsidRDefault="005624F7" w:rsidP="005624F7">
            <w:pPr>
              <w:pStyle w:val="BodyText"/>
              <w:spacing w:before="1"/>
              <w:rPr>
                <w:rFonts w:asciiTheme="minorHAnsi" w:hAnsiTheme="minorHAnsi" w:cstheme="minorHAnsi"/>
                <w:sz w:val="20"/>
                <w:szCs w:val="20"/>
              </w:rPr>
            </w:pPr>
          </w:p>
          <w:p w14:paraId="5F105EB1" w14:textId="77777777" w:rsidR="005624F7" w:rsidRPr="005624F7" w:rsidRDefault="005624F7" w:rsidP="005624F7">
            <w:pPr>
              <w:pStyle w:val="BodyText"/>
              <w:ind w:left="101" w:right="123"/>
              <w:jc w:val="both"/>
              <w:rPr>
                <w:rFonts w:asciiTheme="minorHAnsi" w:hAnsiTheme="minorHAnsi" w:cstheme="minorHAnsi"/>
                <w:sz w:val="20"/>
                <w:szCs w:val="20"/>
              </w:rPr>
            </w:pPr>
            <w:r w:rsidRPr="005624F7">
              <w:rPr>
                <w:rFonts w:asciiTheme="minorHAnsi" w:hAnsiTheme="minorHAnsi" w:cstheme="minorHAnsi"/>
                <w:sz w:val="20"/>
                <w:szCs w:val="20"/>
              </w:rPr>
              <w:t>Now, of course they did not end up recommending changing the "AND" to "OR", but the above gives you the foundation of their mindset, that they were going to do what they would do regardless of any limits of the charter. And that's reflected in the recommendations that they did make, which were out of scope.</w:t>
            </w:r>
          </w:p>
          <w:p w14:paraId="120DA038" w14:textId="77777777" w:rsidR="005624F7" w:rsidRPr="005624F7" w:rsidRDefault="005624F7" w:rsidP="005624F7">
            <w:pPr>
              <w:pStyle w:val="BodyText"/>
              <w:spacing w:before="2"/>
              <w:rPr>
                <w:rFonts w:asciiTheme="minorHAnsi" w:hAnsiTheme="minorHAnsi" w:cstheme="minorHAnsi"/>
                <w:sz w:val="20"/>
                <w:szCs w:val="20"/>
              </w:rPr>
            </w:pPr>
          </w:p>
          <w:p w14:paraId="2FC837BF" w14:textId="77777777" w:rsidR="005624F7" w:rsidRPr="005624F7" w:rsidRDefault="005624F7" w:rsidP="005624F7">
            <w:pPr>
              <w:pStyle w:val="BodyText"/>
              <w:ind w:left="101" w:right="110"/>
              <w:jc w:val="both"/>
              <w:rPr>
                <w:rFonts w:asciiTheme="minorHAnsi" w:hAnsiTheme="minorHAnsi" w:cstheme="minorHAnsi"/>
                <w:sz w:val="20"/>
                <w:szCs w:val="20"/>
              </w:rPr>
            </w:pPr>
            <w:r w:rsidRPr="005624F7">
              <w:rPr>
                <w:rFonts w:asciiTheme="minorHAnsi" w:hAnsiTheme="minorHAnsi" w:cstheme="minorHAnsi"/>
                <w:sz w:val="20"/>
                <w:szCs w:val="20"/>
              </w:rPr>
              <w:t xml:space="preserve">Indeed, this calls into question the very suggestion by IGOs that the procedure would be used, as per the submission of the Registry Stakeholders Group, "on a very limited basis." When they are </w:t>
            </w:r>
            <w:r w:rsidRPr="005624F7">
              <w:rPr>
                <w:rFonts w:asciiTheme="minorHAnsi" w:hAnsiTheme="minorHAnsi" w:cstheme="minorHAnsi"/>
                <w:b/>
                <w:sz w:val="20"/>
                <w:szCs w:val="20"/>
              </w:rPr>
              <w:t>actively looking to create loopholes in policy</w:t>
            </w:r>
            <w:r w:rsidRPr="005624F7">
              <w:rPr>
                <w:rFonts w:asciiTheme="minorHAnsi" w:hAnsiTheme="minorHAnsi" w:cstheme="minorHAnsi"/>
                <w:sz w:val="20"/>
                <w:szCs w:val="20"/>
              </w:rPr>
              <w:t>, or interpretations of working group charters, that's when the broader community should be</w:t>
            </w:r>
            <w:r w:rsidRPr="005624F7">
              <w:rPr>
                <w:rFonts w:asciiTheme="minorHAnsi" w:hAnsiTheme="minorHAnsi" w:cstheme="minorHAnsi"/>
                <w:spacing w:val="-19"/>
                <w:sz w:val="20"/>
                <w:szCs w:val="20"/>
              </w:rPr>
              <w:t xml:space="preserve"> </w:t>
            </w:r>
            <w:r w:rsidRPr="005624F7">
              <w:rPr>
                <w:rFonts w:asciiTheme="minorHAnsi" w:hAnsiTheme="minorHAnsi" w:cstheme="minorHAnsi"/>
                <w:sz w:val="20"/>
                <w:szCs w:val="20"/>
              </w:rPr>
              <w:t>concerned.</w:t>
            </w:r>
          </w:p>
          <w:p w14:paraId="2F0F6517" w14:textId="77777777" w:rsidR="005624F7" w:rsidRPr="005624F7" w:rsidRDefault="005624F7" w:rsidP="005624F7">
            <w:pPr>
              <w:pStyle w:val="BodyText"/>
              <w:spacing w:before="2"/>
              <w:rPr>
                <w:rFonts w:asciiTheme="minorHAnsi" w:hAnsiTheme="minorHAnsi" w:cstheme="minorHAnsi"/>
                <w:sz w:val="20"/>
                <w:szCs w:val="20"/>
              </w:rPr>
            </w:pPr>
          </w:p>
          <w:p w14:paraId="7CA600DD" w14:textId="77777777" w:rsidR="005624F7" w:rsidRPr="005624F7" w:rsidRDefault="005624F7" w:rsidP="005624F7">
            <w:pPr>
              <w:pStyle w:val="BodyText"/>
              <w:ind w:left="101" w:right="110"/>
              <w:jc w:val="both"/>
              <w:rPr>
                <w:rFonts w:asciiTheme="minorHAnsi" w:hAnsiTheme="minorHAnsi" w:cstheme="minorHAnsi"/>
                <w:sz w:val="20"/>
                <w:szCs w:val="20"/>
              </w:rPr>
            </w:pPr>
            <w:r w:rsidRPr="005624F7">
              <w:rPr>
                <w:rFonts w:asciiTheme="minorHAnsi" w:hAnsiTheme="minorHAnsi" w:cstheme="minorHAnsi"/>
                <w:sz w:val="20"/>
                <w:szCs w:val="20"/>
              </w:rPr>
              <w:t xml:space="preserve">We've seen this in the past in other ICANN policy debates, where a lobbyist or stakeholder would argue that "they would never use that power" or "they would never do such and such". This came up in the tiered pricing debate </w:t>
            </w:r>
            <w:hyperlink w:anchor="_bookmark9" w:history="1">
              <w:r w:rsidRPr="005624F7">
                <w:rPr>
                  <w:rFonts w:asciiTheme="minorHAnsi" w:hAnsiTheme="minorHAnsi" w:cstheme="minorHAnsi"/>
                  <w:position w:val="10"/>
                  <w:sz w:val="20"/>
                  <w:szCs w:val="20"/>
                </w:rPr>
                <w:t>10</w:t>
              </w:r>
            </w:hyperlink>
            <w:r w:rsidRPr="005624F7">
              <w:rPr>
                <w:rFonts w:asciiTheme="minorHAnsi" w:hAnsiTheme="minorHAnsi" w:cstheme="minorHAnsi"/>
                <w:position w:val="10"/>
                <w:sz w:val="20"/>
                <w:szCs w:val="20"/>
              </w:rPr>
              <w:t xml:space="preserve"> </w:t>
            </w:r>
            <w:r w:rsidRPr="005624F7">
              <w:rPr>
                <w:rFonts w:asciiTheme="minorHAnsi" w:hAnsiTheme="minorHAnsi" w:cstheme="minorHAnsi"/>
                <w:sz w:val="20"/>
                <w:szCs w:val="20"/>
              </w:rPr>
              <w:t>long ago. Even Frank Schilling's companies suggested in their new gTLD applications that their future price increases would be limited to inflation, but then reversed themselves.</w:t>
            </w:r>
            <w:hyperlink w:anchor="_bookmark10" w:history="1">
              <w:r w:rsidRPr="005624F7">
                <w:rPr>
                  <w:rFonts w:asciiTheme="minorHAnsi" w:hAnsiTheme="minorHAnsi" w:cstheme="minorHAnsi"/>
                  <w:position w:val="10"/>
                  <w:sz w:val="20"/>
                  <w:szCs w:val="20"/>
                </w:rPr>
                <w:t>11</w:t>
              </w:r>
            </w:hyperlink>
            <w:r w:rsidRPr="005624F7">
              <w:rPr>
                <w:rFonts w:asciiTheme="minorHAnsi" w:hAnsiTheme="minorHAnsi" w:cstheme="minorHAnsi"/>
                <w:position w:val="10"/>
                <w:sz w:val="20"/>
                <w:szCs w:val="20"/>
              </w:rPr>
              <w:t xml:space="preserve"> </w:t>
            </w:r>
            <w:r w:rsidRPr="005624F7">
              <w:rPr>
                <w:rFonts w:asciiTheme="minorHAnsi" w:hAnsiTheme="minorHAnsi" w:cstheme="minorHAnsi"/>
                <w:sz w:val="20"/>
                <w:szCs w:val="20"/>
              </w:rPr>
              <w:t xml:space="preserve">Or, as we alone warned, what would happen with </w:t>
            </w:r>
            <w:r w:rsidRPr="005624F7">
              <w:rPr>
                <w:rFonts w:asciiTheme="minorHAnsi" w:hAnsiTheme="minorHAnsi" w:cstheme="minorHAnsi"/>
                <w:sz w:val="20"/>
                <w:szCs w:val="20"/>
              </w:rPr>
              <w:lastRenderedPageBreak/>
              <w:t>private equity and dot-org, if pricing caps were</w:t>
            </w:r>
            <w:r w:rsidRPr="005624F7">
              <w:rPr>
                <w:rFonts w:asciiTheme="minorHAnsi" w:hAnsiTheme="minorHAnsi" w:cstheme="minorHAnsi"/>
                <w:spacing w:val="-11"/>
                <w:sz w:val="20"/>
                <w:szCs w:val="20"/>
              </w:rPr>
              <w:t xml:space="preserve"> </w:t>
            </w:r>
            <w:r w:rsidRPr="005624F7">
              <w:rPr>
                <w:rFonts w:asciiTheme="minorHAnsi" w:hAnsiTheme="minorHAnsi" w:cstheme="minorHAnsi"/>
                <w:sz w:val="20"/>
                <w:szCs w:val="20"/>
              </w:rPr>
              <w:t>removed.</w:t>
            </w:r>
            <w:hyperlink w:anchor="_bookmark11" w:history="1">
              <w:r w:rsidRPr="005624F7">
                <w:rPr>
                  <w:rFonts w:asciiTheme="minorHAnsi" w:hAnsiTheme="minorHAnsi" w:cstheme="minorHAnsi"/>
                  <w:position w:val="10"/>
                  <w:sz w:val="20"/>
                  <w:szCs w:val="20"/>
                </w:rPr>
                <w:t>12</w:t>
              </w:r>
            </w:hyperlink>
          </w:p>
          <w:p w14:paraId="4F06C57D" w14:textId="77777777" w:rsidR="005624F7" w:rsidRPr="005624F7" w:rsidRDefault="005624F7" w:rsidP="00CB5228">
            <w:pPr>
              <w:pStyle w:val="ColorfulList-Accent11"/>
              <w:ind w:left="0"/>
              <w:rPr>
                <w:rFonts w:asciiTheme="minorHAnsi" w:hAnsiTheme="minorHAnsi" w:cstheme="minorHAnsi"/>
                <w:sz w:val="20"/>
                <w:szCs w:val="20"/>
              </w:rPr>
            </w:pPr>
          </w:p>
          <w:p w14:paraId="194FED1F" w14:textId="77777777" w:rsidR="005624F7" w:rsidRPr="005624F7" w:rsidRDefault="005624F7" w:rsidP="005624F7">
            <w:pPr>
              <w:pStyle w:val="BodyText"/>
              <w:spacing w:before="74"/>
              <w:ind w:left="101" w:right="114"/>
              <w:jc w:val="both"/>
              <w:rPr>
                <w:rFonts w:asciiTheme="minorHAnsi" w:hAnsiTheme="minorHAnsi" w:cstheme="minorHAnsi"/>
                <w:sz w:val="20"/>
                <w:szCs w:val="20"/>
              </w:rPr>
            </w:pPr>
            <w:r w:rsidRPr="005624F7">
              <w:rPr>
                <w:rFonts w:asciiTheme="minorHAnsi" w:hAnsiTheme="minorHAnsi" w:cstheme="minorHAnsi"/>
                <w:sz w:val="20"/>
                <w:szCs w:val="20"/>
              </w:rPr>
              <w:t xml:space="preserve">IGOs are no different. They are, after all, run by human beings. They can say one thing now, but then do something entirely different later. That's why it's imperative that one looks at the </w:t>
            </w:r>
            <w:r w:rsidRPr="005624F7">
              <w:rPr>
                <w:rFonts w:asciiTheme="minorHAnsi" w:hAnsiTheme="minorHAnsi" w:cstheme="minorHAnsi"/>
                <w:b/>
                <w:sz w:val="20"/>
                <w:szCs w:val="20"/>
                <w:u w:val="single"/>
              </w:rPr>
              <w:t>actual words of policies or</w:t>
            </w:r>
            <w:r w:rsidRPr="005624F7">
              <w:rPr>
                <w:rFonts w:asciiTheme="minorHAnsi" w:hAnsiTheme="minorHAnsi" w:cstheme="minorHAnsi"/>
                <w:b/>
                <w:sz w:val="20"/>
                <w:szCs w:val="20"/>
              </w:rPr>
              <w:t xml:space="preserve"> </w:t>
            </w:r>
            <w:r w:rsidRPr="005624F7">
              <w:rPr>
                <w:rFonts w:asciiTheme="minorHAnsi" w:hAnsiTheme="minorHAnsi" w:cstheme="minorHAnsi"/>
                <w:b/>
                <w:sz w:val="20"/>
                <w:szCs w:val="20"/>
                <w:u w:val="single"/>
              </w:rPr>
              <w:t>contracts</w:t>
            </w:r>
            <w:r w:rsidRPr="005624F7">
              <w:rPr>
                <w:rFonts w:asciiTheme="minorHAnsi" w:hAnsiTheme="minorHAnsi" w:cstheme="minorHAnsi"/>
                <w:sz w:val="20"/>
                <w:szCs w:val="20"/>
              </w:rPr>
              <w:t xml:space="preserve">. If something is allowed, or if there is a loophole, </w:t>
            </w:r>
            <w:r w:rsidRPr="005624F7">
              <w:rPr>
                <w:rFonts w:asciiTheme="minorHAnsi" w:hAnsiTheme="minorHAnsi" w:cstheme="minorHAnsi"/>
                <w:b/>
                <w:sz w:val="20"/>
                <w:szCs w:val="20"/>
                <w:u w:val="single"/>
              </w:rPr>
              <w:t>it is almost</w:t>
            </w:r>
            <w:r w:rsidRPr="005624F7">
              <w:rPr>
                <w:rFonts w:asciiTheme="minorHAnsi" w:hAnsiTheme="minorHAnsi" w:cstheme="minorHAnsi"/>
                <w:b/>
                <w:sz w:val="20"/>
                <w:szCs w:val="20"/>
              </w:rPr>
              <w:t xml:space="preserve"> </w:t>
            </w:r>
            <w:r w:rsidRPr="005624F7">
              <w:rPr>
                <w:rFonts w:asciiTheme="minorHAnsi" w:hAnsiTheme="minorHAnsi" w:cstheme="minorHAnsi"/>
                <w:b/>
                <w:sz w:val="20"/>
                <w:szCs w:val="20"/>
                <w:u w:val="single"/>
              </w:rPr>
              <w:t>certain to be exploited in the future</w:t>
            </w:r>
            <w:r w:rsidRPr="005624F7">
              <w:rPr>
                <w:rFonts w:asciiTheme="minorHAnsi" w:hAnsiTheme="minorHAnsi" w:cstheme="minorHAnsi"/>
                <w:sz w:val="20"/>
                <w:szCs w:val="20"/>
              </w:rPr>
              <w:t>. That's what people do, they test boundaries, as happened in this new working group from the very</w:t>
            </w:r>
            <w:r w:rsidRPr="005624F7">
              <w:rPr>
                <w:rFonts w:asciiTheme="minorHAnsi" w:hAnsiTheme="minorHAnsi" w:cstheme="minorHAnsi"/>
                <w:spacing w:val="-23"/>
                <w:sz w:val="20"/>
                <w:szCs w:val="20"/>
              </w:rPr>
              <w:t xml:space="preserve"> </w:t>
            </w:r>
            <w:r w:rsidRPr="005624F7">
              <w:rPr>
                <w:rFonts w:asciiTheme="minorHAnsi" w:hAnsiTheme="minorHAnsi" w:cstheme="minorHAnsi"/>
                <w:sz w:val="20"/>
                <w:szCs w:val="20"/>
              </w:rPr>
              <w:t>start.</w:t>
            </w:r>
          </w:p>
          <w:p w14:paraId="2A48764F" w14:textId="77777777" w:rsidR="005624F7" w:rsidRPr="005624F7" w:rsidRDefault="005624F7" w:rsidP="005624F7">
            <w:pPr>
              <w:pStyle w:val="BodyText"/>
              <w:spacing w:before="2"/>
              <w:rPr>
                <w:rFonts w:asciiTheme="minorHAnsi" w:hAnsiTheme="minorHAnsi" w:cstheme="minorHAnsi"/>
                <w:sz w:val="20"/>
                <w:szCs w:val="20"/>
              </w:rPr>
            </w:pPr>
          </w:p>
          <w:p w14:paraId="38EF8972" w14:textId="77777777" w:rsidR="005624F7" w:rsidRPr="005624F7" w:rsidRDefault="005624F7" w:rsidP="005624F7">
            <w:pPr>
              <w:pStyle w:val="BodyText"/>
              <w:spacing w:before="1"/>
              <w:ind w:left="101" w:right="123"/>
              <w:jc w:val="both"/>
              <w:rPr>
                <w:rFonts w:asciiTheme="minorHAnsi" w:hAnsiTheme="minorHAnsi" w:cstheme="minorHAnsi"/>
                <w:sz w:val="20"/>
                <w:szCs w:val="20"/>
              </w:rPr>
            </w:pPr>
            <w:r w:rsidRPr="005624F7">
              <w:rPr>
                <w:rFonts w:asciiTheme="minorHAnsi" w:hAnsiTheme="minorHAnsi" w:cstheme="minorHAnsi"/>
                <w:sz w:val="20"/>
                <w:szCs w:val="20"/>
              </w:rPr>
              <w:t>In this case, they went well past the boundaries, and as such their recommendations should be rejected (as we'll discuss in detail in the next sections).</w:t>
            </w:r>
          </w:p>
          <w:p w14:paraId="41C7FE45" w14:textId="77777777" w:rsidR="005624F7" w:rsidRDefault="005624F7" w:rsidP="00CB5228">
            <w:pPr>
              <w:pStyle w:val="ColorfulList-Accent11"/>
              <w:ind w:left="0"/>
              <w:rPr>
                <w:rFonts w:asciiTheme="minorHAnsi" w:hAnsiTheme="minorHAnsi"/>
                <w:sz w:val="20"/>
                <w:szCs w:val="20"/>
              </w:rPr>
            </w:pPr>
          </w:p>
          <w:p w14:paraId="2844CEF6" w14:textId="3FB21325" w:rsidR="005624F7" w:rsidRPr="005624F7" w:rsidRDefault="005624F7" w:rsidP="005624F7">
            <w:pPr>
              <w:pStyle w:val="ListParagraph"/>
              <w:widowControl w:val="0"/>
              <w:numPr>
                <w:ilvl w:val="0"/>
                <w:numId w:val="47"/>
              </w:numPr>
              <w:tabs>
                <w:tab w:val="left" w:pos="442"/>
              </w:tabs>
              <w:autoSpaceDE w:val="0"/>
              <w:autoSpaceDN w:val="0"/>
              <w:spacing w:line="242" w:lineRule="auto"/>
              <w:ind w:right="394"/>
              <w:rPr>
                <w:rFonts w:ascii="Times New Roman"/>
                <w:sz w:val="20"/>
              </w:rPr>
            </w:pPr>
            <w:r w:rsidRPr="005624F7">
              <w:rPr>
                <w:rFonts w:ascii="Times New Roman"/>
                <w:sz w:val="20"/>
                <w:u w:val="single"/>
              </w:rPr>
              <w:t>ICANN</w:t>
            </w:r>
            <w:r w:rsidRPr="005624F7">
              <w:rPr>
                <w:rFonts w:ascii="Times New Roman"/>
                <w:spacing w:val="-2"/>
                <w:sz w:val="20"/>
                <w:u w:val="single"/>
              </w:rPr>
              <w:t xml:space="preserve"> </w:t>
            </w:r>
            <w:r w:rsidRPr="005624F7">
              <w:rPr>
                <w:rFonts w:ascii="Times New Roman"/>
                <w:sz w:val="20"/>
                <w:u w:val="single"/>
              </w:rPr>
              <w:t>Confirms:</w:t>
            </w:r>
            <w:r w:rsidRPr="005624F7">
              <w:rPr>
                <w:rFonts w:ascii="Times New Roman"/>
                <w:spacing w:val="-6"/>
                <w:sz w:val="20"/>
                <w:u w:val="single"/>
              </w:rPr>
              <w:t xml:space="preserve"> </w:t>
            </w:r>
            <w:r w:rsidRPr="005624F7">
              <w:rPr>
                <w:rFonts w:ascii="Times New Roman"/>
                <w:sz w:val="20"/>
                <w:u w:val="single"/>
              </w:rPr>
              <w:t>Tiered</w:t>
            </w:r>
            <w:r w:rsidRPr="005624F7">
              <w:rPr>
                <w:rFonts w:ascii="Times New Roman"/>
                <w:spacing w:val="-1"/>
                <w:sz w:val="20"/>
                <w:u w:val="single"/>
              </w:rPr>
              <w:t xml:space="preserve"> </w:t>
            </w:r>
            <w:r w:rsidRPr="005624F7">
              <w:rPr>
                <w:rFonts w:ascii="Times New Roman"/>
                <w:sz w:val="20"/>
                <w:u w:val="single"/>
              </w:rPr>
              <w:t>Pricing</w:t>
            </w:r>
            <w:r w:rsidRPr="005624F7">
              <w:rPr>
                <w:rFonts w:ascii="Times New Roman"/>
                <w:spacing w:val="-1"/>
                <w:sz w:val="20"/>
                <w:u w:val="single"/>
              </w:rPr>
              <w:t xml:space="preserve"> </w:t>
            </w:r>
            <w:r w:rsidRPr="005624F7">
              <w:rPr>
                <w:rFonts w:ascii="Times New Roman"/>
                <w:sz w:val="20"/>
                <w:u w:val="single"/>
              </w:rPr>
              <w:t>Not</w:t>
            </w:r>
            <w:r w:rsidRPr="005624F7">
              <w:rPr>
                <w:rFonts w:ascii="Times New Roman"/>
                <w:spacing w:val="-2"/>
                <w:sz w:val="20"/>
                <w:u w:val="single"/>
              </w:rPr>
              <w:t xml:space="preserve"> </w:t>
            </w:r>
            <w:r w:rsidRPr="005624F7">
              <w:rPr>
                <w:rFonts w:ascii="Times New Roman"/>
                <w:sz w:val="20"/>
                <w:u w:val="single"/>
              </w:rPr>
              <w:t>Forbidden</w:t>
            </w:r>
            <w:r w:rsidRPr="005624F7">
              <w:rPr>
                <w:rFonts w:ascii="Times New Roman"/>
                <w:spacing w:val="-1"/>
                <w:sz w:val="20"/>
                <w:u w:val="single"/>
              </w:rPr>
              <w:t xml:space="preserve"> </w:t>
            </w:r>
            <w:r w:rsidRPr="005624F7">
              <w:rPr>
                <w:rFonts w:ascii="Times New Roman"/>
                <w:sz w:val="20"/>
                <w:u w:val="single"/>
              </w:rPr>
              <w:t>in</w:t>
            </w:r>
            <w:r w:rsidRPr="005624F7">
              <w:rPr>
                <w:rFonts w:ascii="Times New Roman"/>
                <w:spacing w:val="-3"/>
                <w:sz w:val="20"/>
                <w:u w:val="single"/>
              </w:rPr>
              <w:t xml:space="preserve"> </w:t>
            </w:r>
            <w:r w:rsidRPr="005624F7">
              <w:rPr>
                <w:rFonts w:ascii="Times New Roman"/>
                <w:sz w:val="20"/>
                <w:u w:val="single"/>
              </w:rPr>
              <w:t>New</w:t>
            </w:r>
            <w:r w:rsidRPr="005624F7">
              <w:rPr>
                <w:rFonts w:ascii="Times New Roman"/>
                <w:spacing w:val="-3"/>
                <w:sz w:val="20"/>
                <w:u w:val="single"/>
              </w:rPr>
              <w:t xml:space="preserve"> </w:t>
            </w:r>
            <w:r w:rsidRPr="005624F7">
              <w:rPr>
                <w:rFonts w:ascii="Times New Roman"/>
                <w:sz w:val="20"/>
                <w:u w:val="single"/>
              </w:rPr>
              <w:t>.BIZ,</w:t>
            </w:r>
            <w:r w:rsidRPr="005624F7">
              <w:rPr>
                <w:rFonts w:ascii="Times New Roman"/>
                <w:spacing w:val="-3"/>
                <w:sz w:val="20"/>
                <w:u w:val="single"/>
              </w:rPr>
              <w:t xml:space="preserve"> </w:t>
            </w:r>
            <w:r w:rsidRPr="005624F7">
              <w:rPr>
                <w:rFonts w:ascii="Times New Roman"/>
                <w:sz w:val="20"/>
                <w:u w:val="single"/>
              </w:rPr>
              <w:t>.INFO</w:t>
            </w:r>
            <w:r w:rsidRPr="005624F7">
              <w:rPr>
                <w:rFonts w:ascii="Times New Roman"/>
                <w:spacing w:val="-1"/>
                <w:sz w:val="20"/>
                <w:u w:val="single"/>
              </w:rPr>
              <w:t xml:space="preserve"> </w:t>
            </w:r>
            <w:r w:rsidRPr="005624F7">
              <w:rPr>
                <w:rFonts w:ascii="Times New Roman"/>
                <w:sz w:val="20"/>
                <w:u w:val="single"/>
              </w:rPr>
              <w:t>and</w:t>
            </w:r>
            <w:r w:rsidRPr="005624F7">
              <w:rPr>
                <w:rFonts w:ascii="Times New Roman"/>
                <w:spacing w:val="-2"/>
                <w:sz w:val="20"/>
                <w:u w:val="single"/>
              </w:rPr>
              <w:t xml:space="preserve"> </w:t>
            </w:r>
            <w:r w:rsidRPr="005624F7">
              <w:rPr>
                <w:rFonts w:ascii="Times New Roman"/>
                <w:sz w:val="20"/>
                <w:u w:val="single"/>
              </w:rPr>
              <w:t>.ORG</w:t>
            </w:r>
            <w:r w:rsidRPr="005624F7">
              <w:rPr>
                <w:rFonts w:ascii="Times New Roman"/>
                <w:spacing w:val="-3"/>
                <w:sz w:val="20"/>
                <w:u w:val="single"/>
              </w:rPr>
              <w:t xml:space="preserve"> </w:t>
            </w:r>
            <w:r w:rsidRPr="005624F7">
              <w:rPr>
                <w:rFonts w:ascii="Times New Roman"/>
                <w:sz w:val="20"/>
                <w:u w:val="single"/>
              </w:rPr>
              <w:t>Contracts</w:t>
            </w:r>
            <w:r w:rsidRPr="005624F7">
              <w:rPr>
                <w:rFonts w:ascii="Times New Roman"/>
                <w:sz w:val="20"/>
              </w:rPr>
              <w:t>,</w:t>
            </w:r>
            <w:r w:rsidRPr="005624F7">
              <w:rPr>
                <w:rFonts w:ascii="Times New Roman"/>
                <w:spacing w:val="-14"/>
                <w:sz w:val="20"/>
              </w:rPr>
              <w:t xml:space="preserve"> </w:t>
            </w:r>
            <w:r w:rsidRPr="005624F7">
              <w:rPr>
                <w:rFonts w:ascii="Times New Roman"/>
                <w:sz w:val="20"/>
              </w:rPr>
              <w:t>August</w:t>
            </w:r>
            <w:r w:rsidRPr="005624F7">
              <w:rPr>
                <w:rFonts w:ascii="Times New Roman"/>
                <w:spacing w:val="-2"/>
                <w:sz w:val="20"/>
              </w:rPr>
              <w:t xml:space="preserve"> </w:t>
            </w:r>
            <w:r w:rsidRPr="005624F7">
              <w:rPr>
                <w:rFonts w:ascii="Times New Roman"/>
                <w:sz w:val="20"/>
              </w:rPr>
              <w:t>24,</w:t>
            </w:r>
            <w:r w:rsidRPr="005624F7">
              <w:rPr>
                <w:rFonts w:ascii="Times New Roman"/>
                <w:spacing w:val="-2"/>
                <w:sz w:val="20"/>
              </w:rPr>
              <w:t xml:space="preserve"> </w:t>
            </w:r>
            <w:r w:rsidRPr="005624F7">
              <w:rPr>
                <w:rFonts w:ascii="Times New Roman"/>
                <w:sz w:val="20"/>
              </w:rPr>
              <w:t>2006,</w:t>
            </w:r>
            <w:r w:rsidRPr="005624F7">
              <w:rPr>
                <w:rFonts w:ascii="Times New Roman"/>
                <w:color w:val="00007F"/>
                <w:sz w:val="20"/>
                <w:u w:val="single" w:color="00007F"/>
              </w:rPr>
              <w:t xml:space="preserve"> </w:t>
            </w:r>
            <w:hyperlink r:id="rId39">
              <w:r w:rsidRPr="005624F7">
                <w:rPr>
                  <w:rFonts w:ascii="Times New Roman"/>
                  <w:color w:val="00007F"/>
                  <w:sz w:val="20"/>
                  <w:u w:val="single" w:color="00007F"/>
                </w:rPr>
                <w:t>https://circleid.com/posts/icann_tiered_pricing_tld_biz_info_org_domain</w:t>
              </w:r>
            </w:hyperlink>
          </w:p>
          <w:p w14:paraId="72C48DBA" w14:textId="77777777" w:rsidR="005624F7" w:rsidRDefault="005624F7" w:rsidP="005624F7">
            <w:pPr>
              <w:pStyle w:val="ListParagraph"/>
              <w:widowControl w:val="0"/>
              <w:numPr>
                <w:ilvl w:val="0"/>
                <w:numId w:val="47"/>
              </w:numPr>
              <w:tabs>
                <w:tab w:val="left" w:pos="442"/>
              </w:tabs>
              <w:autoSpaceDE w:val="0"/>
              <w:autoSpaceDN w:val="0"/>
              <w:ind w:left="441" w:right="352"/>
              <w:rPr>
                <w:rFonts w:ascii="Times New Roman"/>
                <w:sz w:val="20"/>
              </w:rPr>
            </w:pPr>
            <w:bookmarkStart w:id="6" w:name="_bookmark10"/>
            <w:bookmarkEnd w:id="6"/>
            <w:r>
              <w:rPr>
                <w:rFonts w:ascii="Times New Roman"/>
                <w:sz w:val="20"/>
                <w:u w:val="single"/>
              </w:rPr>
              <w:t>Frank Schilling just killed the New gTLD domain name program (Warning!)</w:t>
            </w:r>
            <w:r>
              <w:rPr>
                <w:rFonts w:ascii="Times New Roman"/>
                <w:sz w:val="20"/>
              </w:rPr>
              <w:t>, March 8, 2017,</w:t>
            </w:r>
            <w:r>
              <w:rPr>
                <w:rFonts w:ascii="Times New Roman"/>
                <w:color w:val="00007F"/>
                <w:sz w:val="20"/>
                <w:u w:val="single" w:color="00007F"/>
              </w:rPr>
              <w:t xml:space="preserve"> </w:t>
            </w:r>
            <w:hyperlink r:id="rId40">
              <w:r>
                <w:rPr>
                  <w:rFonts w:ascii="Times New Roman"/>
                  <w:color w:val="00007F"/>
                  <w:spacing w:val="-1"/>
                  <w:sz w:val="20"/>
                  <w:u w:val="single" w:color="00007F"/>
                </w:rPr>
                <w:t>https://onlinedomain.com/2017/03/08/domain-name-news/frank-schilling-just-killed-new-gtld-domain-name-</w:t>
              </w:r>
            </w:hyperlink>
            <w:hyperlink r:id="rId41">
              <w:r>
                <w:rPr>
                  <w:rFonts w:ascii="Times New Roman"/>
                  <w:color w:val="00007F"/>
                  <w:spacing w:val="-1"/>
                  <w:sz w:val="20"/>
                  <w:u w:val="single" w:color="00007F"/>
                </w:rPr>
                <w:t xml:space="preserve"> </w:t>
              </w:r>
              <w:r>
                <w:rPr>
                  <w:rFonts w:ascii="Times New Roman"/>
                  <w:color w:val="00007F"/>
                  <w:sz w:val="20"/>
                  <w:u w:val="single" w:color="00007F"/>
                </w:rPr>
                <w:t>program-warning/</w:t>
              </w:r>
            </w:hyperlink>
          </w:p>
          <w:p w14:paraId="797E1B04" w14:textId="77777777" w:rsidR="005624F7" w:rsidRDefault="005624F7" w:rsidP="005624F7">
            <w:pPr>
              <w:pStyle w:val="ListParagraph"/>
              <w:widowControl w:val="0"/>
              <w:numPr>
                <w:ilvl w:val="0"/>
                <w:numId w:val="47"/>
              </w:numPr>
              <w:tabs>
                <w:tab w:val="left" w:pos="442"/>
              </w:tabs>
              <w:autoSpaceDE w:val="0"/>
              <w:autoSpaceDN w:val="0"/>
              <w:spacing w:before="1"/>
              <w:ind w:left="441" w:right="1283"/>
              <w:rPr>
                <w:rFonts w:ascii="Times New Roman"/>
                <w:sz w:val="20"/>
              </w:rPr>
            </w:pPr>
            <w:bookmarkStart w:id="7" w:name="_bookmark11"/>
            <w:bookmarkEnd w:id="7"/>
            <w:r>
              <w:rPr>
                <w:rFonts w:ascii="Times New Roman"/>
                <w:sz w:val="20"/>
                <w:u w:val="single"/>
              </w:rPr>
              <w:t xml:space="preserve">Breaking: Private Equity company </w:t>
            </w:r>
            <w:proofErr w:type="gramStart"/>
            <w:r>
              <w:rPr>
                <w:rFonts w:ascii="Times New Roman"/>
                <w:sz w:val="20"/>
                <w:u w:val="single"/>
              </w:rPr>
              <w:t>acquires .Org</w:t>
            </w:r>
            <w:proofErr w:type="gramEnd"/>
            <w:r>
              <w:rPr>
                <w:rFonts w:ascii="Times New Roman"/>
                <w:sz w:val="20"/>
                <w:u w:val="single"/>
              </w:rPr>
              <w:t xml:space="preserve"> registry</w:t>
            </w:r>
            <w:r>
              <w:rPr>
                <w:rFonts w:ascii="Times New Roman"/>
                <w:sz w:val="20"/>
              </w:rPr>
              <w:t>, November 13, 2019,</w:t>
            </w:r>
            <w:r>
              <w:rPr>
                <w:rFonts w:ascii="Times New Roman"/>
                <w:color w:val="00007F"/>
                <w:sz w:val="20"/>
                <w:u w:val="single" w:color="00007F"/>
              </w:rPr>
              <w:t xml:space="preserve"> </w:t>
            </w:r>
            <w:hyperlink r:id="rId42">
              <w:r>
                <w:rPr>
                  <w:rFonts w:ascii="Times New Roman"/>
                  <w:color w:val="00007F"/>
                  <w:spacing w:val="-1"/>
                  <w:sz w:val="20"/>
                  <w:u w:val="single" w:color="00007F"/>
                </w:rPr>
                <w:t>https://domainnamewire.com/2019/11/13/breaking-private-equity-company-acquires-org-registry/</w:t>
              </w:r>
            </w:hyperlink>
          </w:p>
          <w:p w14:paraId="3A310D4F" w14:textId="2DAF8682" w:rsidR="005624F7" w:rsidRPr="002860E2" w:rsidRDefault="005624F7" w:rsidP="00CB5228">
            <w:pPr>
              <w:pStyle w:val="ColorfulList-Accent11"/>
              <w:ind w:left="0"/>
              <w:rPr>
                <w:rFonts w:asciiTheme="minorHAnsi" w:hAnsiTheme="minorHAnsi"/>
                <w:sz w:val="20"/>
                <w:szCs w:val="20"/>
              </w:rPr>
            </w:pPr>
          </w:p>
        </w:tc>
        <w:tc>
          <w:tcPr>
            <w:tcW w:w="2700" w:type="dxa"/>
          </w:tcPr>
          <w:p w14:paraId="06D86798" w14:textId="68BE867F" w:rsidR="00CB5228" w:rsidRDefault="005624F7" w:rsidP="00CB5228">
            <w:pPr>
              <w:contextualSpacing/>
              <w:rPr>
                <w:rFonts w:asciiTheme="minorHAnsi" w:hAnsiTheme="minorHAnsi"/>
                <w:sz w:val="20"/>
                <w:szCs w:val="20"/>
              </w:rPr>
            </w:pPr>
            <w:r w:rsidRPr="005624F7">
              <w:rPr>
                <w:rFonts w:asciiTheme="minorHAnsi" w:hAnsiTheme="minorHAnsi"/>
                <w:sz w:val="20"/>
                <w:szCs w:val="20"/>
              </w:rPr>
              <w:lastRenderedPageBreak/>
              <w:t>Leap of Faith Financial Services Inc.</w:t>
            </w:r>
          </w:p>
        </w:tc>
        <w:tc>
          <w:tcPr>
            <w:tcW w:w="3960" w:type="dxa"/>
          </w:tcPr>
          <w:p w14:paraId="5AC62A23" w14:textId="703A9991" w:rsidR="00CB5228" w:rsidRPr="002860E2" w:rsidRDefault="00CB5228" w:rsidP="00CB52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p>
          <w:p w14:paraId="7F4B6770" w14:textId="77777777" w:rsidR="00CB5228" w:rsidRPr="002860E2" w:rsidRDefault="00CB5228" w:rsidP="00CB52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0ACC3504" w14:textId="77777777" w:rsidR="00CB5228" w:rsidRPr="002860E2" w:rsidRDefault="00CB5228" w:rsidP="00CB52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571AA1B5" w14:textId="77777777" w:rsidR="00CB5228" w:rsidRPr="002860E2" w:rsidRDefault="00CB5228" w:rsidP="00CB52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33BA92FE" w14:textId="77777777" w:rsidR="00CB5228" w:rsidRPr="002860E2" w:rsidRDefault="00CB5228" w:rsidP="00CB5228">
            <w:pPr>
              <w:contextualSpacing/>
              <w:rPr>
                <w:rFonts w:asciiTheme="minorHAnsi" w:hAnsiTheme="minorHAnsi"/>
                <w:sz w:val="20"/>
                <w:szCs w:val="20"/>
              </w:rPr>
            </w:pPr>
          </w:p>
          <w:p w14:paraId="17A5E5E1" w14:textId="77777777" w:rsidR="00CB5228" w:rsidRPr="002860E2" w:rsidRDefault="00CB5228" w:rsidP="00CB5228">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370AE82B" w14:textId="77777777" w:rsidR="00CB5228" w:rsidRPr="002860E2" w:rsidRDefault="00CB5228" w:rsidP="00CB52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5624F7" w:rsidRPr="002860E2" w14:paraId="5918CF48" w14:textId="77777777" w:rsidTr="00BA3CFD">
        <w:trPr>
          <w:cantSplit/>
        </w:trPr>
        <w:tc>
          <w:tcPr>
            <w:tcW w:w="675" w:type="dxa"/>
          </w:tcPr>
          <w:p w14:paraId="62344985" w14:textId="77777777" w:rsidR="005624F7" w:rsidRPr="002860E2" w:rsidRDefault="005624F7" w:rsidP="00CB5228">
            <w:pPr>
              <w:numPr>
                <w:ilvl w:val="0"/>
                <w:numId w:val="23"/>
              </w:numPr>
              <w:contextualSpacing/>
              <w:rPr>
                <w:rFonts w:asciiTheme="minorHAnsi" w:hAnsiTheme="minorHAnsi"/>
                <w:b/>
                <w:sz w:val="20"/>
                <w:szCs w:val="20"/>
              </w:rPr>
            </w:pPr>
          </w:p>
        </w:tc>
        <w:tc>
          <w:tcPr>
            <w:tcW w:w="8055" w:type="dxa"/>
          </w:tcPr>
          <w:p w14:paraId="141228C3" w14:textId="77777777" w:rsidR="00A964F2" w:rsidRPr="00A964F2" w:rsidRDefault="00A964F2" w:rsidP="00A964F2">
            <w:pPr>
              <w:pStyle w:val="BodyText"/>
              <w:spacing w:before="292"/>
              <w:ind w:left="101" w:right="122"/>
              <w:jc w:val="both"/>
              <w:rPr>
                <w:rFonts w:asciiTheme="minorHAnsi" w:hAnsiTheme="minorHAnsi" w:cstheme="minorHAnsi"/>
                <w:sz w:val="20"/>
                <w:szCs w:val="20"/>
              </w:rPr>
            </w:pPr>
            <w:r w:rsidRPr="00A964F2">
              <w:rPr>
                <w:rFonts w:asciiTheme="minorHAnsi" w:hAnsiTheme="minorHAnsi" w:cstheme="minorHAnsi"/>
                <w:sz w:val="20"/>
                <w:szCs w:val="20"/>
              </w:rPr>
              <w:t>The policy change impact analysis section of the report (page 17) seems to be more of a box-checking exercise, rather than a serious analysis.</w:t>
            </w:r>
          </w:p>
          <w:p w14:paraId="17B27238" w14:textId="77777777" w:rsidR="00A964F2" w:rsidRPr="00A964F2" w:rsidRDefault="00A964F2" w:rsidP="00A964F2">
            <w:pPr>
              <w:pStyle w:val="BodyText"/>
              <w:spacing w:before="1"/>
              <w:rPr>
                <w:rFonts w:asciiTheme="minorHAnsi" w:hAnsiTheme="minorHAnsi" w:cstheme="minorHAnsi"/>
                <w:sz w:val="20"/>
                <w:szCs w:val="20"/>
              </w:rPr>
            </w:pPr>
          </w:p>
          <w:p w14:paraId="33D49CB8" w14:textId="77777777" w:rsidR="00A964F2" w:rsidRPr="00A964F2" w:rsidRDefault="00A964F2" w:rsidP="00A964F2">
            <w:pPr>
              <w:pStyle w:val="BodyText"/>
              <w:ind w:left="101" w:right="117"/>
              <w:jc w:val="both"/>
              <w:rPr>
                <w:rFonts w:asciiTheme="minorHAnsi" w:hAnsiTheme="minorHAnsi" w:cstheme="minorHAnsi"/>
                <w:sz w:val="20"/>
                <w:szCs w:val="20"/>
              </w:rPr>
            </w:pPr>
            <w:r w:rsidRPr="00A964F2">
              <w:rPr>
                <w:rFonts w:asciiTheme="minorHAnsi" w:hAnsiTheme="minorHAnsi" w:cstheme="minorHAnsi"/>
                <w:sz w:val="20"/>
                <w:szCs w:val="20"/>
              </w:rPr>
              <w:t xml:space="preserve">In particular, the key issue of whether or not any arbitration panel got the decision "wrong" would be </w:t>
            </w:r>
            <w:r w:rsidRPr="00A964F2">
              <w:rPr>
                <w:rFonts w:asciiTheme="minorHAnsi" w:hAnsiTheme="minorHAnsi" w:cstheme="minorHAnsi"/>
                <w:b/>
                <w:sz w:val="20"/>
                <w:szCs w:val="20"/>
                <w:u w:val="single"/>
              </w:rPr>
              <w:t>impossible to measure</w:t>
            </w:r>
            <w:r w:rsidRPr="00A964F2">
              <w:rPr>
                <w:rFonts w:asciiTheme="minorHAnsi" w:hAnsiTheme="minorHAnsi" w:cstheme="minorHAnsi"/>
                <w:sz w:val="20"/>
                <w:szCs w:val="20"/>
              </w:rPr>
              <w:t>. For example, had the ADO.com or IMI.com cases been unable to be decided on the merits by the courts, how would they ever have been determined to be "incorrect"?</w:t>
            </w:r>
          </w:p>
          <w:p w14:paraId="7E8D1888" w14:textId="77777777" w:rsidR="00A964F2" w:rsidRPr="00A964F2" w:rsidRDefault="00A964F2" w:rsidP="00A964F2">
            <w:pPr>
              <w:pStyle w:val="BodyText"/>
              <w:spacing w:before="1"/>
              <w:rPr>
                <w:rFonts w:asciiTheme="minorHAnsi" w:hAnsiTheme="minorHAnsi" w:cstheme="minorHAnsi"/>
                <w:sz w:val="20"/>
                <w:szCs w:val="20"/>
              </w:rPr>
            </w:pPr>
          </w:p>
          <w:p w14:paraId="05F30382" w14:textId="77777777" w:rsidR="00A964F2" w:rsidRPr="00A964F2" w:rsidRDefault="00A964F2" w:rsidP="00A964F2">
            <w:pPr>
              <w:pStyle w:val="BodyText"/>
              <w:spacing w:before="1"/>
              <w:ind w:left="101" w:right="130"/>
              <w:jc w:val="both"/>
              <w:rPr>
                <w:rFonts w:asciiTheme="minorHAnsi" w:hAnsiTheme="minorHAnsi" w:cstheme="minorHAnsi"/>
                <w:sz w:val="20"/>
                <w:szCs w:val="20"/>
              </w:rPr>
            </w:pPr>
            <w:r w:rsidRPr="00A964F2">
              <w:rPr>
                <w:rFonts w:asciiTheme="minorHAnsi" w:hAnsiTheme="minorHAnsi" w:cstheme="minorHAnsi"/>
                <w:sz w:val="20"/>
                <w:szCs w:val="20"/>
              </w:rPr>
              <w:t>The "howling of the domain industry press" isn't a metric that ICANN has ever taken seriously, so that's obviously not a suitable metric.</w:t>
            </w:r>
          </w:p>
          <w:p w14:paraId="56DA4D7E" w14:textId="77777777" w:rsidR="00A964F2" w:rsidRPr="00A964F2" w:rsidRDefault="00A964F2" w:rsidP="00A964F2">
            <w:pPr>
              <w:pStyle w:val="BodyText"/>
              <w:rPr>
                <w:rFonts w:asciiTheme="minorHAnsi" w:hAnsiTheme="minorHAnsi" w:cstheme="minorHAnsi"/>
                <w:sz w:val="20"/>
                <w:szCs w:val="20"/>
              </w:rPr>
            </w:pPr>
          </w:p>
          <w:p w14:paraId="0FDBCE9E" w14:textId="77777777" w:rsidR="00A964F2" w:rsidRPr="00A964F2" w:rsidRDefault="00A964F2" w:rsidP="00A964F2">
            <w:pPr>
              <w:pStyle w:val="BodyText"/>
              <w:spacing w:before="1"/>
              <w:ind w:left="101" w:right="120"/>
              <w:jc w:val="both"/>
              <w:rPr>
                <w:rFonts w:asciiTheme="minorHAnsi" w:hAnsiTheme="minorHAnsi" w:cstheme="minorHAnsi"/>
                <w:sz w:val="20"/>
                <w:szCs w:val="20"/>
              </w:rPr>
            </w:pPr>
            <w:r w:rsidRPr="00A964F2">
              <w:rPr>
                <w:rFonts w:asciiTheme="minorHAnsi" w:hAnsiTheme="minorHAnsi" w:cstheme="minorHAnsi"/>
                <w:sz w:val="20"/>
                <w:szCs w:val="20"/>
              </w:rPr>
              <w:t>In other words, there's not a "fail safe" mechanism triggered by any metrics to protect registrants from unfair arbitration decisions, once an arbitration policy is involuntarily mandated by ICANN.</w:t>
            </w:r>
          </w:p>
          <w:p w14:paraId="7E922FD4" w14:textId="77777777" w:rsidR="00A964F2" w:rsidRPr="00A964F2" w:rsidRDefault="00A964F2" w:rsidP="00A964F2">
            <w:pPr>
              <w:pStyle w:val="BodyText"/>
              <w:spacing w:before="1"/>
              <w:rPr>
                <w:rFonts w:asciiTheme="minorHAnsi" w:hAnsiTheme="minorHAnsi" w:cstheme="minorHAnsi"/>
                <w:sz w:val="20"/>
                <w:szCs w:val="20"/>
              </w:rPr>
            </w:pPr>
          </w:p>
          <w:p w14:paraId="4941CD34" w14:textId="77777777" w:rsidR="00A964F2" w:rsidRPr="00A964F2" w:rsidRDefault="00A964F2" w:rsidP="00A964F2">
            <w:pPr>
              <w:pStyle w:val="BodyText"/>
              <w:ind w:left="101" w:right="120"/>
              <w:jc w:val="both"/>
              <w:rPr>
                <w:rFonts w:asciiTheme="minorHAnsi" w:hAnsiTheme="minorHAnsi" w:cstheme="minorHAnsi"/>
                <w:sz w:val="20"/>
                <w:szCs w:val="20"/>
              </w:rPr>
            </w:pPr>
            <w:r w:rsidRPr="00A964F2">
              <w:rPr>
                <w:rFonts w:asciiTheme="minorHAnsi" w:hAnsiTheme="minorHAnsi" w:cstheme="minorHAnsi"/>
                <w:sz w:val="20"/>
                <w:szCs w:val="20"/>
              </w:rPr>
              <w:t>Here's a question for the working group to research - ask WIPO what</w:t>
            </w:r>
            <w:r w:rsidRPr="00A964F2">
              <w:rPr>
                <w:rFonts w:asciiTheme="minorHAnsi" w:hAnsiTheme="minorHAnsi" w:cstheme="minorHAnsi"/>
                <w:spacing w:val="-42"/>
                <w:sz w:val="20"/>
                <w:szCs w:val="20"/>
              </w:rPr>
              <w:t xml:space="preserve"> </w:t>
            </w:r>
            <w:r w:rsidRPr="00A964F2">
              <w:rPr>
                <w:rFonts w:asciiTheme="minorHAnsi" w:hAnsiTheme="minorHAnsi" w:cstheme="minorHAnsi"/>
                <w:sz w:val="20"/>
                <w:szCs w:val="20"/>
              </w:rPr>
              <w:t>specific changes they made after the ADO.com decision. Or ask NAF what they did after IMI.com. The answers to those question will inform you as to why domain name registrants should be skeptical of any institutional arbitration provider as the "final say" over the fate of a domain name, instead of allowing the courts to take over. In a real sense, arbitration providers are like airlines that have plane crashes, but don't make any changes to protect future passengers after those crashes have taken place. There should be zero tolerance for any crashes at</w:t>
            </w:r>
            <w:r w:rsidRPr="00A964F2">
              <w:rPr>
                <w:rFonts w:asciiTheme="minorHAnsi" w:hAnsiTheme="minorHAnsi" w:cstheme="minorHAnsi"/>
                <w:spacing w:val="-4"/>
                <w:sz w:val="20"/>
                <w:szCs w:val="20"/>
              </w:rPr>
              <w:t xml:space="preserve"> </w:t>
            </w:r>
            <w:r w:rsidRPr="00A964F2">
              <w:rPr>
                <w:rFonts w:asciiTheme="minorHAnsi" w:hAnsiTheme="minorHAnsi" w:cstheme="minorHAnsi"/>
                <w:sz w:val="20"/>
                <w:szCs w:val="20"/>
              </w:rPr>
              <w:t>all.</w:t>
            </w:r>
          </w:p>
          <w:p w14:paraId="7C6A2106" w14:textId="77777777" w:rsidR="00A964F2" w:rsidRPr="00A964F2" w:rsidRDefault="00A964F2" w:rsidP="00A964F2">
            <w:pPr>
              <w:pStyle w:val="BodyText"/>
              <w:spacing w:before="3"/>
              <w:rPr>
                <w:rFonts w:asciiTheme="minorHAnsi" w:hAnsiTheme="minorHAnsi" w:cstheme="minorHAnsi"/>
                <w:sz w:val="20"/>
                <w:szCs w:val="20"/>
              </w:rPr>
            </w:pPr>
          </w:p>
          <w:p w14:paraId="0E81DAEB" w14:textId="77777777" w:rsidR="00A964F2" w:rsidRPr="00A964F2" w:rsidRDefault="00A964F2" w:rsidP="00A964F2">
            <w:pPr>
              <w:pStyle w:val="BodyText"/>
              <w:ind w:left="101" w:right="122"/>
              <w:jc w:val="both"/>
              <w:rPr>
                <w:rFonts w:asciiTheme="minorHAnsi" w:hAnsiTheme="minorHAnsi" w:cstheme="minorHAnsi"/>
                <w:sz w:val="20"/>
                <w:szCs w:val="20"/>
              </w:rPr>
            </w:pPr>
            <w:r w:rsidRPr="00A964F2">
              <w:rPr>
                <w:rFonts w:asciiTheme="minorHAnsi" w:hAnsiTheme="minorHAnsi" w:cstheme="minorHAnsi"/>
                <w:sz w:val="20"/>
                <w:szCs w:val="20"/>
              </w:rPr>
              <w:t>This new working group wishes to treat domain name registrants as guinea pigs, experimental test subjects who can be mistreated, without repercussions or any metrics to document their abuse.</w:t>
            </w:r>
          </w:p>
          <w:p w14:paraId="26B8270A" w14:textId="77777777" w:rsidR="00A964F2" w:rsidRPr="00A964F2" w:rsidRDefault="00A964F2" w:rsidP="00A964F2">
            <w:pPr>
              <w:pStyle w:val="BodyText"/>
              <w:spacing w:before="1"/>
              <w:rPr>
                <w:rFonts w:asciiTheme="minorHAnsi" w:hAnsiTheme="minorHAnsi" w:cstheme="minorHAnsi"/>
                <w:sz w:val="20"/>
                <w:szCs w:val="20"/>
              </w:rPr>
            </w:pPr>
          </w:p>
          <w:p w14:paraId="01BE70EB" w14:textId="77777777" w:rsidR="00A964F2" w:rsidRPr="00A964F2" w:rsidRDefault="00A964F2" w:rsidP="00A964F2">
            <w:pPr>
              <w:ind w:left="101" w:right="112"/>
              <w:jc w:val="both"/>
              <w:rPr>
                <w:rFonts w:asciiTheme="minorHAnsi" w:hAnsiTheme="minorHAnsi" w:cstheme="minorHAnsi"/>
                <w:sz w:val="20"/>
                <w:szCs w:val="20"/>
              </w:rPr>
            </w:pPr>
            <w:r w:rsidRPr="00A964F2">
              <w:rPr>
                <w:rFonts w:asciiTheme="minorHAnsi" w:hAnsiTheme="minorHAnsi" w:cstheme="minorHAnsi"/>
                <w:sz w:val="20"/>
                <w:szCs w:val="20"/>
              </w:rPr>
              <w:t xml:space="preserve">Essentially, the new working group has deliberately avoided putting forward </w:t>
            </w:r>
            <w:r w:rsidRPr="00A964F2">
              <w:rPr>
                <w:rFonts w:asciiTheme="minorHAnsi" w:hAnsiTheme="minorHAnsi" w:cstheme="minorHAnsi"/>
                <w:b/>
                <w:sz w:val="20"/>
                <w:szCs w:val="20"/>
              </w:rPr>
              <w:t>any reasonable metric that would expose to the world that their proposed solution (once implemented) has harmed domain name registrants</w:t>
            </w:r>
            <w:r w:rsidRPr="00A964F2">
              <w:rPr>
                <w:rFonts w:asciiTheme="minorHAnsi" w:hAnsiTheme="minorHAnsi" w:cstheme="minorHAnsi"/>
                <w:sz w:val="20"/>
                <w:szCs w:val="20"/>
              </w:rPr>
              <w:t xml:space="preserve">. This alone speaks volumes, and is a </w:t>
            </w:r>
            <w:r w:rsidRPr="00A964F2">
              <w:rPr>
                <w:rFonts w:asciiTheme="minorHAnsi" w:hAnsiTheme="minorHAnsi" w:cstheme="minorHAnsi"/>
                <w:b/>
                <w:sz w:val="20"/>
                <w:szCs w:val="20"/>
                <w:u w:val="single"/>
              </w:rPr>
              <w:t>reason to reject this</w:t>
            </w:r>
            <w:r w:rsidRPr="00A964F2">
              <w:rPr>
                <w:rFonts w:asciiTheme="minorHAnsi" w:hAnsiTheme="minorHAnsi" w:cstheme="minorHAnsi"/>
                <w:b/>
                <w:sz w:val="20"/>
                <w:szCs w:val="20"/>
              </w:rPr>
              <w:t xml:space="preserve"> </w:t>
            </w:r>
            <w:r w:rsidRPr="00A964F2">
              <w:rPr>
                <w:rFonts w:asciiTheme="minorHAnsi" w:hAnsiTheme="minorHAnsi" w:cstheme="minorHAnsi"/>
                <w:b/>
                <w:sz w:val="20"/>
                <w:szCs w:val="20"/>
                <w:u w:val="single"/>
              </w:rPr>
              <w:t>report in its entirety</w:t>
            </w:r>
            <w:r w:rsidRPr="00A964F2">
              <w:rPr>
                <w:rFonts w:asciiTheme="minorHAnsi" w:hAnsiTheme="minorHAnsi" w:cstheme="minorHAnsi"/>
                <w:sz w:val="20"/>
                <w:szCs w:val="20"/>
              </w:rPr>
              <w:t>.</w:t>
            </w:r>
          </w:p>
          <w:p w14:paraId="0AF56583" w14:textId="77777777" w:rsidR="005624F7" w:rsidRPr="002860E2" w:rsidRDefault="005624F7" w:rsidP="00CB5228">
            <w:pPr>
              <w:pStyle w:val="ColorfulList-Accent11"/>
              <w:ind w:left="0"/>
              <w:rPr>
                <w:rFonts w:asciiTheme="minorHAnsi" w:hAnsiTheme="minorHAnsi"/>
                <w:sz w:val="20"/>
                <w:szCs w:val="20"/>
              </w:rPr>
            </w:pPr>
          </w:p>
        </w:tc>
        <w:tc>
          <w:tcPr>
            <w:tcW w:w="2700" w:type="dxa"/>
          </w:tcPr>
          <w:p w14:paraId="0343FF2D" w14:textId="6B0C3D6B" w:rsidR="005624F7" w:rsidRDefault="00A964F2" w:rsidP="00CB5228">
            <w:pPr>
              <w:contextualSpacing/>
              <w:rPr>
                <w:rFonts w:asciiTheme="minorHAnsi" w:hAnsiTheme="minorHAnsi"/>
                <w:sz w:val="20"/>
                <w:szCs w:val="20"/>
              </w:rPr>
            </w:pPr>
            <w:r w:rsidRPr="00A964F2">
              <w:rPr>
                <w:rFonts w:asciiTheme="minorHAnsi" w:hAnsiTheme="minorHAnsi"/>
                <w:sz w:val="20"/>
                <w:szCs w:val="20"/>
              </w:rPr>
              <w:t>Leap of Faith Financial Services Inc.</w:t>
            </w:r>
          </w:p>
        </w:tc>
        <w:tc>
          <w:tcPr>
            <w:tcW w:w="3960" w:type="dxa"/>
          </w:tcPr>
          <w:p w14:paraId="488B19CE" w14:textId="4F9D112E" w:rsidR="005624F7" w:rsidRPr="002860E2" w:rsidRDefault="005624F7" w:rsidP="00562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roofErr w:type="gramStart"/>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r w:rsidRPr="002860E2">
              <w:rPr>
                <w:rFonts w:asciiTheme="minorHAnsi" w:eastAsia="Times New Roman" w:hAnsiTheme="minorHAnsi"/>
                <w:color w:val="000000"/>
                <w:sz w:val="20"/>
                <w:szCs w:val="20"/>
                <w:shd w:val="clear" w:color="auto" w:fill="FF0000"/>
              </w:rPr>
              <w:t>Divergence</w:t>
            </w:r>
            <w:proofErr w:type="gramEnd"/>
          </w:p>
          <w:p w14:paraId="1B69D732" w14:textId="77777777" w:rsidR="005624F7" w:rsidRPr="002860E2" w:rsidRDefault="005624F7" w:rsidP="00562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46714718" w14:textId="77777777" w:rsidR="005624F7" w:rsidRPr="002860E2" w:rsidRDefault="005624F7" w:rsidP="00562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02C14AD3" w14:textId="77777777" w:rsidR="005624F7" w:rsidRPr="002860E2" w:rsidRDefault="005624F7" w:rsidP="00562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4C6031BB" w14:textId="77777777" w:rsidR="005624F7" w:rsidRPr="002860E2" w:rsidRDefault="005624F7" w:rsidP="005624F7">
            <w:pPr>
              <w:contextualSpacing/>
              <w:rPr>
                <w:rFonts w:asciiTheme="minorHAnsi" w:hAnsiTheme="minorHAnsi"/>
                <w:sz w:val="20"/>
                <w:szCs w:val="20"/>
              </w:rPr>
            </w:pPr>
          </w:p>
          <w:p w14:paraId="2160ABCE" w14:textId="77777777" w:rsidR="005624F7" w:rsidRPr="002860E2" w:rsidRDefault="005624F7" w:rsidP="005624F7">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62A117BE" w14:textId="77777777" w:rsidR="005624F7" w:rsidRPr="002860E2" w:rsidRDefault="005624F7" w:rsidP="00CB52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5624F7" w:rsidRPr="002860E2" w14:paraId="0E7F6FE1" w14:textId="77777777" w:rsidTr="00BA3CFD">
        <w:trPr>
          <w:cantSplit/>
        </w:trPr>
        <w:tc>
          <w:tcPr>
            <w:tcW w:w="675" w:type="dxa"/>
          </w:tcPr>
          <w:p w14:paraId="57240D28" w14:textId="77777777" w:rsidR="005624F7" w:rsidRPr="002860E2" w:rsidRDefault="005624F7" w:rsidP="00CB5228">
            <w:pPr>
              <w:numPr>
                <w:ilvl w:val="0"/>
                <w:numId w:val="23"/>
              </w:numPr>
              <w:contextualSpacing/>
              <w:rPr>
                <w:rFonts w:asciiTheme="minorHAnsi" w:hAnsiTheme="minorHAnsi"/>
                <w:b/>
                <w:sz w:val="20"/>
                <w:szCs w:val="20"/>
              </w:rPr>
            </w:pPr>
          </w:p>
        </w:tc>
        <w:tc>
          <w:tcPr>
            <w:tcW w:w="8055" w:type="dxa"/>
          </w:tcPr>
          <w:p w14:paraId="560023FA" w14:textId="77777777" w:rsidR="00A964F2" w:rsidRPr="00A964F2" w:rsidRDefault="00A964F2" w:rsidP="00A964F2">
            <w:pPr>
              <w:pStyle w:val="BodyText"/>
              <w:spacing w:before="1"/>
              <w:ind w:left="101" w:right="114"/>
              <w:jc w:val="both"/>
              <w:rPr>
                <w:rFonts w:asciiTheme="minorHAnsi" w:hAnsiTheme="minorHAnsi" w:cstheme="minorHAnsi"/>
                <w:sz w:val="20"/>
                <w:szCs w:val="20"/>
              </w:rPr>
            </w:pPr>
            <w:r w:rsidRPr="00A964F2">
              <w:rPr>
                <w:rFonts w:asciiTheme="minorHAnsi" w:hAnsiTheme="minorHAnsi" w:cstheme="minorHAnsi"/>
                <w:sz w:val="20"/>
                <w:szCs w:val="20"/>
              </w:rPr>
              <w:t>In order to clean up my submission, I've moved my concerns about the new ICANN Comments System into this appendix, so that they're on the record. Please forward these concerns to the appropriate department, so that they can fix the issues for future comment periods.</w:t>
            </w:r>
          </w:p>
          <w:p w14:paraId="5E711346" w14:textId="77777777" w:rsidR="00A964F2" w:rsidRPr="00A964F2" w:rsidRDefault="00A964F2" w:rsidP="00A964F2">
            <w:pPr>
              <w:pStyle w:val="BodyText"/>
              <w:spacing w:before="1"/>
              <w:rPr>
                <w:rFonts w:asciiTheme="minorHAnsi" w:hAnsiTheme="minorHAnsi" w:cstheme="minorHAnsi"/>
                <w:sz w:val="20"/>
                <w:szCs w:val="20"/>
              </w:rPr>
            </w:pPr>
          </w:p>
          <w:p w14:paraId="32FD3C06" w14:textId="77777777" w:rsidR="00A964F2" w:rsidRPr="00A964F2" w:rsidRDefault="00A964F2" w:rsidP="00A964F2">
            <w:pPr>
              <w:pStyle w:val="ListParagraph"/>
              <w:widowControl w:val="0"/>
              <w:numPr>
                <w:ilvl w:val="1"/>
                <w:numId w:val="48"/>
              </w:numPr>
              <w:tabs>
                <w:tab w:val="left" w:pos="822"/>
              </w:tabs>
              <w:autoSpaceDE w:val="0"/>
              <w:autoSpaceDN w:val="0"/>
              <w:spacing w:line="244" w:lineRule="auto"/>
              <w:ind w:left="821" w:right="123"/>
              <w:jc w:val="both"/>
              <w:rPr>
                <w:rFonts w:asciiTheme="minorHAnsi" w:hAnsiTheme="minorHAnsi" w:cstheme="minorHAnsi"/>
                <w:sz w:val="20"/>
                <w:szCs w:val="20"/>
              </w:rPr>
            </w:pPr>
            <w:r w:rsidRPr="00A964F2">
              <w:rPr>
                <w:rFonts w:asciiTheme="minorHAnsi" w:hAnsiTheme="minorHAnsi" w:cstheme="minorHAnsi"/>
                <w:sz w:val="20"/>
                <w:szCs w:val="20"/>
              </w:rPr>
              <w:t>deadline time wasn't showing (they've since added text to the main page showing that 23:59 UTC is the deadline, but that could have been added much</w:t>
            </w:r>
            <w:r w:rsidRPr="00A964F2">
              <w:rPr>
                <w:rFonts w:asciiTheme="minorHAnsi" w:hAnsiTheme="minorHAnsi" w:cstheme="minorHAnsi"/>
                <w:spacing w:val="-4"/>
                <w:sz w:val="20"/>
                <w:szCs w:val="20"/>
              </w:rPr>
              <w:t xml:space="preserve"> </w:t>
            </w:r>
            <w:r w:rsidRPr="00A964F2">
              <w:rPr>
                <w:rFonts w:asciiTheme="minorHAnsi" w:hAnsiTheme="minorHAnsi" w:cstheme="minorHAnsi"/>
                <w:sz w:val="20"/>
                <w:szCs w:val="20"/>
              </w:rPr>
              <w:t>earlier)</w:t>
            </w:r>
          </w:p>
          <w:p w14:paraId="37F4729E" w14:textId="77777777" w:rsidR="00A964F2" w:rsidRPr="00A964F2" w:rsidRDefault="00A964F2" w:rsidP="00A964F2">
            <w:pPr>
              <w:pStyle w:val="ListParagraph"/>
              <w:widowControl w:val="0"/>
              <w:numPr>
                <w:ilvl w:val="1"/>
                <w:numId w:val="48"/>
              </w:numPr>
              <w:tabs>
                <w:tab w:val="left" w:pos="822"/>
              </w:tabs>
              <w:autoSpaceDE w:val="0"/>
              <w:autoSpaceDN w:val="0"/>
              <w:spacing w:line="285" w:lineRule="exact"/>
              <w:ind w:hanging="361"/>
              <w:jc w:val="both"/>
              <w:rPr>
                <w:rFonts w:asciiTheme="minorHAnsi" w:hAnsiTheme="minorHAnsi" w:cstheme="minorHAnsi"/>
                <w:sz w:val="20"/>
                <w:szCs w:val="20"/>
              </w:rPr>
            </w:pPr>
            <w:r w:rsidRPr="00A964F2">
              <w:rPr>
                <w:rFonts w:asciiTheme="minorHAnsi" w:hAnsiTheme="minorHAnsi" w:cstheme="minorHAnsi"/>
                <w:sz w:val="20"/>
                <w:szCs w:val="20"/>
              </w:rPr>
              <w:t>number of days left is</w:t>
            </w:r>
            <w:r w:rsidRPr="00A964F2">
              <w:rPr>
                <w:rFonts w:asciiTheme="minorHAnsi" w:hAnsiTheme="minorHAnsi" w:cstheme="minorHAnsi"/>
                <w:spacing w:val="-4"/>
                <w:sz w:val="20"/>
                <w:szCs w:val="20"/>
              </w:rPr>
              <w:t xml:space="preserve"> </w:t>
            </w:r>
            <w:r w:rsidRPr="00A964F2">
              <w:rPr>
                <w:rFonts w:asciiTheme="minorHAnsi" w:hAnsiTheme="minorHAnsi" w:cstheme="minorHAnsi"/>
                <w:sz w:val="20"/>
                <w:szCs w:val="20"/>
              </w:rPr>
              <w:t>miscalculated</w:t>
            </w:r>
          </w:p>
          <w:p w14:paraId="37DDF955" w14:textId="77777777" w:rsidR="00A964F2" w:rsidRPr="00A964F2" w:rsidRDefault="00A964F2" w:rsidP="00A964F2">
            <w:pPr>
              <w:pStyle w:val="ListParagraph"/>
              <w:widowControl w:val="0"/>
              <w:numPr>
                <w:ilvl w:val="1"/>
                <w:numId w:val="48"/>
              </w:numPr>
              <w:tabs>
                <w:tab w:val="left" w:pos="822"/>
              </w:tabs>
              <w:autoSpaceDE w:val="0"/>
              <w:autoSpaceDN w:val="0"/>
              <w:spacing w:before="11" w:line="244" w:lineRule="auto"/>
              <w:ind w:left="821" w:right="122"/>
              <w:jc w:val="both"/>
              <w:rPr>
                <w:rFonts w:asciiTheme="minorHAnsi" w:hAnsiTheme="minorHAnsi" w:cstheme="minorHAnsi"/>
                <w:sz w:val="20"/>
                <w:szCs w:val="20"/>
              </w:rPr>
            </w:pPr>
            <w:r w:rsidRPr="00A964F2">
              <w:rPr>
                <w:rFonts w:asciiTheme="minorHAnsi" w:hAnsiTheme="minorHAnsi" w:cstheme="minorHAnsi"/>
                <w:sz w:val="20"/>
                <w:szCs w:val="20"/>
              </w:rPr>
              <w:t>ordering of the sections doesn't make sense; it should be: 1) summary of submission, 2) attachment(s), 3) summary of attachment(s), 4) other</w:t>
            </w:r>
            <w:r w:rsidRPr="00A964F2">
              <w:rPr>
                <w:rFonts w:asciiTheme="minorHAnsi" w:hAnsiTheme="minorHAnsi" w:cstheme="minorHAnsi"/>
                <w:spacing w:val="-2"/>
                <w:sz w:val="20"/>
                <w:szCs w:val="20"/>
              </w:rPr>
              <w:t xml:space="preserve"> </w:t>
            </w:r>
            <w:r w:rsidRPr="00A964F2">
              <w:rPr>
                <w:rFonts w:asciiTheme="minorHAnsi" w:hAnsiTheme="minorHAnsi" w:cstheme="minorHAnsi"/>
                <w:sz w:val="20"/>
                <w:szCs w:val="20"/>
              </w:rPr>
              <w:t>comments</w:t>
            </w:r>
          </w:p>
          <w:p w14:paraId="59B2F4DD" w14:textId="77777777" w:rsidR="00A964F2" w:rsidRPr="00A964F2" w:rsidRDefault="00A964F2" w:rsidP="00A964F2">
            <w:pPr>
              <w:pStyle w:val="ListParagraph"/>
              <w:widowControl w:val="0"/>
              <w:numPr>
                <w:ilvl w:val="1"/>
                <w:numId w:val="48"/>
              </w:numPr>
              <w:tabs>
                <w:tab w:val="left" w:pos="822"/>
              </w:tabs>
              <w:autoSpaceDE w:val="0"/>
              <w:autoSpaceDN w:val="0"/>
              <w:spacing w:line="249" w:lineRule="auto"/>
              <w:ind w:left="821" w:right="127"/>
              <w:jc w:val="both"/>
              <w:rPr>
                <w:rFonts w:asciiTheme="minorHAnsi" w:hAnsiTheme="minorHAnsi" w:cstheme="minorHAnsi"/>
                <w:sz w:val="20"/>
                <w:szCs w:val="20"/>
              </w:rPr>
            </w:pPr>
            <w:r w:rsidRPr="00A964F2">
              <w:rPr>
                <w:rFonts w:asciiTheme="minorHAnsi" w:hAnsiTheme="minorHAnsi" w:cstheme="minorHAnsi"/>
                <w:sz w:val="20"/>
                <w:szCs w:val="20"/>
              </w:rPr>
              <w:t>Bold, Italics, Underline and Link tools aren't available in the "Summary of Submission" section! (</w:t>
            </w:r>
            <w:proofErr w:type="gramStart"/>
            <w:r w:rsidRPr="00A964F2">
              <w:rPr>
                <w:rFonts w:asciiTheme="minorHAnsi" w:hAnsiTheme="minorHAnsi" w:cstheme="minorHAnsi"/>
                <w:sz w:val="20"/>
                <w:szCs w:val="20"/>
              </w:rPr>
              <w:t>all</w:t>
            </w:r>
            <w:proofErr w:type="gramEnd"/>
            <w:r w:rsidRPr="00A964F2">
              <w:rPr>
                <w:rFonts w:asciiTheme="minorHAnsi" w:hAnsiTheme="minorHAnsi" w:cstheme="minorHAnsi"/>
                <w:sz w:val="20"/>
                <w:szCs w:val="20"/>
              </w:rPr>
              <w:t xml:space="preserve"> the rest have</w:t>
            </w:r>
            <w:r w:rsidRPr="00A964F2">
              <w:rPr>
                <w:rFonts w:asciiTheme="minorHAnsi" w:hAnsiTheme="minorHAnsi" w:cstheme="minorHAnsi"/>
                <w:spacing w:val="-8"/>
                <w:sz w:val="20"/>
                <w:szCs w:val="20"/>
              </w:rPr>
              <w:t xml:space="preserve"> </w:t>
            </w:r>
            <w:r w:rsidRPr="00A964F2">
              <w:rPr>
                <w:rFonts w:asciiTheme="minorHAnsi" w:hAnsiTheme="minorHAnsi" w:cstheme="minorHAnsi"/>
                <w:sz w:val="20"/>
                <w:szCs w:val="20"/>
              </w:rPr>
              <w:t>it!)</w:t>
            </w:r>
          </w:p>
          <w:p w14:paraId="4168AAF6" w14:textId="77777777" w:rsidR="00A964F2" w:rsidRPr="00A964F2" w:rsidRDefault="00A964F2" w:rsidP="00A964F2">
            <w:pPr>
              <w:pStyle w:val="ListParagraph"/>
              <w:widowControl w:val="0"/>
              <w:numPr>
                <w:ilvl w:val="1"/>
                <w:numId w:val="48"/>
              </w:numPr>
              <w:tabs>
                <w:tab w:val="left" w:pos="822"/>
              </w:tabs>
              <w:autoSpaceDE w:val="0"/>
              <w:autoSpaceDN w:val="0"/>
              <w:spacing w:line="242" w:lineRule="auto"/>
              <w:ind w:left="821" w:right="126"/>
              <w:jc w:val="both"/>
              <w:rPr>
                <w:rFonts w:asciiTheme="minorHAnsi" w:hAnsiTheme="minorHAnsi" w:cstheme="minorHAnsi"/>
                <w:sz w:val="20"/>
                <w:szCs w:val="20"/>
              </w:rPr>
            </w:pPr>
            <w:r w:rsidRPr="00A964F2">
              <w:rPr>
                <w:rFonts w:asciiTheme="minorHAnsi" w:hAnsiTheme="minorHAnsi" w:cstheme="minorHAnsi"/>
                <w:sz w:val="20"/>
                <w:szCs w:val="20"/>
              </w:rPr>
              <w:t>There's no obvious way to delete a "draft" comment (I created a test "Draft" for the dot-name issue, to test out their platform). I can edit it, I can save it, I can publish it, I can download it, but I can't find a way to "discard" or "delete" a draft</w:t>
            </w:r>
            <w:r w:rsidRPr="00A964F2">
              <w:rPr>
                <w:rFonts w:asciiTheme="minorHAnsi" w:hAnsiTheme="minorHAnsi" w:cstheme="minorHAnsi"/>
                <w:spacing w:val="-4"/>
                <w:sz w:val="20"/>
                <w:szCs w:val="20"/>
              </w:rPr>
              <w:t xml:space="preserve"> </w:t>
            </w:r>
            <w:r w:rsidRPr="00A964F2">
              <w:rPr>
                <w:rFonts w:asciiTheme="minorHAnsi" w:hAnsiTheme="minorHAnsi" w:cstheme="minorHAnsi"/>
                <w:sz w:val="20"/>
                <w:szCs w:val="20"/>
              </w:rPr>
              <w:t>comment.</w:t>
            </w:r>
          </w:p>
          <w:p w14:paraId="67736FB0" w14:textId="77777777" w:rsidR="00A964F2" w:rsidRPr="00A964F2" w:rsidRDefault="00A964F2" w:rsidP="00A964F2">
            <w:pPr>
              <w:pStyle w:val="ListParagraph"/>
              <w:widowControl w:val="0"/>
              <w:numPr>
                <w:ilvl w:val="1"/>
                <w:numId w:val="48"/>
              </w:numPr>
              <w:tabs>
                <w:tab w:val="left" w:pos="822"/>
              </w:tabs>
              <w:autoSpaceDE w:val="0"/>
              <w:autoSpaceDN w:val="0"/>
              <w:spacing w:line="242" w:lineRule="auto"/>
              <w:ind w:left="821" w:right="114"/>
              <w:jc w:val="both"/>
              <w:rPr>
                <w:rFonts w:asciiTheme="minorHAnsi" w:hAnsiTheme="minorHAnsi" w:cstheme="minorHAnsi"/>
                <w:sz w:val="20"/>
                <w:szCs w:val="20"/>
              </w:rPr>
            </w:pPr>
            <w:r w:rsidRPr="00A964F2">
              <w:rPr>
                <w:rFonts w:asciiTheme="minorHAnsi" w:hAnsiTheme="minorHAnsi" w:cstheme="minorHAnsi"/>
                <w:sz w:val="20"/>
                <w:szCs w:val="20"/>
              </w:rPr>
              <w:t xml:space="preserve">The entire system appears to only support </w:t>
            </w:r>
            <w:r w:rsidRPr="00A964F2">
              <w:rPr>
                <w:rFonts w:asciiTheme="minorHAnsi" w:hAnsiTheme="minorHAnsi" w:cstheme="minorHAnsi"/>
                <w:b/>
                <w:sz w:val="20"/>
                <w:szCs w:val="20"/>
              </w:rPr>
              <w:t xml:space="preserve">ENGLISH </w:t>
            </w:r>
            <w:r w:rsidRPr="00A964F2">
              <w:rPr>
                <w:rFonts w:asciiTheme="minorHAnsi" w:hAnsiTheme="minorHAnsi" w:cstheme="minorHAnsi"/>
                <w:sz w:val="20"/>
                <w:szCs w:val="20"/>
              </w:rPr>
              <w:t>(I tested it with a browser set to French, and there are no account profile preferences for other languages). That hurts non-English members of the community.</w:t>
            </w:r>
          </w:p>
          <w:p w14:paraId="5290A859" w14:textId="77777777" w:rsidR="00A964F2" w:rsidRPr="00A964F2" w:rsidRDefault="00A964F2" w:rsidP="00A964F2">
            <w:pPr>
              <w:pStyle w:val="ListParagraph"/>
              <w:widowControl w:val="0"/>
              <w:numPr>
                <w:ilvl w:val="1"/>
                <w:numId w:val="48"/>
              </w:numPr>
              <w:tabs>
                <w:tab w:val="left" w:pos="822"/>
              </w:tabs>
              <w:autoSpaceDE w:val="0"/>
              <w:autoSpaceDN w:val="0"/>
              <w:spacing w:line="242" w:lineRule="auto"/>
              <w:ind w:left="821" w:right="276"/>
              <w:rPr>
                <w:rFonts w:asciiTheme="minorHAnsi" w:hAnsiTheme="minorHAnsi" w:cstheme="minorHAnsi"/>
                <w:sz w:val="20"/>
                <w:szCs w:val="20"/>
              </w:rPr>
            </w:pPr>
            <w:r w:rsidRPr="00A964F2">
              <w:rPr>
                <w:rFonts w:asciiTheme="minorHAnsi" w:hAnsiTheme="minorHAnsi" w:cstheme="minorHAnsi"/>
                <w:sz w:val="20"/>
                <w:szCs w:val="20"/>
              </w:rPr>
              <w:t>Furthermore, the ICANN Bylaws require a meaningful Reply Period</w:t>
            </w:r>
            <w:r w:rsidRPr="00A964F2">
              <w:rPr>
                <w:rFonts w:asciiTheme="minorHAnsi" w:hAnsiTheme="minorHAnsi" w:cstheme="minorHAnsi"/>
                <w:spacing w:val="-38"/>
                <w:sz w:val="20"/>
                <w:szCs w:val="20"/>
              </w:rPr>
              <w:t xml:space="preserve"> </w:t>
            </w:r>
            <w:r w:rsidRPr="00A964F2">
              <w:rPr>
                <w:rFonts w:asciiTheme="minorHAnsi" w:hAnsiTheme="minorHAnsi" w:cstheme="minorHAnsi"/>
                <w:sz w:val="20"/>
                <w:szCs w:val="20"/>
              </w:rPr>
              <w:t>for public comments. I reminded ICANN about this in my submission to the Complaints Department in April 2021, yet this new comment system doesn't have such a reply period. See my blog</w:t>
            </w:r>
            <w:r w:rsidRPr="00A964F2">
              <w:rPr>
                <w:rFonts w:asciiTheme="minorHAnsi" w:hAnsiTheme="minorHAnsi" w:cstheme="minorHAnsi"/>
                <w:spacing w:val="-15"/>
                <w:sz w:val="20"/>
                <w:szCs w:val="20"/>
              </w:rPr>
              <w:t xml:space="preserve"> </w:t>
            </w:r>
            <w:r w:rsidRPr="00A964F2">
              <w:rPr>
                <w:rFonts w:asciiTheme="minorHAnsi" w:hAnsiTheme="minorHAnsi" w:cstheme="minorHAnsi"/>
                <w:sz w:val="20"/>
                <w:szCs w:val="20"/>
              </w:rPr>
              <w:t>post:</w:t>
            </w:r>
          </w:p>
          <w:p w14:paraId="12975060" w14:textId="77777777" w:rsidR="00A964F2" w:rsidRPr="00A964F2" w:rsidRDefault="00A964F2" w:rsidP="00A964F2">
            <w:pPr>
              <w:pStyle w:val="BodyText"/>
              <w:spacing w:before="1"/>
              <w:rPr>
                <w:rFonts w:asciiTheme="minorHAnsi" w:hAnsiTheme="minorHAnsi" w:cstheme="minorHAnsi"/>
                <w:sz w:val="20"/>
                <w:szCs w:val="20"/>
              </w:rPr>
            </w:pPr>
          </w:p>
          <w:p w14:paraId="51F337E2" w14:textId="77777777" w:rsidR="00A964F2" w:rsidRPr="00A964F2" w:rsidRDefault="00A964F2" w:rsidP="00A964F2">
            <w:pPr>
              <w:pStyle w:val="BodyText"/>
              <w:ind w:left="821" w:right="349"/>
              <w:rPr>
                <w:rFonts w:asciiTheme="minorHAnsi" w:hAnsiTheme="minorHAnsi" w:cstheme="minorHAnsi"/>
                <w:sz w:val="20"/>
                <w:szCs w:val="20"/>
              </w:rPr>
            </w:pPr>
            <w:hyperlink r:id="rId43">
              <w:r w:rsidRPr="00A964F2">
                <w:rPr>
                  <w:rFonts w:asciiTheme="minorHAnsi" w:hAnsiTheme="minorHAnsi" w:cstheme="minorHAnsi"/>
                  <w:color w:val="00007F"/>
                  <w:sz w:val="20"/>
                  <w:szCs w:val="20"/>
                  <w:u w:val="single" w:color="00007F"/>
                </w:rPr>
                <w:t>https://freespeech.com/2021/04/26/icann-staff-have-repeatedly-</w:t>
              </w:r>
            </w:hyperlink>
            <w:r w:rsidRPr="00A964F2">
              <w:rPr>
                <w:rFonts w:asciiTheme="minorHAnsi" w:hAnsiTheme="minorHAnsi" w:cstheme="minorHAnsi"/>
                <w:color w:val="00007F"/>
                <w:sz w:val="20"/>
                <w:szCs w:val="20"/>
              </w:rPr>
              <w:t xml:space="preserve"> </w:t>
            </w:r>
            <w:hyperlink r:id="rId44">
              <w:r w:rsidRPr="00A964F2">
                <w:rPr>
                  <w:rFonts w:asciiTheme="minorHAnsi" w:hAnsiTheme="minorHAnsi" w:cstheme="minorHAnsi"/>
                  <w:color w:val="00007F"/>
                  <w:sz w:val="20"/>
                  <w:szCs w:val="20"/>
                  <w:u w:val="single" w:color="00007F"/>
                </w:rPr>
                <w:t>violated-public-comment-period-requirements-in-bylaws/</w:t>
              </w:r>
              <w:r w:rsidRPr="00A964F2">
                <w:rPr>
                  <w:rFonts w:asciiTheme="minorHAnsi" w:hAnsiTheme="minorHAnsi" w:cstheme="minorHAnsi"/>
                  <w:color w:val="00007F"/>
                  <w:sz w:val="20"/>
                  <w:szCs w:val="20"/>
                </w:rPr>
                <w:t xml:space="preserve"> </w:t>
              </w:r>
            </w:hyperlink>
            <w:r w:rsidRPr="00A964F2">
              <w:rPr>
                <w:rFonts w:asciiTheme="minorHAnsi" w:hAnsiTheme="minorHAnsi" w:cstheme="minorHAnsi"/>
                <w:sz w:val="20"/>
                <w:szCs w:val="20"/>
              </w:rPr>
              <w:t>which cited Article 3.6(a)(ii) of the bylaws.</w:t>
            </w:r>
          </w:p>
          <w:p w14:paraId="7AB3BE1A" w14:textId="77777777" w:rsidR="00A964F2" w:rsidRPr="00A964F2" w:rsidRDefault="00A964F2" w:rsidP="00A964F2">
            <w:pPr>
              <w:pStyle w:val="BodyText"/>
              <w:spacing w:before="1"/>
              <w:rPr>
                <w:rFonts w:asciiTheme="minorHAnsi" w:hAnsiTheme="minorHAnsi" w:cstheme="minorHAnsi"/>
                <w:sz w:val="20"/>
                <w:szCs w:val="20"/>
              </w:rPr>
            </w:pPr>
          </w:p>
          <w:p w14:paraId="5C90E5F4" w14:textId="77777777" w:rsidR="00A964F2" w:rsidRPr="00A964F2" w:rsidRDefault="00A964F2" w:rsidP="00A964F2">
            <w:pPr>
              <w:pStyle w:val="BodyText"/>
              <w:ind w:left="821"/>
              <w:rPr>
                <w:rFonts w:asciiTheme="minorHAnsi" w:hAnsiTheme="minorHAnsi" w:cstheme="minorHAnsi"/>
                <w:sz w:val="20"/>
                <w:szCs w:val="20"/>
              </w:rPr>
            </w:pPr>
            <w:hyperlink r:id="rId45" w:anchor="article3">
              <w:r w:rsidRPr="00A964F2">
                <w:rPr>
                  <w:rFonts w:asciiTheme="minorHAnsi" w:hAnsiTheme="minorHAnsi" w:cstheme="minorHAnsi"/>
                  <w:color w:val="00007F"/>
                  <w:sz w:val="20"/>
                  <w:szCs w:val="20"/>
                  <w:u w:val="single" w:color="00007F"/>
                </w:rPr>
                <w:t>https://www.icann.org/resources/pages/governance/bylaws-en/#articl</w:t>
              </w:r>
            </w:hyperlink>
            <w:r w:rsidRPr="00A964F2">
              <w:rPr>
                <w:rFonts w:asciiTheme="minorHAnsi" w:hAnsiTheme="minorHAnsi" w:cstheme="minorHAnsi"/>
                <w:color w:val="00007F"/>
                <w:sz w:val="20"/>
                <w:szCs w:val="20"/>
              </w:rPr>
              <w:t xml:space="preserve"> </w:t>
            </w:r>
            <w:hyperlink r:id="rId46" w:anchor="article3">
              <w:r w:rsidRPr="00A964F2">
                <w:rPr>
                  <w:rFonts w:asciiTheme="minorHAnsi" w:hAnsiTheme="minorHAnsi" w:cstheme="minorHAnsi"/>
                  <w:color w:val="00007F"/>
                  <w:sz w:val="20"/>
                  <w:szCs w:val="20"/>
                  <w:u w:val="single" w:color="00007F"/>
                </w:rPr>
                <w:t>e3</w:t>
              </w:r>
            </w:hyperlink>
          </w:p>
          <w:p w14:paraId="3DD29AE1" w14:textId="77777777" w:rsidR="00A964F2" w:rsidRPr="00A964F2" w:rsidRDefault="00A964F2" w:rsidP="00A964F2">
            <w:pPr>
              <w:pStyle w:val="BodyText"/>
              <w:spacing w:before="9"/>
              <w:rPr>
                <w:rFonts w:asciiTheme="minorHAnsi" w:hAnsiTheme="minorHAnsi" w:cstheme="minorHAnsi"/>
                <w:sz w:val="20"/>
                <w:szCs w:val="20"/>
              </w:rPr>
            </w:pPr>
          </w:p>
          <w:p w14:paraId="538C9064" w14:textId="77777777" w:rsidR="00A964F2" w:rsidRPr="00A964F2" w:rsidRDefault="00A964F2" w:rsidP="00A964F2">
            <w:pPr>
              <w:ind w:left="821" w:right="120"/>
              <w:rPr>
                <w:rFonts w:asciiTheme="minorHAnsi" w:hAnsiTheme="minorHAnsi" w:cstheme="minorHAnsi"/>
                <w:sz w:val="20"/>
                <w:szCs w:val="20"/>
              </w:rPr>
            </w:pPr>
            <w:r w:rsidRPr="00A964F2">
              <w:rPr>
                <w:rFonts w:asciiTheme="minorHAnsi" w:hAnsiTheme="minorHAnsi" w:cstheme="minorHAnsi"/>
                <w:sz w:val="20"/>
                <w:szCs w:val="20"/>
              </w:rPr>
              <w:t>"</w:t>
            </w:r>
            <w:proofErr w:type="gramStart"/>
            <w:r w:rsidRPr="00A964F2">
              <w:rPr>
                <w:rFonts w:asciiTheme="minorHAnsi" w:hAnsiTheme="minorHAnsi" w:cstheme="minorHAnsi"/>
                <w:sz w:val="20"/>
                <w:szCs w:val="20"/>
              </w:rPr>
              <w:t>provide</w:t>
            </w:r>
            <w:proofErr w:type="gramEnd"/>
            <w:r w:rsidRPr="00A964F2">
              <w:rPr>
                <w:rFonts w:asciiTheme="minorHAnsi" w:hAnsiTheme="minorHAnsi" w:cstheme="minorHAnsi"/>
                <w:sz w:val="20"/>
                <w:szCs w:val="20"/>
              </w:rPr>
              <w:t xml:space="preserve"> a reasonable opportunity for parties to comment on the adoption of the proposed policies, </w:t>
            </w:r>
            <w:r w:rsidRPr="00A964F2">
              <w:rPr>
                <w:rFonts w:asciiTheme="minorHAnsi" w:hAnsiTheme="minorHAnsi" w:cstheme="minorHAnsi"/>
                <w:b/>
                <w:sz w:val="20"/>
                <w:szCs w:val="20"/>
              </w:rPr>
              <w:t xml:space="preserve">to see the comments of others, and to reply to those comments </w:t>
            </w:r>
            <w:r w:rsidRPr="00A964F2">
              <w:rPr>
                <w:rFonts w:asciiTheme="minorHAnsi" w:hAnsiTheme="minorHAnsi" w:cstheme="minorHAnsi"/>
                <w:sz w:val="20"/>
                <w:szCs w:val="20"/>
              </w:rPr>
              <w:t>(such comment period to be aligned with ICANN’s public comment practices), prior to any action by the Board"</w:t>
            </w:r>
          </w:p>
          <w:p w14:paraId="252BF331" w14:textId="77777777" w:rsidR="00A964F2" w:rsidRPr="00A964F2" w:rsidRDefault="00A964F2" w:rsidP="00A964F2">
            <w:pPr>
              <w:pStyle w:val="BodyText"/>
              <w:spacing w:before="74"/>
              <w:ind w:left="821" w:right="49"/>
              <w:rPr>
                <w:rFonts w:asciiTheme="minorHAnsi" w:hAnsiTheme="minorHAnsi" w:cstheme="minorHAnsi"/>
                <w:sz w:val="20"/>
                <w:szCs w:val="20"/>
              </w:rPr>
            </w:pPr>
            <w:r w:rsidRPr="00A964F2">
              <w:rPr>
                <w:rFonts w:asciiTheme="minorHAnsi" w:hAnsiTheme="minorHAnsi" w:cstheme="minorHAnsi"/>
                <w:sz w:val="20"/>
                <w:szCs w:val="20"/>
              </w:rPr>
              <w:t xml:space="preserve">While technically those might appear to apply "prior to any action by the Board", the same principles must apply to </w:t>
            </w:r>
            <w:r w:rsidRPr="00A964F2">
              <w:rPr>
                <w:rFonts w:asciiTheme="minorHAnsi" w:hAnsiTheme="minorHAnsi" w:cstheme="minorHAnsi"/>
                <w:b/>
                <w:sz w:val="20"/>
                <w:szCs w:val="20"/>
              </w:rPr>
              <w:t xml:space="preserve">any comment period </w:t>
            </w:r>
            <w:r w:rsidRPr="00A964F2">
              <w:rPr>
                <w:rFonts w:asciiTheme="minorHAnsi" w:hAnsiTheme="minorHAnsi" w:cstheme="minorHAnsi"/>
                <w:sz w:val="20"/>
                <w:szCs w:val="20"/>
              </w:rPr>
              <w:t>(and did exist in the past explicitly, to ensure robust debate, instead of simply slipping in comments at the final moment that couldn't be responded to by affected stakeholders). Plus, the lack of reply period definitely existed prior to comment periods explicitly referencing Board action (as I noted to the Complaints Office).</w:t>
            </w:r>
          </w:p>
          <w:p w14:paraId="221D5367" w14:textId="77777777" w:rsidR="00A964F2" w:rsidRPr="00A964F2" w:rsidRDefault="00A964F2" w:rsidP="00A964F2">
            <w:pPr>
              <w:pStyle w:val="BodyText"/>
              <w:spacing w:before="3"/>
              <w:rPr>
                <w:rFonts w:asciiTheme="minorHAnsi" w:hAnsiTheme="minorHAnsi" w:cstheme="minorHAnsi"/>
                <w:sz w:val="20"/>
                <w:szCs w:val="20"/>
              </w:rPr>
            </w:pPr>
          </w:p>
          <w:p w14:paraId="5A155D86" w14:textId="77777777" w:rsidR="00A964F2" w:rsidRPr="00A964F2" w:rsidRDefault="00A964F2" w:rsidP="00A964F2">
            <w:pPr>
              <w:pStyle w:val="BodyText"/>
              <w:ind w:left="821"/>
              <w:rPr>
                <w:rFonts w:asciiTheme="minorHAnsi" w:hAnsiTheme="minorHAnsi" w:cstheme="minorHAnsi"/>
                <w:sz w:val="20"/>
                <w:szCs w:val="20"/>
              </w:rPr>
            </w:pPr>
            <w:r w:rsidRPr="00A964F2">
              <w:rPr>
                <w:rFonts w:asciiTheme="minorHAnsi" w:hAnsiTheme="minorHAnsi" w:cstheme="minorHAnsi"/>
                <w:sz w:val="20"/>
                <w:szCs w:val="20"/>
              </w:rPr>
              <w:t>Or see how Donuts reminded ICANN of that very same Bylaw requirement, when they asked for a 21 day reply period:</w:t>
            </w:r>
          </w:p>
          <w:p w14:paraId="00B1C5FC" w14:textId="77777777" w:rsidR="00A964F2" w:rsidRPr="00A964F2" w:rsidRDefault="00A964F2" w:rsidP="00A964F2">
            <w:pPr>
              <w:pStyle w:val="BodyText"/>
              <w:spacing w:before="1"/>
              <w:rPr>
                <w:rFonts w:asciiTheme="minorHAnsi" w:hAnsiTheme="minorHAnsi" w:cstheme="minorHAnsi"/>
                <w:sz w:val="20"/>
                <w:szCs w:val="20"/>
              </w:rPr>
            </w:pPr>
          </w:p>
          <w:p w14:paraId="3F050207" w14:textId="77777777" w:rsidR="00A964F2" w:rsidRPr="00A964F2" w:rsidRDefault="00A964F2" w:rsidP="00A964F2">
            <w:pPr>
              <w:pStyle w:val="BodyText"/>
              <w:ind w:left="821" w:right="552"/>
              <w:rPr>
                <w:rFonts w:asciiTheme="minorHAnsi" w:hAnsiTheme="minorHAnsi" w:cstheme="minorHAnsi"/>
                <w:sz w:val="20"/>
                <w:szCs w:val="20"/>
              </w:rPr>
            </w:pPr>
            <w:hyperlink r:id="rId47">
              <w:r w:rsidRPr="00A964F2">
                <w:rPr>
                  <w:rFonts w:asciiTheme="minorHAnsi" w:hAnsiTheme="minorHAnsi" w:cstheme="minorHAnsi"/>
                  <w:color w:val="00007F"/>
                  <w:sz w:val="20"/>
                  <w:szCs w:val="20"/>
                  <w:u w:val="single" w:color="00007F"/>
                </w:rPr>
                <w:t>https://newgtlds.icann.org/en/applicants/cpe/guidelines-comment-</w:t>
              </w:r>
            </w:hyperlink>
            <w:r w:rsidRPr="00A964F2">
              <w:rPr>
                <w:rFonts w:asciiTheme="minorHAnsi" w:hAnsiTheme="minorHAnsi" w:cstheme="minorHAnsi"/>
                <w:color w:val="00007F"/>
                <w:sz w:val="20"/>
                <w:szCs w:val="20"/>
              </w:rPr>
              <w:t xml:space="preserve"> </w:t>
            </w:r>
            <w:hyperlink r:id="rId48">
              <w:r w:rsidRPr="00A964F2">
                <w:rPr>
                  <w:rFonts w:asciiTheme="minorHAnsi" w:hAnsiTheme="minorHAnsi" w:cstheme="minorHAnsi"/>
                  <w:color w:val="00007F"/>
                  <w:sz w:val="20"/>
                  <w:szCs w:val="20"/>
                  <w:u w:val="single" w:color="00007F"/>
                </w:rPr>
                <w:t>extend-donuts-20sep13-en.pdf</w:t>
              </w:r>
            </w:hyperlink>
          </w:p>
          <w:p w14:paraId="3E2BAA33" w14:textId="77777777" w:rsidR="00A964F2" w:rsidRPr="00A964F2" w:rsidRDefault="00A964F2" w:rsidP="00A964F2">
            <w:pPr>
              <w:pStyle w:val="ListParagraph"/>
              <w:widowControl w:val="0"/>
              <w:numPr>
                <w:ilvl w:val="1"/>
                <w:numId w:val="48"/>
              </w:numPr>
              <w:tabs>
                <w:tab w:val="left" w:pos="822"/>
                <w:tab w:val="left" w:leader="dot" w:pos="2548"/>
              </w:tabs>
              <w:autoSpaceDE w:val="0"/>
              <w:autoSpaceDN w:val="0"/>
              <w:spacing w:before="1"/>
              <w:ind w:left="821" w:right="165"/>
              <w:rPr>
                <w:rFonts w:asciiTheme="minorHAnsi" w:hAnsiTheme="minorHAnsi" w:cstheme="minorHAnsi"/>
                <w:sz w:val="20"/>
                <w:szCs w:val="20"/>
              </w:rPr>
            </w:pPr>
            <w:r w:rsidRPr="00A964F2">
              <w:rPr>
                <w:rFonts w:asciiTheme="minorHAnsi" w:hAnsiTheme="minorHAnsi" w:cstheme="minorHAnsi"/>
                <w:sz w:val="20"/>
                <w:szCs w:val="20"/>
              </w:rPr>
              <w:t>Lastly, the way to "edit" an already-published comment has an unnatural user experience. When you go to edit a past comment,</w:t>
            </w:r>
            <w:r w:rsidRPr="00A964F2">
              <w:rPr>
                <w:rFonts w:asciiTheme="minorHAnsi" w:hAnsiTheme="minorHAnsi" w:cstheme="minorHAnsi"/>
                <w:spacing w:val="-37"/>
                <w:sz w:val="20"/>
                <w:szCs w:val="20"/>
              </w:rPr>
              <w:t xml:space="preserve"> </w:t>
            </w:r>
            <w:r w:rsidRPr="00A964F2">
              <w:rPr>
                <w:rFonts w:asciiTheme="minorHAnsi" w:hAnsiTheme="minorHAnsi" w:cstheme="minorHAnsi"/>
                <w:sz w:val="20"/>
                <w:szCs w:val="20"/>
              </w:rPr>
              <w:t xml:space="preserve">none of the submission can actually be changed. You have to first "retract it" (which, as it turns out, </w:t>
            </w:r>
            <w:r w:rsidRPr="00A964F2">
              <w:rPr>
                <w:rFonts w:asciiTheme="minorHAnsi" w:hAnsiTheme="minorHAnsi" w:cstheme="minorHAnsi"/>
                <w:b/>
                <w:sz w:val="20"/>
                <w:szCs w:val="20"/>
              </w:rPr>
              <w:t>unpublishes it for everyone else (I saw this when I went back to the main page</w:t>
            </w:r>
            <w:r w:rsidRPr="00A964F2">
              <w:rPr>
                <w:rFonts w:asciiTheme="minorHAnsi" w:hAnsiTheme="minorHAnsi" w:cstheme="minorHAnsi"/>
                <w:sz w:val="20"/>
                <w:szCs w:val="20"/>
              </w:rPr>
              <w:t>), which then enables editing. Then you have to republish it after you've made changed [I was naturally concerned that if I retracted it, I might lose all the material already written, so I had to copy/paste it to a different file just</w:t>
            </w:r>
            <w:r w:rsidRPr="00A964F2">
              <w:rPr>
                <w:rFonts w:asciiTheme="minorHAnsi" w:hAnsiTheme="minorHAnsi" w:cstheme="minorHAnsi"/>
                <w:spacing w:val="-3"/>
                <w:sz w:val="20"/>
                <w:szCs w:val="20"/>
              </w:rPr>
              <w:t xml:space="preserve"> </w:t>
            </w:r>
            <w:r w:rsidRPr="00A964F2">
              <w:rPr>
                <w:rFonts w:asciiTheme="minorHAnsi" w:hAnsiTheme="minorHAnsi" w:cstheme="minorHAnsi"/>
                <w:sz w:val="20"/>
                <w:szCs w:val="20"/>
              </w:rPr>
              <w:t>in</w:t>
            </w:r>
            <w:r w:rsidRPr="00A964F2">
              <w:rPr>
                <w:rFonts w:asciiTheme="minorHAnsi" w:hAnsiTheme="minorHAnsi" w:cstheme="minorHAnsi"/>
                <w:spacing w:val="-2"/>
                <w:sz w:val="20"/>
                <w:szCs w:val="20"/>
              </w:rPr>
              <w:t xml:space="preserve"> </w:t>
            </w:r>
            <w:r w:rsidRPr="00A964F2">
              <w:rPr>
                <w:rFonts w:asciiTheme="minorHAnsi" w:hAnsiTheme="minorHAnsi" w:cstheme="minorHAnsi"/>
                <w:sz w:val="20"/>
                <w:szCs w:val="20"/>
              </w:rPr>
              <w:t>case</w:t>
            </w:r>
            <w:r w:rsidRPr="00A964F2">
              <w:rPr>
                <w:rFonts w:asciiTheme="minorHAnsi" w:hAnsiTheme="minorHAnsi" w:cstheme="minorHAnsi"/>
                <w:sz w:val="20"/>
                <w:szCs w:val="20"/>
              </w:rPr>
              <w:tab/>
              <w:t>]</w:t>
            </w:r>
          </w:p>
          <w:p w14:paraId="1D19AB00" w14:textId="77777777" w:rsidR="005624F7" w:rsidRPr="002860E2" w:rsidRDefault="005624F7" w:rsidP="00CB5228">
            <w:pPr>
              <w:pStyle w:val="ColorfulList-Accent11"/>
              <w:ind w:left="0"/>
              <w:rPr>
                <w:rFonts w:asciiTheme="minorHAnsi" w:hAnsiTheme="minorHAnsi"/>
                <w:sz w:val="20"/>
                <w:szCs w:val="20"/>
              </w:rPr>
            </w:pPr>
          </w:p>
        </w:tc>
        <w:tc>
          <w:tcPr>
            <w:tcW w:w="2700" w:type="dxa"/>
          </w:tcPr>
          <w:p w14:paraId="7CC1CEF3" w14:textId="700CD156" w:rsidR="005624F7" w:rsidRDefault="00F8394B" w:rsidP="00CB5228">
            <w:pPr>
              <w:contextualSpacing/>
              <w:rPr>
                <w:rFonts w:asciiTheme="minorHAnsi" w:hAnsiTheme="minorHAnsi"/>
                <w:sz w:val="20"/>
                <w:szCs w:val="20"/>
              </w:rPr>
            </w:pPr>
            <w:r w:rsidRPr="00F8394B">
              <w:rPr>
                <w:rFonts w:asciiTheme="minorHAnsi" w:hAnsiTheme="minorHAnsi"/>
                <w:sz w:val="20"/>
                <w:szCs w:val="20"/>
              </w:rPr>
              <w:lastRenderedPageBreak/>
              <w:t>Leap of Faith Financial Services Inc.</w:t>
            </w:r>
          </w:p>
        </w:tc>
        <w:tc>
          <w:tcPr>
            <w:tcW w:w="3960" w:type="dxa"/>
          </w:tcPr>
          <w:p w14:paraId="0ED7E94C" w14:textId="6C12C577" w:rsidR="005624F7" w:rsidRPr="002860E2" w:rsidRDefault="005624F7" w:rsidP="00562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p>
          <w:p w14:paraId="0C1DB199" w14:textId="77777777" w:rsidR="005624F7" w:rsidRPr="002860E2" w:rsidRDefault="005624F7" w:rsidP="00562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6A32FBC4" w14:textId="3DA7DAC9" w:rsidR="005624F7" w:rsidRDefault="00A964F2" w:rsidP="00562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rPr>
              <w:t>None required, as this is out of scope for the EPDP.</w:t>
            </w:r>
          </w:p>
          <w:p w14:paraId="6B811C18" w14:textId="77777777" w:rsidR="00A964F2" w:rsidRPr="002860E2" w:rsidRDefault="00A964F2" w:rsidP="00562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40F18F74" w14:textId="77777777" w:rsidR="005624F7" w:rsidRPr="002860E2" w:rsidRDefault="005624F7" w:rsidP="00562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0E193BA5" w14:textId="4C29A985" w:rsidR="005624F7" w:rsidRDefault="00A964F2" w:rsidP="005624F7">
            <w:pPr>
              <w:contextualSpacing/>
              <w:rPr>
                <w:rFonts w:asciiTheme="minorHAnsi" w:hAnsiTheme="minorHAnsi"/>
                <w:sz w:val="20"/>
                <w:szCs w:val="20"/>
              </w:rPr>
            </w:pPr>
            <w:r>
              <w:rPr>
                <w:rFonts w:asciiTheme="minorHAnsi" w:hAnsiTheme="minorHAnsi"/>
                <w:sz w:val="20"/>
                <w:szCs w:val="20"/>
              </w:rPr>
              <w:t>Staff will forward this input to the appropriate team.</w:t>
            </w:r>
          </w:p>
          <w:p w14:paraId="04D8233A" w14:textId="77777777" w:rsidR="00A964F2" w:rsidRPr="002860E2" w:rsidRDefault="00A964F2" w:rsidP="005624F7">
            <w:pPr>
              <w:contextualSpacing/>
              <w:rPr>
                <w:rFonts w:asciiTheme="minorHAnsi" w:hAnsiTheme="minorHAnsi"/>
                <w:sz w:val="20"/>
                <w:szCs w:val="20"/>
              </w:rPr>
            </w:pPr>
          </w:p>
          <w:p w14:paraId="7911EEFF" w14:textId="4BFA02F2" w:rsidR="005624F7" w:rsidRPr="002860E2" w:rsidRDefault="005624F7" w:rsidP="005624F7">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 xml:space="preserve">] – </w:t>
            </w:r>
            <w:r w:rsidR="00A964F2">
              <w:rPr>
                <w:rFonts w:asciiTheme="minorHAnsi" w:hAnsiTheme="minorHAnsi"/>
                <w:sz w:val="20"/>
                <w:szCs w:val="20"/>
              </w:rPr>
              <w:t>No changes to the EPDP report.</w:t>
            </w:r>
          </w:p>
          <w:p w14:paraId="322D4A12" w14:textId="77777777" w:rsidR="005624F7" w:rsidRPr="002860E2" w:rsidRDefault="005624F7" w:rsidP="00CB52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5624F7" w:rsidRPr="002860E2" w14:paraId="5F98A2EA" w14:textId="77777777" w:rsidTr="00BA3CFD">
        <w:trPr>
          <w:cantSplit/>
        </w:trPr>
        <w:tc>
          <w:tcPr>
            <w:tcW w:w="675" w:type="dxa"/>
          </w:tcPr>
          <w:p w14:paraId="2D4F9B03" w14:textId="77777777" w:rsidR="005624F7" w:rsidRPr="002860E2" w:rsidRDefault="005624F7" w:rsidP="00CB5228">
            <w:pPr>
              <w:numPr>
                <w:ilvl w:val="0"/>
                <w:numId w:val="23"/>
              </w:numPr>
              <w:contextualSpacing/>
              <w:rPr>
                <w:rFonts w:asciiTheme="minorHAnsi" w:hAnsiTheme="minorHAnsi"/>
                <w:b/>
                <w:sz w:val="20"/>
                <w:szCs w:val="20"/>
              </w:rPr>
            </w:pPr>
          </w:p>
        </w:tc>
        <w:tc>
          <w:tcPr>
            <w:tcW w:w="8055" w:type="dxa"/>
          </w:tcPr>
          <w:p w14:paraId="61FA82AD" w14:textId="70957E1F" w:rsidR="005624F7" w:rsidRPr="002860E2" w:rsidRDefault="009F0A28" w:rsidP="00CB5228">
            <w:pPr>
              <w:pStyle w:val="ColorfulList-Accent11"/>
              <w:ind w:left="0"/>
              <w:rPr>
                <w:rFonts w:asciiTheme="minorHAnsi" w:hAnsiTheme="minorHAnsi"/>
                <w:sz w:val="20"/>
                <w:szCs w:val="20"/>
              </w:rPr>
            </w:pPr>
            <w:r w:rsidRPr="009F0A28">
              <w:rPr>
                <w:rFonts w:asciiTheme="minorHAnsi" w:hAnsiTheme="minorHAnsi"/>
                <w:sz w:val="20"/>
                <w:szCs w:val="20"/>
              </w:rPr>
              <w:t xml:space="preserve">Am I right in my understanding that this proposed policy change would result in legitimate domain owners losing their domain names because anyone would be able to pay a fee to have a random person make a purely personal decision on the fate of the domain without being held accountable for their actions, even if they are in violation of any rightful logic?   Oh wait, </w:t>
            </w:r>
            <w:proofErr w:type="gramStart"/>
            <w:r w:rsidRPr="009F0A28">
              <w:rPr>
                <w:rFonts w:asciiTheme="minorHAnsi" w:hAnsiTheme="minorHAnsi"/>
                <w:sz w:val="20"/>
                <w:szCs w:val="20"/>
              </w:rPr>
              <w:t>that  is</w:t>
            </w:r>
            <w:proofErr w:type="gramEnd"/>
            <w:r w:rsidRPr="009F0A28">
              <w:rPr>
                <w:rFonts w:asciiTheme="minorHAnsi" w:hAnsiTheme="minorHAnsi"/>
                <w:sz w:val="20"/>
                <w:szCs w:val="20"/>
              </w:rPr>
              <w:t xml:space="preserve"> already the case in so many ridiculous unjust UDRP proceedings.  Now ICANN wants to double down on this injustice and even deny the wronged domain owners due process rights in the judicial system to try to recover their wrongly seized property.</w:t>
            </w:r>
          </w:p>
        </w:tc>
        <w:tc>
          <w:tcPr>
            <w:tcW w:w="2700" w:type="dxa"/>
          </w:tcPr>
          <w:p w14:paraId="627416B7" w14:textId="397C12C5" w:rsidR="005624F7" w:rsidRDefault="009F0A28" w:rsidP="00CB5228">
            <w:pPr>
              <w:contextualSpacing/>
              <w:rPr>
                <w:rFonts w:asciiTheme="minorHAnsi" w:hAnsiTheme="minorHAnsi"/>
                <w:sz w:val="20"/>
                <w:szCs w:val="20"/>
              </w:rPr>
            </w:pPr>
            <w:r>
              <w:rPr>
                <w:rFonts w:asciiTheme="minorHAnsi" w:hAnsiTheme="minorHAnsi"/>
                <w:sz w:val="20"/>
                <w:szCs w:val="20"/>
              </w:rPr>
              <w:t>Kevin Garvin</w:t>
            </w:r>
          </w:p>
        </w:tc>
        <w:tc>
          <w:tcPr>
            <w:tcW w:w="3960" w:type="dxa"/>
          </w:tcPr>
          <w:p w14:paraId="1198A12A" w14:textId="3756375F" w:rsidR="005624F7" w:rsidRPr="002860E2" w:rsidRDefault="005624F7" w:rsidP="00562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p>
          <w:p w14:paraId="276B8A46" w14:textId="77777777" w:rsidR="005624F7" w:rsidRPr="002860E2" w:rsidRDefault="005624F7" w:rsidP="00562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63A46AE1" w14:textId="77777777" w:rsidR="005624F7" w:rsidRPr="002860E2" w:rsidRDefault="005624F7" w:rsidP="00562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35A53692" w14:textId="77777777" w:rsidR="005624F7" w:rsidRPr="002860E2" w:rsidRDefault="005624F7" w:rsidP="00562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1E2B4A0B" w14:textId="77777777" w:rsidR="005624F7" w:rsidRPr="002860E2" w:rsidRDefault="005624F7" w:rsidP="005624F7">
            <w:pPr>
              <w:contextualSpacing/>
              <w:rPr>
                <w:rFonts w:asciiTheme="minorHAnsi" w:hAnsiTheme="minorHAnsi"/>
                <w:sz w:val="20"/>
                <w:szCs w:val="20"/>
              </w:rPr>
            </w:pPr>
          </w:p>
          <w:p w14:paraId="7DC45B03" w14:textId="77777777" w:rsidR="005624F7" w:rsidRPr="002860E2" w:rsidRDefault="005624F7" w:rsidP="005624F7">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1A984B97" w14:textId="77777777" w:rsidR="005624F7" w:rsidRPr="002860E2" w:rsidRDefault="005624F7" w:rsidP="00CB52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5624F7" w:rsidRPr="002860E2" w14:paraId="63F18D20" w14:textId="77777777" w:rsidTr="00BA3CFD">
        <w:trPr>
          <w:cantSplit/>
        </w:trPr>
        <w:tc>
          <w:tcPr>
            <w:tcW w:w="675" w:type="dxa"/>
          </w:tcPr>
          <w:p w14:paraId="7DAEDAA6" w14:textId="77777777" w:rsidR="005624F7" w:rsidRPr="002860E2" w:rsidRDefault="005624F7" w:rsidP="00CB5228">
            <w:pPr>
              <w:numPr>
                <w:ilvl w:val="0"/>
                <w:numId w:val="23"/>
              </w:numPr>
              <w:contextualSpacing/>
              <w:rPr>
                <w:rFonts w:asciiTheme="minorHAnsi" w:hAnsiTheme="minorHAnsi"/>
                <w:b/>
                <w:sz w:val="20"/>
                <w:szCs w:val="20"/>
              </w:rPr>
            </w:pPr>
          </w:p>
        </w:tc>
        <w:tc>
          <w:tcPr>
            <w:tcW w:w="8055" w:type="dxa"/>
          </w:tcPr>
          <w:p w14:paraId="2526BCDF" w14:textId="77777777" w:rsidR="005624F7" w:rsidRDefault="009F0A28" w:rsidP="00CB5228">
            <w:pPr>
              <w:pStyle w:val="ColorfulList-Accent11"/>
              <w:ind w:left="0"/>
              <w:rPr>
                <w:rFonts w:asciiTheme="minorHAnsi" w:hAnsiTheme="minorHAnsi"/>
                <w:sz w:val="20"/>
                <w:szCs w:val="20"/>
              </w:rPr>
            </w:pPr>
            <w:r w:rsidRPr="009F0A28">
              <w:rPr>
                <w:rFonts w:asciiTheme="minorHAnsi" w:hAnsiTheme="minorHAnsi"/>
                <w:sz w:val="20"/>
                <w:szCs w:val="20"/>
              </w:rPr>
              <w:t>There are smaller owners, like myself that would not be served well if you made UDRP worse for us.</w:t>
            </w:r>
          </w:p>
          <w:p w14:paraId="5D7878D6" w14:textId="77777777" w:rsidR="009F0A28" w:rsidRDefault="009F0A28" w:rsidP="00CB5228">
            <w:pPr>
              <w:pStyle w:val="ColorfulList-Accent11"/>
              <w:ind w:left="0"/>
              <w:rPr>
                <w:rFonts w:asciiTheme="minorHAnsi" w:hAnsiTheme="minorHAnsi"/>
                <w:sz w:val="20"/>
                <w:szCs w:val="20"/>
              </w:rPr>
            </w:pPr>
          </w:p>
          <w:p w14:paraId="380704DF" w14:textId="45A54AA3" w:rsidR="009F0A28" w:rsidRPr="002860E2" w:rsidRDefault="009F0A28" w:rsidP="00CB5228">
            <w:pPr>
              <w:pStyle w:val="ColorfulList-Accent11"/>
              <w:ind w:left="0"/>
              <w:rPr>
                <w:rFonts w:asciiTheme="minorHAnsi" w:hAnsiTheme="minorHAnsi"/>
                <w:sz w:val="20"/>
                <w:szCs w:val="20"/>
              </w:rPr>
            </w:pPr>
            <w:r w:rsidRPr="009F0A28">
              <w:rPr>
                <w:rFonts w:asciiTheme="minorHAnsi" w:hAnsiTheme="minorHAnsi"/>
                <w:sz w:val="20"/>
                <w:szCs w:val="20"/>
              </w:rPr>
              <w:t xml:space="preserve">I agree with what George posted here: https://freespeech.com/wp-content/uploads/2021/10/LEAP-comments-IGO-ePDP-2021-final-20211023.pdfI don't own names like School.com but I do own Deceivers.com and Wars.us, both valuable names, but if someone wrongly tried to sue over </w:t>
            </w:r>
            <w:proofErr w:type="gramStart"/>
            <w:r w:rsidRPr="009F0A28">
              <w:rPr>
                <w:rFonts w:asciiTheme="minorHAnsi" w:hAnsiTheme="minorHAnsi"/>
                <w:sz w:val="20"/>
                <w:szCs w:val="20"/>
              </w:rPr>
              <w:t>them</w:t>
            </w:r>
            <w:proofErr w:type="gramEnd"/>
            <w:r w:rsidRPr="009F0A28">
              <w:rPr>
                <w:rFonts w:asciiTheme="minorHAnsi" w:hAnsiTheme="minorHAnsi"/>
                <w:sz w:val="20"/>
                <w:szCs w:val="20"/>
              </w:rPr>
              <w:t xml:space="preserve"> I would not have the funds to defend them, and would probably not be able to. I would rather you not make things worse for people who own valuable names.</w:t>
            </w:r>
          </w:p>
        </w:tc>
        <w:tc>
          <w:tcPr>
            <w:tcW w:w="2700" w:type="dxa"/>
          </w:tcPr>
          <w:p w14:paraId="0052AE84" w14:textId="26F02BE0" w:rsidR="005624F7" w:rsidRDefault="009F0A28" w:rsidP="00CB5228">
            <w:pPr>
              <w:contextualSpacing/>
              <w:rPr>
                <w:rFonts w:asciiTheme="minorHAnsi" w:hAnsiTheme="minorHAnsi"/>
                <w:sz w:val="20"/>
                <w:szCs w:val="20"/>
              </w:rPr>
            </w:pPr>
            <w:r>
              <w:rPr>
                <w:rFonts w:asciiTheme="minorHAnsi" w:hAnsiTheme="minorHAnsi"/>
                <w:sz w:val="20"/>
                <w:szCs w:val="20"/>
              </w:rPr>
              <w:t xml:space="preserve">Joseph </w:t>
            </w:r>
            <w:proofErr w:type="spellStart"/>
            <w:r>
              <w:rPr>
                <w:rFonts w:asciiTheme="minorHAnsi" w:hAnsiTheme="minorHAnsi"/>
                <w:sz w:val="20"/>
                <w:szCs w:val="20"/>
              </w:rPr>
              <w:t>Slabaugh</w:t>
            </w:r>
            <w:proofErr w:type="spellEnd"/>
          </w:p>
        </w:tc>
        <w:tc>
          <w:tcPr>
            <w:tcW w:w="3960" w:type="dxa"/>
          </w:tcPr>
          <w:p w14:paraId="5E843DF0" w14:textId="01970418" w:rsidR="005624F7" w:rsidRPr="002860E2" w:rsidRDefault="005624F7" w:rsidP="00562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p>
          <w:p w14:paraId="12491262" w14:textId="77777777" w:rsidR="005624F7" w:rsidRPr="002860E2" w:rsidRDefault="005624F7" w:rsidP="00562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1852E630" w14:textId="77777777" w:rsidR="005624F7" w:rsidRPr="002860E2" w:rsidRDefault="005624F7" w:rsidP="00562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3F5575D6" w14:textId="77777777" w:rsidR="005624F7" w:rsidRPr="002860E2" w:rsidRDefault="005624F7" w:rsidP="00562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4C9667A3" w14:textId="77777777" w:rsidR="005624F7" w:rsidRPr="002860E2" w:rsidRDefault="005624F7" w:rsidP="005624F7">
            <w:pPr>
              <w:contextualSpacing/>
              <w:rPr>
                <w:rFonts w:asciiTheme="minorHAnsi" w:hAnsiTheme="minorHAnsi"/>
                <w:sz w:val="20"/>
                <w:szCs w:val="20"/>
              </w:rPr>
            </w:pPr>
          </w:p>
          <w:p w14:paraId="4112AA56" w14:textId="77777777" w:rsidR="005624F7" w:rsidRPr="002860E2" w:rsidRDefault="005624F7" w:rsidP="005624F7">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7EFDA6B6" w14:textId="77777777" w:rsidR="005624F7" w:rsidRPr="002860E2" w:rsidRDefault="005624F7" w:rsidP="00CB52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5624F7" w:rsidRPr="002860E2" w14:paraId="35C7020F" w14:textId="77777777" w:rsidTr="00BA3CFD">
        <w:trPr>
          <w:cantSplit/>
        </w:trPr>
        <w:tc>
          <w:tcPr>
            <w:tcW w:w="675" w:type="dxa"/>
          </w:tcPr>
          <w:p w14:paraId="4793C41E" w14:textId="77777777" w:rsidR="005624F7" w:rsidRPr="002860E2" w:rsidRDefault="005624F7" w:rsidP="00CB5228">
            <w:pPr>
              <w:numPr>
                <w:ilvl w:val="0"/>
                <w:numId w:val="23"/>
              </w:numPr>
              <w:contextualSpacing/>
              <w:rPr>
                <w:rFonts w:asciiTheme="minorHAnsi" w:hAnsiTheme="minorHAnsi"/>
                <w:b/>
                <w:sz w:val="20"/>
                <w:szCs w:val="20"/>
              </w:rPr>
            </w:pPr>
          </w:p>
        </w:tc>
        <w:tc>
          <w:tcPr>
            <w:tcW w:w="8055" w:type="dxa"/>
          </w:tcPr>
          <w:p w14:paraId="0AD7865F" w14:textId="5D58EBAD" w:rsidR="005624F7" w:rsidRPr="002860E2" w:rsidRDefault="009F0A28" w:rsidP="00CB5228">
            <w:pPr>
              <w:pStyle w:val="ColorfulList-Accent11"/>
              <w:ind w:left="0"/>
              <w:rPr>
                <w:rFonts w:asciiTheme="minorHAnsi" w:hAnsiTheme="minorHAnsi"/>
                <w:sz w:val="20"/>
                <w:szCs w:val="20"/>
              </w:rPr>
            </w:pPr>
            <w:r w:rsidRPr="009F0A28">
              <w:rPr>
                <w:rFonts w:asciiTheme="minorHAnsi" w:hAnsiTheme="minorHAnsi"/>
                <w:sz w:val="20"/>
                <w:szCs w:val="20"/>
              </w:rPr>
              <w:t>OPPOSED to proposed changes on Specific Curative Rights Protections for International Governmental Organizations</w:t>
            </w:r>
          </w:p>
        </w:tc>
        <w:tc>
          <w:tcPr>
            <w:tcW w:w="2700" w:type="dxa"/>
          </w:tcPr>
          <w:p w14:paraId="094AAB54" w14:textId="5C6C711E" w:rsidR="005624F7" w:rsidRDefault="009F0A28" w:rsidP="00CB5228">
            <w:pPr>
              <w:contextualSpacing/>
              <w:rPr>
                <w:rFonts w:asciiTheme="minorHAnsi" w:hAnsiTheme="minorHAnsi"/>
                <w:sz w:val="20"/>
                <w:szCs w:val="20"/>
              </w:rPr>
            </w:pPr>
            <w:r>
              <w:rPr>
                <w:rFonts w:asciiTheme="minorHAnsi" w:hAnsiTheme="minorHAnsi"/>
                <w:sz w:val="20"/>
                <w:szCs w:val="20"/>
              </w:rPr>
              <w:t>Pierce Dawson</w:t>
            </w:r>
          </w:p>
        </w:tc>
        <w:tc>
          <w:tcPr>
            <w:tcW w:w="3960" w:type="dxa"/>
          </w:tcPr>
          <w:p w14:paraId="54E84496" w14:textId="12B767E5" w:rsidR="005624F7" w:rsidRPr="002860E2" w:rsidRDefault="005624F7" w:rsidP="00562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p>
          <w:p w14:paraId="6D9C05EE" w14:textId="77777777" w:rsidR="005624F7" w:rsidRPr="002860E2" w:rsidRDefault="005624F7" w:rsidP="00562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159C7AB1" w14:textId="77777777" w:rsidR="005624F7" w:rsidRPr="002860E2" w:rsidRDefault="005624F7" w:rsidP="00562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2F1B9C43" w14:textId="77777777" w:rsidR="005624F7" w:rsidRPr="002860E2" w:rsidRDefault="005624F7" w:rsidP="00562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51468683" w14:textId="77777777" w:rsidR="005624F7" w:rsidRPr="002860E2" w:rsidRDefault="005624F7" w:rsidP="005624F7">
            <w:pPr>
              <w:contextualSpacing/>
              <w:rPr>
                <w:rFonts w:asciiTheme="minorHAnsi" w:hAnsiTheme="minorHAnsi"/>
                <w:sz w:val="20"/>
                <w:szCs w:val="20"/>
              </w:rPr>
            </w:pPr>
          </w:p>
          <w:p w14:paraId="19A33712" w14:textId="77777777" w:rsidR="005624F7" w:rsidRPr="002860E2" w:rsidRDefault="005624F7" w:rsidP="005624F7">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109B6D91" w14:textId="77777777" w:rsidR="005624F7" w:rsidRPr="002860E2" w:rsidRDefault="005624F7" w:rsidP="00CB52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5624F7" w:rsidRPr="002860E2" w14:paraId="58367279" w14:textId="77777777" w:rsidTr="00BA3CFD">
        <w:trPr>
          <w:cantSplit/>
        </w:trPr>
        <w:tc>
          <w:tcPr>
            <w:tcW w:w="675" w:type="dxa"/>
          </w:tcPr>
          <w:p w14:paraId="2EA6BDA3" w14:textId="77777777" w:rsidR="005624F7" w:rsidRPr="002860E2" w:rsidRDefault="005624F7" w:rsidP="00CB5228">
            <w:pPr>
              <w:numPr>
                <w:ilvl w:val="0"/>
                <w:numId w:val="23"/>
              </w:numPr>
              <w:contextualSpacing/>
              <w:rPr>
                <w:rFonts w:asciiTheme="minorHAnsi" w:hAnsiTheme="minorHAnsi"/>
                <w:b/>
                <w:sz w:val="20"/>
                <w:szCs w:val="20"/>
              </w:rPr>
            </w:pPr>
          </w:p>
        </w:tc>
        <w:tc>
          <w:tcPr>
            <w:tcW w:w="8055" w:type="dxa"/>
          </w:tcPr>
          <w:p w14:paraId="4DC5D4EE" w14:textId="2D5A81BA" w:rsidR="005624F7" w:rsidRPr="002860E2" w:rsidRDefault="009F0A28" w:rsidP="00CB5228">
            <w:pPr>
              <w:pStyle w:val="ColorfulList-Accent11"/>
              <w:ind w:left="0"/>
              <w:rPr>
                <w:rFonts w:asciiTheme="minorHAnsi" w:hAnsiTheme="minorHAnsi"/>
                <w:sz w:val="20"/>
                <w:szCs w:val="20"/>
              </w:rPr>
            </w:pPr>
            <w:r w:rsidRPr="009F0A28">
              <w:rPr>
                <w:rFonts w:asciiTheme="minorHAnsi" w:hAnsiTheme="minorHAnsi"/>
                <w:sz w:val="20"/>
                <w:szCs w:val="20"/>
              </w:rPr>
              <w:t>Before going further in this project, and in order to ICANN transparency policies, please provide this report in the six United Nations languages. This will let more people understand and participate in this very important case.</w:t>
            </w:r>
          </w:p>
        </w:tc>
        <w:tc>
          <w:tcPr>
            <w:tcW w:w="2700" w:type="dxa"/>
          </w:tcPr>
          <w:p w14:paraId="39868993" w14:textId="0A9A5F3F" w:rsidR="005624F7" w:rsidRDefault="009F0A28" w:rsidP="00CB5228">
            <w:pPr>
              <w:contextualSpacing/>
              <w:rPr>
                <w:rFonts w:asciiTheme="minorHAnsi" w:hAnsiTheme="minorHAnsi"/>
                <w:sz w:val="20"/>
                <w:szCs w:val="20"/>
              </w:rPr>
            </w:pPr>
            <w:r>
              <w:rPr>
                <w:rFonts w:asciiTheme="minorHAnsi" w:hAnsiTheme="minorHAnsi"/>
                <w:sz w:val="20"/>
                <w:szCs w:val="20"/>
              </w:rPr>
              <w:t xml:space="preserve">Mikael </w:t>
            </w:r>
            <w:proofErr w:type="spellStart"/>
            <w:r>
              <w:rPr>
                <w:rFonts w:asciiTheme="minorHAnsi" w:hAnsiTheme="minorHAnsi"/>
                <w:sz w:val="20"/>
                <w:szCs w:val="20"/>
              </w:rPr>
              <w:t>Kervevan</w:t>
            </w:r>
            <w:proofErr w:type="spellEnd"/>
          </w:p>
        </w:tc>
        <w:tc>
          <w:tcPr>
            <w:tcW w:w="3960" w:type="dxa"/>
          </w:tcPr>
          <w:p w14:paraId="5C533DE7" w14:textId="5F44B419" w:rsidR="005624F7" w:rsidRPr="002860E2" w:rsidRDefault="005624F7" w:rsidP="00562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p>
          <w:p w14:paraId="007ABD29" w14:textId="77777777" w:rsidR="005624F7" w:rsidRPr="002860E2" w:rsidRDefault="005624F7" w:rsidP="00562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7FB77321" w14:textId="77777777" w:rsidR="005624F7" w:rsidRPr="002860E2" w:rsidRDefault="005624F7" w:rsidP="00562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3BC8C3C2" w14:textId="77777777" w:rsidR="005624F7" w:rsidRPr="002860E2" w:rsidRDefault="005624F7" w:rsidP="00562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200AB7C7" w14:textId="77777777" w:rsidR="005624F7" w:rsidRPr="002860E2" w:rsidRDefault="005624F7" w:rsidP="005624F7">
            <w:pPr>
              <w:contextualSpacing/>
              <w:rPr>
                <w:rFonts w:asciiTheme="minorHAnsi" w:hAnsiTheme="minorHAnsi"/>
                <w:sz w:val="20"/>
                <w:szCs w:val="20"/>
              </w:rPr>
            </w:pPr>
          </w:p>
          <w:p w14:paraId="56392003" w14:textId="77777777" w:rsidR="005624F7" w:rsidRPr="002860E2" w:rsidRDefault="005624F7" w:rsidP="005624F7">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7958A171" w14:textId="77777777" w:rsidR="005624F7" w:rsidRPr="002860E2" w:rsidRDefault="005624F7" w:rsidP="00CB52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5624F7" w:rsidRPr="002860E2" w14:paraId="1AD54928" w14:textId="77777777" w:rsidTr="00BA3CFD">
        <w:trPr>
          <w:cantSplit/>
        </w:trPr>
        <w:tc>
          <w:tcPr>
            <w:tcW w:w="675" w:type="dxa"/>
          </w:tcPr>
          <w:p w14:paraId="3BD260B4" w14:textId="77777777" w:rsidR="005624F7" w:rsidRPr="002860E2" w:rsidRDefault="005624F7" w:rsidP="00CB5228">
            <w:pPr>
              <w:numPr>
                <w:ilvl w:val="0"/>
                <w:numId w:val="23"/>
              </w:numPr>
              <w:contextualSpacing/>
              <w:rPr>
                <w:rFonts w:asciiTheme="minorHAnsi" w:hAnsiTheme="minorHAnsi"/>
                <w:b/>
                <w:sz w:val="20"/>
                <w:szCs w:val="20"/>
              </w:rPr>
            </w:pPr>
          </w:p>
        </w:tc>
        <w:tc>
          <w:tcPr>
            <w:tcW w:w="8055" w:type="dxa"/>
          </w:tcPr>
          <w:p w14:paraId="10D49D94" w14:textId="53996AE3" w:rsidR="005624F7" w:rsidRPr="002860E2" w:rsidRDefault="009F0A28" w:rsidP="00CB5228">
            <w:pPr>
              <w:pStyle w:val="ColorfulList-Accent11"/>
              <w:ind w:left="0"/>
              <w:rPr>
                <w:rFonts w:asciiTheme="minorHAnsi" w:hAnsiTheme="minorHAnsi"/>
                <w:sz w:val="20"/>
                <w:szCs w:val="20"/>
              </w:rPr>
            </w:pPr>
            <w:r w:rsidRPr="009F0A28">
              <w:rPr>
                <w:rFonts w:asciiTheme="minorHAnsi" w:hAnsiTheme="minorHAnsi"/>
                <w:sz w:val="20"/>
                <w:szCs w:val="20"/>
              </w:rPr>
              <w:t xml:space="preserve">We support the position of George </w:t>
            </w:r>
            <w:proofErr w:type="spellStart"/>
            <w:r w:rsidRPr="009F0A28">
              <w:rPr>
                <w:rFonts w:asciiTheme="minorHAnsi" w:hAnsiTheme="minorHAnsi"/>
                <w:sz w:val="20"/>
                <w:szCs w:val="20"/>
              </w:rPr>
              <w:t>Kirikos</w:t>
            </w:r>
            <w:proofErr w:type="spellEnd"/>
            <w:r w:rsidRPr="009F0A28">
              <w:rPr>
                <w:rFonts w:asciiTheme="minorHAnsi" w:hAnsiTheme="minorHAnsi"/>
                <w:sz w:val="20"/>
                <w:szCs w:val="20"/>
              </w:rPr>
              <w:t xml:space="preserve"> of Leap of Faith Financial Services Inc., submitted Oct 23rd.</w:t>
            </w:r>
          </w:p>
        </w:tc>
        <w:tc>
          <w:tcPr>
            <w:tcW w:w="2700" w:type="dxa"/>
          </w:tcPr>
          <w:p w14:paraId="47ADF57B" w14:textId="7CA76C05" w:rsidR="005624F7" w:rsidRDefault="009F0A28" w:rsidP="00CB5228">
            <w:pPr>
              <w:contextualSpacing/>
              <w:rPr>
                <w:rFonts w:asciiTheme="minorHAnsi" w:hAnsiTheme="minorHAnsi"/>
                <w:sz w:val="20"/>
                <w:szCs w:val="20"/>
              </w:rPr>
            </w:pPr>
            <w:r>
              <w:rPr>
                <w:rFonts w:asciiTheme="minorHAnsi" w:hAnsiTheme="minorHAnsi"/>
                <w:sz w:val="20"/>
                <w:szCs w:val="20"/>
              </w:rPr>
              <w:t>Castle Holdings</w:t>
            </w:r>
          </w:p>
        </w:tc>
        <w:tc>
          <w:tcPr>
            <w:tcW w:w="3960" w:type="dxa"/>
          </w:tcPr>
          <w:p w14:paraId="72474DFC" w14:textId="057D376F" w:rsidR="005624F7" w:rsidRPr="002860E2" w:rsidRDefault="005624F7" w:rsidP="00562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p>
          <w:p w14:paraId="3487C119" w14:textId="77777777" w:rsidR="005624F7" w:rsidRPr="002860E2" w:rsidRDefault="005624F7" w:rsidP="00562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57079BFF" w14:textId="77777777" w:rsidR="005624F7" w:rsidRPr="002860E2" w:rsidRDefault="005624F7" w:rsidP="00562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59F85D27" w14:textId="77777777" w:rsidR="005624F7" w:rsidRPr="002860E2" w:rsidRDefault="005624F7" w:rsidP="00562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281A8101" w14:textId="77777777" w:rsidR="005624F7" w:rsidRPr="002860E2" w:rsidRDefault="005624F7" w:rsidP="005624F7">
            <w:pPr>
              <w:contextualSpacing/>
              <w:rPr>
                <w:rFonts w:asciiTheme="minorHAnsi" w:hAnsiTheme="minorHAnsi"/>
                <w:sz w:val="20"/>
                <w:szCs w:val="20"/>
              </w:rPr>
            </w:pPr>
          </w:p>
          <w:p w14:paraId="1BD3C30E" w14:textId="77777777" w:rsidR="005624F7" w:rsidRPr="002860E2" w:rsidRDefault="005624F7" w:rsidP="005624F7">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77AF4ACB" w14:textId="77777777" w:rsidR="005624F7" w:rsidRPr="002860E2" w:rsidRDefault="005624F7" w:rsidP="00CB52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5624F7" w:rsidRPr="002860E2" w14:paraId="754DB053" w14:textId="77777777" w:rsidTr="00BA3CFD">
        <w:trPr>
          <w:cantSplit/>
        </w:trPr>
        <w:tc>
          <w:tcPr>
            <w:tcW w:w="675" w:type="dxa"/>
          </w:tcPr>
          <w:p w14:paraId="03643D4E" w14:textId="77777777" w:rsidR="005624F7" w:rsidRPr="002860E2" w:rsidRDefault="005624F7" w:rsidP="00CB5228">
            <w:pPr>
              <w:numPr>
                <w:ilvl w:val="0"/>
                <w:numId w:val="23"/>
              </w:numPr>
              <w:contextualSpacing/>
              <w:rPr>
                <w:rFonts w:asciiTheme="minorHAnsi" w:hAnsiTheme="minorHAnsi"/>
                <w:b/>
                <w:sz w:val="20"/>
                <w:szCs w:val="20"/>
              </w:rPr>
            </w:pPr>
          </w:p>
        </w:tc>
        <w:tc>
          <w:tcPr>
            <w:tcW w:w="8055" w:type="dxa"/>
          </w:tcPr>
          <w:p w14:paraId="37908E89" w14:textId="12BAFA0F" w:rsidR="005624F7" w:rsidRPr="002860E2" w:rsidRDefault="00E7728D" w:rsidP="00CB5228">
            <w:pPr>
              <w:pStyle w:val="ColorfulList-Accent11"/>
              <w:ind w:left="0"/>
              <w:rPr>
                <w:rFonts w:asciiTheme="minorHAnsi" w:hAnsiTheme="minorHAnsi"/>
                <w:sz w:val="20"/>
                <w:szCs w:val="20"/>
              </w:rPr>
            </w:pPr>
            <w:r w:rsidRPr="00E7728D">
              <w:rPr>
                <w:rFonts w:asciiTheme="minorHAnsi" w:hAnsiTheme="minorHAnsi"/>
                <w:sz w:val="20"/>
                <w:szCs w:val="20"/>
              </w:rPr>
              <w:t xml:space="preserve">I am resolutely opposed to the proposed recommendations, which would inequitably skew the landscape for dispute resolution in </w:t>
            </w:r>
            <w:proofErr w:type="spellStart"/>
            <w:r w:rsidRPr="00E7728D">
              <w:rPr>
                <w:rFonts w:asciiTheme="minorHAnsi" w:hAnsiTheme="minorHAnsi"/>
                <w:sz w:val="20"/>
                <w:szCs w:val="20"/>
              </w:rPr>
              <w:t>favour</w:t>
            </w:r>
            <w:proofErr w:type="spellEnd"/>
            <w:r w:rsidRPr="00E7728D">
              <w:rPr>
                <w:rFonts w:asciiTheme="minorHAnsi" w:hAnsiTheme="minorHAnsi"/>
                <w:sz w:val="20"/>
                <w:szCs w:val="20"/>
              </w:rPr>
              <w:t xml:space="preserve"> of IGOs. I fully support the submissions made by both George </w:t>
            </w:r>
            <w:proofErr w:type="spellStart"/>
            <w:r w:rsidRPr="00E7728D">
              <w:rPr>
                <w:rFonts w:asciiTheme="minorHAnsi" w:hAnsiTheme="minorHAnsi"/>
                <w:sz w:val="20"/>
                <w:szCs w:val="20"/>
              </w:rPr>
              <w:t>Kirikos</w:t>
            </w:r>
            <w:proofErr w:type="spellEnd"/>
            <w:r w:rsidRPr="00E7728D">
              <w:rPr>
                <w:rFonts w:asciiTheme="minorHAnsi" w:hAnsiTheme="minorHAnsi"/>
                <w:sz w:val="20"/>
                <w:szCs w:val="20"/>
              </w:rPr>
              <w:t xml:space="preserve"> and the Internet Commerce </w:t>
            </w:r>
            <w:proofErr w:type="gramStart"/>
            <w:r w:rsidRPr="00E7728D">
              <w:rPr>
                <w:rFonts w:asciiTheme="minorHAnsi" w:hAnsiTheme="minorHAnsi"/>
                <w:sz w:val="20"/>
                <w:szCs w:val="20"/>
              </w:rPr>
              <w:t>Association:https://www.icann.org/en/public-comment/proceeding/initial-report-epdp-specific-curative-rights-protections-igos-14-09-2021/submissions/kirikos-george-24-10-2021https://www.icann.org/en/public-comment/proceeding/initial-report-epdp-specific-curative-rights-protections-igos-14-09-2021/submissions/internet-commerce-association-22-10-2021</w:t>
            </w:r>
            <w:proofErr w:type="gramEnd"/>
          </w:p>
        </w:tc>
        <w:tc>
          <w:tcPr>
            <w:tcW w:w="2700" w:type="dxa"/>
          </w:tcPr>
          <w:p w14:paraId="3FB8F643" w14:textId="499D6945" w:rsidR="005624F7" w:rsidRDefault="00E7728D" w:rsidP="00CB5228">
            <w:pPr>
              <w:contextualSpacing/>
              <w:rPr>
                <w:rFonts w:asciiTheme="minorHAnsi" w:hAnsiTheme="minorHAnsi"/>
                <w:sz w:val="20"/>
                <w:szCs w:val="20"/>
              </w:rPr>
            </w:pPr>
            <w:r>
              <w:rPr>
                <w:rFonts w:asciiTheme="minorHAnsi" w:hAnsiTheme="minorHAnsi"/>
                <w:sz w:val="20"/>
                <w:szCs w:val="20"/>
              </w:rPr>
              <w:t>Paul Cotton</w:t>
            </w:r>
          </w:p>
        </w:tc>
        <w:tc>
          <w:tcPr>
            <w:tcW w:w="3960" w:type="dxa"/>
          </w:tcPr>
          <w:p w14:paraId="7C3B6A20" w14:textId="3CA204EC" w:rsidR="005624F7" w:rsidRPr="002860E2" w:rsidRDefault="005624F7" w:rsidP="00562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p>
          <w:p w14:paraId="0E633687" w14:textId="77777777" w:rsidR="005624F7" w:rsidRPr="002860E2" w:rsidRDefault="005624F7" w:rsidP="00562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0F2F97E9" w14:textId="77777777" w:rsidR="005624F7" w:rsidRPr="002860E2" w:rsidRDefault="005624F7" w:rsidP="00562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2FE38855" w14:textId="77777777" w:rsidR="005624F7" w:rsidRPr="002860E2" w:rsidRDefault="005624F7" w:rsidP="00562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46F1F1AE" w14:textId="77777777" w:rsidR="005624F7" w:rsidRPr="002860E2" w:rsidRDefault="005624F7" w:rsidP="005624F7">
            <w:pPr>
              <w:contextualSpacing/>
              <w:rPr>
                <w:rFonts w:asciiTheme="minorHAnsi" w:hAnsiTheme="minorHAnsi"/>
                <w:sz w:val="20"/>
                <w:szCs w:val="20"/>
              </w:rPr>
            </w:pPr>
          </w:p>
          <w:p w14:paraId="4AD18105" w14:textId="77777777" w:rsidR="005624F7" w:rsidRPr="002860E2" w:rsidRDefault="005624F7" w:rsidP="005624F7">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35CC2FAC" w14:textId="77777777" w:rsidR="005624F7" w:rsidRPr="002860E2" w:rsidRDefault="005624F7" w:rsidP="00CB52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9F0A28" w:rsidRPr="002860E2" w14:paraId="2EB8AB23" w14:textId="77777777" w:rsidTr="00BA3CFD">
        <w:trPr>
          <w:cantSplit/>
        </w:trPr>
        <w:tc>
          <w:tcPr>
            <w:tcW w:w="675" w:type="dxa"/>
          </w:tcPr>
          <w:p w14:paraId="3F07D8C0" w14:textId="77777777" w:rsidR="009F0A28" w:rsidRPr="002860E2" w:rsidRDefault="009F0A28" w:rsidP="00CB5228">
            <w:pPr>
              <w:numPr>
                <w:ilvl w:val="0"/>
                <w:numId w:val="23"/>
              </w:numPr>
              <w:contextualSpacing/>
              <w:rPr>
                <w:rFonts w:asciiTheme="minorHAnsi" w:hAnsiTheme="minorHAnsi"/>
                <w:b/>
                <w:sz w:val="20"/>
                <w:szCs w:val="20"/>
              </w:rPr>
            </w:pPr>
          </w:p>
        </w:tc>
        <w:tc>
          <w:tcPr>
            <w:tcW w:w="8055" w:type="dxa"/>
          </w:tcPr>
          <w:p w14:paraId="11F04F6A" w14:textId="77777777" w:rsidR="00E7728D" w:rsidRPr="00E7728D" w:rsidRDefault="00E7728D" w:rsidP="00E7728D">
            <w:pPr>
              <w:pStyle w:val="BodyText"/>
              <w:rPr>
                <w:rFonts w:asciiTheme="minorHAnsi" w:hAnsiTheme="minorHAnsi" w:cstheme="minorHAnsi"/>
                <w:sz w:val="20"/>
                <w:szCs w:val="20"/>
              </w:rPr>
            </w:pPr>
            <w:r w:rsidRPr="00E7728D">
              <w:rPr>
                <w:rFonts w:asciiTheme="minorHAnsi" w:hAnsiTheme="minorHAnsi" w:cstheme="minorHAnsi"/>
                <w:sz w:val="20"/>
                <w:szCs w:val="20"/>
              </w:rPr>
              <w:t>REPUTABLE COMPANIES AND ORGANIZATIONS HAVE MISUSED THE UDRP</w:t>
            </w:r>
          </w:p>
          <w:p w14:paraId="4B235679" w14:textId="77777777" w:rsidR="00E7728D" w:rsidRPr="00E7728D" w:rsidRDefault="00E7728D" w:rsidP="00E7728D">
            <w:pPr>
              <w:pStyle w:val="BodyText"/>
              <w:spacing w:before="9"/>
              <w:rPr>
                <w:rFonts w:asciiTheme="minorHAnsi" w:hAnsiTheme="minorHAnsi" w:cstheme="minorHAnsi"/>
                <w:sz w:val="20"/>
                <w:szCs w:val="20"/>
              </w:rPr>
            </w:pPr>
          </w:p>
          <w:p w14:paraId="25B93CF2" w14:textId="77777777" w:rsidR="00E7728D" w:rsidRPr="00E7728D" w:rsidRDefault="00E7728D" w:rsidP="00E7728D">
            <w:pPr>
              <w:pStyle w:val="BodyText"/>
              <w:ind w:right="245"/>
              <w:rPr>
                <w:rFonts w:asciiTheme="minorHAnsi" w:hAnsiTheme="minorHAnsi" w:cstheme="minorHAnsi"/>
                <w:sz w:val="20"/>
                <w:szCs w:val="20"/>
              </w:rPr>
            </w:pPr>
            <w:r w:rsidRPr="00E7728D">
              <w:rPr>
                <w:rFonts w:asciiTheme="minorHAnsi" w:hAnsiTheme="minorHAnsi" w:cstheme="minorHAnsi"/>
                <w:sz w:val="20"/>
                <w:szCs w:val="20"/>
              </w:rPr>
              <w:t>High-profile and reputable companies and organizations have been found guilty of Reverse Domain Name Hijacking – including Range Rover (https://domainnamewire.com/2013/08/19/land-rover-found-guilty-of-rdnh-is-scathing- cybersquatting-decision/), Procter and Gamble (https://domainnamewire.com/2013/03/11/procter-gamble-guilty-of-reverse-domain-name- hijacking/), Puma Sportwear company (</w:t>
            </w:r>
            <w:r w:rsidRPr="00E7728D">
              <w:rPr>
                <w:rFonts w:asciiTheme="minorHAnsi" w:hAnsiTheme="minorHAnsi" w:cstheme="minorHAnsi"/>
                <w:color w:val="0563C1"/>
                <w:sz w:val="20"/>
                <w:szCs w:val="20"/>
                <w:u w:val="single" w:color="0563C1"/>
              </w:rPr>
              <w:t>https://domainnamewire.com/2021/08/10/sportswear-</w:t>
            </w:r>
            <w:r w:rsidRPr="00E7728D">
              <w:rPr>
                <w:rFonts w:asciiTheme="minorHAnsi" w:hAnsiTheme="minorHAnsi" w:cstheme="minorHAnsi"/>
                <w:color w:val="0563C1"/>
                <w:sz w:val="20"/>
                <w:szCs w:val="20"/>
              </w:rPr>
              <w:t xml:space="preserve"> </w:t>
            </w:r>
            <w:r w:rsidRPr="00E7728D">
              <w:rPr>
                <w:rFonts w:asciiTheme="minorHAnsi" w:hAnsiTheme="minorHAnsi" w:cstheme="minorHAnsi"/>
                <w:color w:val="0563C1"/>
                <w:sz w:val="20"/>
                <w:szCs w:val="20"/>
                <w:u w:val="single" w:color="0563C1"/>
              </w:rPr>
              <w:t>company-puma-tries-reverse-domain-name-hijacking/</w:t>
            </w:r>
            <w:r w:rsidRPr="00E7728D">
              <w:rPr>
                <w:rFonts w:asciiTheme="minorHAnsi" w:hAnsiTheme="minorHAnsi" w:cstheme="minorHAnsi"/>
                <w:sz w:val="20"/>
                <w:szCs w:val="20"/>
              </w:rPr>
              <w:t>), even her Majesty the Queen, in right of her Government of New Zealand, was found guilty of attempting to reverse hijack the domain name newzealand.com (</w:t>
            </w:r>
            <w:r w:rsidRPr="00E7728D">
              <w:rPr>
                <w:rFonts w:asciiTheme="minorHAnsi" w:hAnsiTheme="minorHAnsi" w:cstheme="minorHAnsi"/>
                <w:color w:val="0563C1"/>
                <w:sz w:val="20"/>
                <w:szCs w:val="20"/>
                <w:u w:val="single" w:color="0563C1"/>
              </w:rPr>
              <w:t>https://</w:t>
            </w:r>
            <w:hyperlink r:id="rId49">
              <w:r w:rsidRPr="00E7728D">
                <w:rPr>
                  <w:rFonts w:asciiTheme="minorHAnsi" w:hAnsiTheme="minorHAnsi" w:cstheme="minorHAnsi"/>
                  <w:color w:val="0563C1"/>
                  <w:sz w:val="20"/>
                  <w:szCs w:val="20"/>
                  <w:u w:val="single" w:color="0563C1"/>
                </w:rPr>
                <w:t>www.wipo.int/amc/en/domains/decisions/html/2002/d2002-</w:t>
              </w:r>
            </w:hyperlink>
            <w:r w:rsidRPr="00E7728D">
              <w:rPr>
                <w:rFonts w:asciiTheme="minorHAnsi" w:hAnsiTheme="minorHAnsi" w:cstheme="minorHAnsi"/>
                <w:color w:val="0563C1"/>
                <w:sz w:val="20"/>
                <w:szCs w:val="20"/>
              </w:rPr>
              <w:t xml:space="preserve"> </w:t>
            </w:r>
            <w:r w:rsidRPr="00E7728D">
              <w:rPr>
                <w:rFonts w:asciiTheme="minorHAnsi" w:hAnsiTheme="minorHAnsi" w:cstheme="minorHAnsi"/>
                <w:color w:val="0563C1"/>
                <w:sz w:val="20"/>
                <w:szCs w:val="20"/>
                <w:u w:val="single" w:color="0563C1"/>
              </w:rPr>
              <w:t>0754.html</w:t>
            </w:r>
            <w:r w:rsidRPr="00E7728D">
              <w:rPr>
                <w:rFonts w:asciiTheme="minorHAnsi" w:hAnsiTheme="minorHAnsi" w:cstheme="minorHAnsi"/>
                <w:sz w:val="20"/>
                <w:szCs w:val="20"/>
              </w:rPr>
              <w:t>).</w:t>
            </w:r>
          </w:p>
          <w:p w14:paraId="4E63D359" w14:textId="77777777" w:rsidR="00E7728D" w:rsidRPr="00E7728D" w:rsidRDefault="00E7728D" w:rsidP="00E7728D">
            <w:pPr>
              <w:pStyle w:val="BodyText"/>
              <w:rPr>
                <w:rFonts w:asciiTheme="minorHAnsi" w:hAnsiTheme="minorHAnsi" w:cstheme="minorHAnsi"/>
                <w:sz w:val="20"/>
                <w:szCs w:val="20"/>
              </w:rPr>
            </w:pPr>
          </w:p>
          <w:p w14:paraId="66AFE974" w14:textId="77777777" w:rsidR="00E7728D" w:rsidRPr="00E7728D" w:rsidRDefault="00E7728D" w:rsidP="00E7728D">
            <w:pPr>
              <w:pStyle w:val="BodyText"/>
              <w:spacing w:before="94"/>
              <w:ind w:right="341"/>
              <w:rPr>
                <w:rFonts w:asciiTheme="minorHAnsi" w:hAnsiTheme="minorHAnsi" w:cstheme="minorHAnsi"/>
                <w:sz w:val="20"/>
                <w:szCs w:val="20"/>
              </w:rPr>
            </w:pPr>
            <w:r w:rsidRPr="00E7728D">
              <w:rPr>
                <w:rFonts w:asciiTheme="minorHAnsi" w:hAnsiTheme="minorHAnsi" w:cstheme="minorHAnsi"/>
                <w:sz w:val="20"/>
                <w:szCs w:val="20"/>
              </w:rPr>
              <w:t>JUDICIAL REVIEW IS NECESSARY AS A REMEDY FOR ABUSE OF THE UDRP AND FOR FLAWED UDRP DECISIONS</w:t>
            </w:r>
          </w:p>
          <w:p w14:paraId="059BE51B" w14:textId="77777777" w:rsidR="00E7728D" w:rsidRPr="00E7728D" w:rsidRDefault="00E7728D" w:rsidP="00E7728D">
            <w:pPr>
              <w:pStyle w:val="BodyText"/>
              <w:spacing w:before="10"/>
              <w:rPr>
                <w:rFonts w:asciiTheme="minorHAnsi" w:hAnsiTheme="minorHAnsi" w:cstheme="minorHAnsi"/>
                <w:sz w:val="20"/>
                <w:szCs w:val="20"/>
              </w:rPr>
            </w:pPr>
          </w:p>
          <w:p w14:paraId="48B0E7BE" w14:textId="77777777" w:rsidR="00E7728D" w:rsidRPr="00E7728D" w:rsidRDefault="00E7728D" w:rsidP="00E7728D">
            <w:pPr>
              <w:pStyle w:val="BodyText"/>
              <w:spacing w:before="1"/>
              <w:ind w:right="118"/>
              <w:rPr>
                <w:rFonts w:asciiTheme="minorHAnsi" w:hAnsiTheme="minorHAnsi" w:cstheme="minorHAnsi"/>
                <w:sz w:val="20"/>
                <w:szCs w:val="20"/>
              </w:rPr>
            </w:pPr>
            <w:r w:rsidRPr="00E7728D">
              <w:rPr>
                <w:rFonts w:asciiTheme="minorHAnsi" w:hAnsiTheme="minorHAnsi" w:cstheme="minorHAnsi"/>
                <w:sz w:val="20"/>
                <w:szCs w:val="20"/>
              </w:rPr>
              <w:t>The history of the UDRP, as briefly alluded to above, is that reputable organization misuse the UDRP and that UDRP panels at times issue unjust transfer decisions that require judicial review to correct.</w:t>
            </w:r>
          </w:p>
          <w:p w14:paraId="45B740EF" w14:textId="77777777" w:rsidR="00E7728D" w:rsidRPr="00E7728D" w:rsidRDefault="00E7728D" w:rsidP="00E7728D">
            <w:pPr>
              <w:pStyle w:val="BodyText"/>
              <w:rPr>
                <w:rFonts w:asciiTheme="minorHAnsi" w:hAnsiTheme="minorHAnsi" w:cstheme="minorHAnsi"/>
                <w:sz w:val="20"/>
                <w:szCs w:val="20"/>
              </w:rPr>
            </w:pPr>
          </w:p>
          <w:p w14:paraId="2242F3A8" w14:textId="77777777" w:rsidR="00E7728D" w:rsidRPr="00E7728D" w:rsidRDefault="00E7728D" w:rsidP="00E7728D">
            <w:pPr>
              <w:pStyle w:val="BodyText"/>
              <w:ind w:right="142"/>
              <w:rPr>
                <w:rFonts w:asciiTheme="minorHAnsi" w:hAnsiTheme="minorHAnsi" w:cstheme="minorHAnsi"/>
                <w:sz w:val="20"/>
                <w:szCs w:val="20"/>
              </w:rPr>
            </w:pPr>
            <w:r w:rsidRPr="00E7728D">
              <w:rPr>
                <w:rFonts w:asciiTheme="minorHAnsi" w:hAnsiTheme="minorHAnsi" w:cstheme="minorHAnsi"/>
                <w:sz w:val="20"/>
                <w:szCs w:val="20"/>
              </w:rPr>
              <w:t>The claim by IGOs that no harm will result if ICANN accedes to their demand that they be allowed to use the UDRP as a remedy while depriving respondents of the right to judicial review of those UDRP decisions is belied by even a cursory review of the history of the UDRP.</w:t>
            </w:r>
          </w:p>
          <w:p w14:paraId="7D8A3DE8" w14:textId="77777777" w:rsidR="00E7728D" w:rsidRPr="00E7728D" w:rsidRDefault="00E7728D" w:rsidP="00E7728D">
            <w:pPr>
              <w:pStyle w:val="BodyText"/>
              <w:spacing w:before="1"/>
              <w:rPr>
                <w:rFonts w:asciiTheme="minorHAnsi" w:hAnsiTheme="minorHAnsi" w:cstheme="minorHAnsi"/>
                <w:sz w:val="20"/>
                <w:szCs w:val="20"/>
              </w:rPr>
            </w:pPr>
          </w:p>
          <w:p w14:paraId="3B75F13B" w14:textId="77777777" w:rsidR="00E7728D" w:rsidRPr="00E7728D" w:rsidRDefault="00E7728D" w:rsidP="00E7728D">
            <w:pPr>
              <w:pStyle w:val="BodyText"/>
              <w:ind w:right="1185"/>
              <w:rPr>
                <w:rFonts w:asciiTheme="minorHAnsi" w:hAnsiTheme="minorHAnsi" w:cstheme="minorHAnsi"/>
                <w:sz w:val="20"/>
                <w:szCs w:val="20"/>
              </w:rPr>
            </w:pPr>
            <w:r w:rsidRPr="00E7728D">
              <w:rPr>
                <w:rFonts w:asciiTheme="minorHAnsi" w:hAnsiTheme="minorHAnsi" w:cstheme="minorHAnsi"/>
                <w:sz w:val="20"/>
                <w:szCs w:val="20"/>
              </w:rPr>
              <w:t>THE IGOS’ DEMAND THAT ICANN BESTOW EXTRA-JUDICIAL RIGHTS ON IGOS VIOLATES ICANN’S MANDATE</w:t>
            </w:r>
          </w:p>
          <w:p w14:paraId="36B43954" w14:textId="77777777" w:rsidR="00E7728D" w:rsidRPr="00E7728D" w:rsidRDefault="00E7728D" w:rsidP="00E7728D">
            <w:pPr>
              <w:pStyle w:val="BodyText"/>
              <w:rPr>
                <w:rFonts w:asciiTheme="minorHAnsi" w:hAnsiTheme="minorHAnsi" w:cstheme="minorHAnsi"/>
                <w:sz w:val="20"/>
                <w:szCs w:val="20"/>
              </w:rPr>
            </w:pPr>
          </w:p>
          <w:p w14:paraId="337F99B1" w14:textId="77777777" w:rsidR="00E7728D" w:rsidRPr="00E7728D" w:rsidRDefault="00E7728D" w:rsidP="00E7728D">
            <w:pPr>
              <w:pStyle w:val="BodyText"/>
              <w:spacing w:before="67" w:line="237" w:lineRule="auto"/>
              <w:ind w:right="435"/>
              <w:rPr>
                <w:rFonts w:asciiTheme="minorHAnsi" w:hAnsiTheme="minorHAnsi" w:cstheme="minorHAnsi"/>
                <w:sz w:val="20"/>
                <w:szCs w:val="20"/>
              </w:rPr>
            </w:pPr>
            <w:r w:rsidRPr="00E7728D">
              <w:rPr>
                <w:rFonts w:asciiTheme="minorHAnsi" w:hAnsiTheme="minorHAnsi" w:cstheme="minorHAnsi"/>
                <w:sz w:val="20"/>
                <w:szCs w:val="20"/>
              </w:rPr>
              <w:t>The UDRP is supposed to be a distillation of the rights that the complainant could assert in a court of law. As was recognized by the drafters, the UDRP is a stripped-down, expedited proceeding lacking most of the evidentiary procedures available in a court of law. The adoption of the UDRP was justified on the grounds no decision would be final until a losing respondent</w:t>
            </w:r>
            <w:r w:rsidRPr="00E7728D">
              <w:rPr>
                <w:rFonts w:asciiTheme="minorHAnsi" w:hAnsiTheme="minorHAnsi" w:cstheme="minorHAnsi"/>
                <w:sz w:val="20"/>
                <w:szCs w:val="20"/>
              </w:rPr>
              <w:t xml:space="preserve"> </w:t>
            </w:r>
            <w:r w:rsidRPr="00E7728D">
              <w:rPr>
                <w:rFonts w:asciiTheme="minorHAnsi" w:hAnsiTheme="minorHAnsi" w:cstheme="minorHAnsi"/>
                <w:sz w:val="20"/>
                <w:szCs w:val="20"/>
              </w:rPr>
              <w:t>had the opportunity to challenge in a court of law whether the UDRP decision was consistent with the law.</w:t>
            </w:r>
          </w:p>
          <w:p w14:paraId="4137E315" w14:textId="77777777" w:rsidR="00E7728D" w:rsidRPr="00E7728D" w:rsidRDefault="00E7728D" w:rsidP="00E7728D">
            <w:pPr>
              <w:pStyle w:val="BodyText"/>
              <w:spacing w:before="2"/>
              <w:rPr>
                <w:rFonts w:asciiTheme="minorHAnsi" w:hAnsiTheme="minorHAnsi" w:cstheme="minorHAnsi"/>
                <w:sz w:val="20"/>
                <w:szCs w:val="20"/>
              </w:rPr>
            </w:pPr>
          </w:p>
          <w:p w14:paraId="180F76EC" w14:textId="77777777" w:rsidR="00E7728D" w:rsidRPr="00E7728D" w:rsidRDefault="00E7728D" w:rsidP="00E7728D">
            <w:pPr>
              <w:pStyle w:val="BodyText"/>
              <w:ind w:right="183"/>
              <w:rPr>
                <w:rFonts w:asciiTheme="minorHAnsi" w:hAnsiTheme="minorHAnsi" w:cstheme="minorHAnsi"/>
                <w:sz w:val="20"/>
                <w:szCs w:val="20"/>
              </w:rPr>
            </w:pPr>
            <w:r w:rsidRPr="00E7728D">
              <w:rPr>
                <w:rFonts w:asciiTheme="minorHAnsi" w:hAnsiTheme="minorHAnsi" w:cstheme="minorHAnsi"/>
                <w:sz w:val="20"/>
                <w:szCs w:val="20"/>
              </w:rPr>
              <w:t xml:space="preserve">The root problem with the IGOs’ demands and with the recommendations of the IGO EPDP is that it deprives the registrant of judicial review. The procedural issues that the IGOs use to justify depriving registrants of their rights to judicial review can be remedied without taking this drastic action. Possible solutions include the use of a surrogate for the IGO or that any court challenge would be limited to the disposition of the disputed domain name. In addition, </w:t>
            </w:r>
            <w:r w:rsidRPr="00E7728D">
              <w:rPr>
                <w:rFonts w:asciiTheme="minorHAnsi" w:hAnsiTheme="minorHAnsi" w:cstheme="minorHAnsi"/>
                <w:sz w:val="20"/>
                <w:szCs w:val="20"/>
              </w:rPr>
              <w:lastRenderedPageBreak/>
              <w:t>the Notice of Objection procedure detailed in the Leap of Faith Financial Services comment (“LEAP comment”) (</w:t>
            </w:r>
            <w:r w:rsidRPr="00E7728D">
              <w:rPr>
                <w:rFonts w:asciiTheme="minorHAnsi" w:hAnsiTheme="minorHAnsi" w:cstheme="minorHAnsi"/>
                <w:color w:val="0563C1"/>
                <w:sz w:val="20"/>
                <w:szCs w:val="20"/>
                <w:u w:val="single" w:color="0563C1"/>
              </w:rPr>
              <w:t>https://</w:t>
            </w:r>
            <w:hyperlink r:id="rId50">
              <w:r w:rsidRPr="00E7728D">
                <w:rPr>
                  <w:rFonts w:asciiTheme="minorHAnsi" w:hAnsiTheme="minorHAnsi" w:cstheme="minorHAnsi"/>
                  <w:color w:val="0563C1"/>
                  <w:sz w:val="20"/>
                  <w:szCs w:val="20"/>
                  <w:u w:val="single" w:color="0563C1"/>
                </w:rPr>
                <w:t>www.icann.org/en/public-comment/proceeding/initial-report-epdp-specific-</w:t>
              </w:r>
            </w:hyperlink>
            <w:r w:rsidRPr="00E7728D">
              <w:rPr>
                <w:rFonts w:asciiTheme="minorHAnsi" w:hAnsiTheme="minorHAnsi" w:cstheme="minorHAnsi"/>
                <w:color w:val="0563C1"/>
                <w:sz w:val="20"/>
                <w:szCs w:val="20"/>
              </w:rPr>
              <w:t xml:space="preserve"> </w:t>
            </w:r>
            <w:r w:rsidRPr="00E7728D">
              <w:rPr>
                <w:rFonts w:asciiTheme="minorHAnsi" w:hAnsiTheme="minorHAnsi" w:cstheme="minorHAnsi"/>
                <w:color w:val="0563C1"/>
                <w:sz w:val="20"/>
                <w:szCs w:val="20"/>
                <w:u w:val="single" w:color="0563C1"/>
              </w:rPr>
              <w:t>curative-rights-protections-igos-14-09-2021/submissions/kirikos-george-24-10-2021</w:t>
            </w:r>
            <w:r w:rsidRPr="00E7728D">
              <w:rPr>
                <w:rFonts w:asciiTheme="minorHAnsi" w:hAnsiTheme="minorHAnsi" w:cstheme="minorHAnsi"/>
                <w:sz w:val="20"/>
                <w:szCs w:val="20"/>
              </w:rPr>
              <w:t>), is an alternative worth further consideration.</w:t>
            </w:r>
          </w:p>
          <w:p w14:paraId="2451EA7E" w14:textId="77777777" w:rsidR="00E7728D" w:rsidRPr="00E7728D" w:rsidRDefault="00E7728D" w:rsidP="00E7728D">
            <w:pPr>
              <w:pStyle w:val="BodyText"/>
              <w:rPr>
                <w:rFonts w:asciiTheme="minorHAnsi" w:hAnsiTheme="minorHAnsi" w:cstheme="minorHAnsi"/>
                <w:sz w:val="20"/>
                <w:szCs w:val="20"/>
              </w:rPr>
            </w:pPr>
          </w:p>
          <w:p w14:paraId="759DA46F" w14:textId="77777777" w:rsidR="00E7728D" w:rsidRPr="00E7728D" w:rsidRDefault="00E7728D" w:rsidP="00E7728D">
            <w:pPr>
              <w:pStyle w:val="BodyText"/>
              <w:ind w:right="134"/>
              <w:rPr>
                <w:rFonts w:asciiTheme="minorHAnsi" w:hAnsiTheme="minorHAnsi" w:cstheme="minorHAnsi"/>
                <w:sz w:val="20"/>
                <w:szCs w:val="20"/>
              </w:rPr>
            </w:pPr>
            <w:r w:rsidRPr="00E7728D">
              <w:rPr>
                <w:rFonts w:asciiTheme="minorHAnsi" w:hAnsiTheme="minorHAnsi" w:cstheme="minorHAnsi"/>
                <w:sz w:val="20"/>
                <w:szCs w:val="20"/>
              </w:rPr>
              <w:t>In the absence of the UDRP, how would the IGOs assert their rights? The answer is that they would have to go to court. It is entirely at the IGOs’ discretion whether they choose to file a UDRP rather than go to court. No one is forcing them to file a UDRP complaint.</w:t>
            </w:r>
          </w:p>
          <w:p w14:paraId="3BBA2D29" w14:textId="77777777" w:rsidR="00E7728D" w:rsidRPr="00E7728D" w:rsidRDefault="00E7728D" w:rsidP="00E7728D">
            <w:pPr>
              <w:pStyle w:val="BodyText"/>
              <w:spacing w:before="3"/>
              <w:rPr>
                <w:rFonts w:asciiTheme="minorHAnsi" w:hAnsiTheme="minorHAnsi" w:cstheme="minorHAnsi"/>
                <w:sz w:val="20"/>
                <w:szCs w:val="20"/>
              </w:rPr>
            </w:pPr>
          </w:p>
          <w:p w14:paraId="70635B07" w14:textId="77777777" w:rsidR="00E7728D" w:rsidRPr="00E7728D" w:rsidRDefault="00E7728D" w:rsidP="00E7728D">
            <w:pPr>
              <w:pStyle w:val="BodyText"/>
              <w:spacing w:line="237" w:lineRule="auto"/>
              <w:ind w:right="184"/>
              <w:rPr>
                <w:rFonts w:asciiTheme="minorHAnsi" w:hAnsiTheme="minorHAnsi" w:cstheme="minorHAnsi"/>
                <w:sz w:val="20"/>
                <w:szCs w:val="20"/>
              </w:rPr>
            </w:pPr>
            <w:r w:rsidRPr="00E7728D">
              <w:rPr>
                <w:rFonts w:asciiTheme="minorHAnsi" w:hAnsiTheme="minorHAnsi" w:cstheme="minorHAnsi"/>
                <w:sz w:val="20"/>
                <w:szCs w:val="20"/>
              </w:rPr>
              <w:t>The IGOs’ wish to voluntarily avail themselves of the UDRP is not a reason for ICANN to create extra-judicial rights for IGOs and to deprive the respondents of the right to judicial review.</w:t>
            </w:r>
          </w:p>
          <w:p w14:paraId="2EA81348" w14:textId="77777777" w:rsidR="00E7728D" w:rsidRPr="00E7728D" w:rsidRDefault="00E7728D" w:rsidP="00E7728D">
            <w:pPr>
              <w:pStyle w:val="BodyText"/>
              <w:spacing w:before="2"/>
              <w:rPr>
                <w:rFonts w:asciiTheme="minorHAnsi" w:hAnsiTheme="minorHAnsi" w:cstheme="minorHAnsi"/>
                <w:sz w:val="20"/>
                <w:szCs w:val="20"/>
              </w:rPr>
            </w:pPr>
          </w:p>
          <w:p w14:paraId="00F86ED4" w14:textId="77777777" w:rsidR="00E7728D" w:rsidRPr="00E7728D" w:rsidRDefault="00E7728D" w:rsidP="00E7728D">
            <w:pPr>
              <w:pStyle w:val="BodyText"/>
              <w:ind w:right="521"/>
              <w:rPr>
                <w:rFonts w:asciiTheme="minorHAnsi" w:hAnsiTheme="minorHAnsi" w:cstheme="minorHAnsi"/>
                <w:sz w:val="20"/>
                <w:szCs w:val="20"/>
              </w:rPr>
            </w:pPr>
            <w:r w:rsidRPr="00E7728D">
              <w:rPr>
                <w:rFonts w:asciiTheme="minorHAnsi" w:hAnsiTheme="minorHAnsi" w:cstheme="minorHAnsi"/>
                <w:sz w:val="20"/>
                <w:szCs w:val="20"/>
              </w:rPr>
              <w:t>It is ironic that the IGOs, who exist to serve the public good, and though motivated by good intentions to remedy the harm caused by bad actors, is advocating for a policy that deprives hundreds of millions of registrants around the globe of their judicial rights.</w:t>
            </w:r>
          </w:p>
          <w:p w14:paraId="55C05AEF" w14:textId="77777777" w:rsidR="00E7728D" w:rsidRPr="00E7728D" w:rsidRDefault="00E7728D" w:rsidP="00E7728D">
            <w:pPr>
              <w:pStyle w:val="BodyText"/>
              <w:spacing w:before="1"/>
              <w:rPr>
                <w:rFonts w:asciiTheme="minorHAnsi" w:hAnsiTheme="minorHAnsi" w:cstheme="minorHAnsi"/>
                <w:sz w:val="20"/>
                <w:szCs w:val="20"/>
              </w:rPr>
            </w:pPr>
          </w:p>
          <w:p w14:paraId="4F6D6B33" w14:textId="77777777" w:rsidR="00E7728D" w:rsidRPr="00E7728D" w:rsidRDefault="00E7728D" w:rsidP="00E7728D">
            <w:pPr>
              <w:pStyle w:val="BodyText"/>
              <w:ind w:right="264"/>
              <w:rPr>
                <w:rFonts w:asciiTheme="minorHAnsi" w:hAnsiTheme="minorHAnsi" w:cstheme="minorHAnsi"/>
                <w:sz w:val="20"/>
                <w:szCs w:val="20"/>
              </w:rPr>
            </w:pPr>
            <w:r w:rsidRPr="00E7728D">
              <w:rPr>
                <w:rFonts w:asciiTheme="minorHAnsi" w:hAnsiTheme="minorHAnsi" w:cstheme="minorHAnsi"/>
                <w:sz w:val="20"/>
                <w:szCs w:val="20"/>
              </w:rPr>
              <w:t>The political clout of the IGOs far exceeds that of a diverse, unorganized group of global registrants, yet this unbalanced political clout at ICANN is translating into unbalanced policy recommendations. A policy development process where one interest has an outsized voice leads to bad policies. The GNSO Council should see through the self-serving yet unjustified rationale offered by the IGOs in support of their radical demand to eliminate judicial rights from the global base of domain name registrants.</w:t>
            </w:r>
          </w:p>
          <w:p w14:paraId="33B669CE" w14:textId="77777777" w:rsidR="00E7728D" w:rsidRPr="00E7728D" w:rsidRDefault="00E7728D" w:rsidP="00E7728D">
            <w:pPr>
              <w:pStyle w:val="BodyText"/>
              <w:rPr>
                <w:rFonts w:asciiTheme="minorHAnsi" w:hAnsiTheme="minorHAnsi" w:cstheme="minorHAnsi"/>
                <w:sz w:val="20"/>
                <w:szCs w:val="20"/>
              </w:rPr>
            </w:pPr>
          </w:p>
          <w:p w14:paraId="7805DB59" w14:textId="77777777" w:rsidR="00E7728D" w:rsidRPr="00E7728D" w:rsidRDefault="00E7728D" w:rsidP="00E7728D">
            <w:pPr>
              <w:pStyle w:val="BodyText"/>
              <w:spacing w:before="1"/>
              <w:rPr>
                <w:rFonts w:asciiTheme="minorHAnsi" w:hAnsiTheme="minorHAnsi" w:cstheme="minorHAnsi"/>
                <w:sz w:val="20"/>
                <w:szCs w:val="20"/>
              </w:rPr>
            </w:pPr>
            <w:r w:rsidRPr="00E7728D">
              <w:rPr>
                <w:rFonts w:asciiTheme="minorHAnsi" w:hAnsiTheme="minorHAnsi" w:cstheme="minorHAnsi"/>
                <w:sz w:val="20"/>
                <w:szCs w:val="20"/>
              </w:rPr>
              <w:t xml:space="preserve">Telepathy recommends that the GNSO Council rejects all of the recommendations of the IGO EPDP as </w:t>
            </w:r>
            <w:r w:rsidRPr="00E7728D">
              <w:rPr>
                <w:rFonts w:asciiTheme="minorHAnsi" w:hAnsiTheme="minorHAnsi" w:cstheme="minorHAnsi"/>
                <w:color w:val="222222"/>
                <w:sz w:val="20"/>
                <w:szCs w:val="20"/>
              </w:rPr>
              <w:t>they are all contrary to the guidance provided to the working group by the GNSO. The recommendations are all failed attempts to solve a non-existing problem as they are based on a flawed and unsupported assertion that the IGOs are unable to seek relief under the UDRP as currently constituted.</w:t>
            </w:r>
          </w:p>
          <w:p w14:paraId="13BCEB88" w14:textId="77777777" w:rsidR="00E7728D" w:rsidRPr="00E7728D" w:rsidRDefault="00E7728D" w:rsidP="00E7728D">
            <w:pPr>
              <w:pStyle w:val="BodyText"/>
              <w:rPr>
                <w:rFonts w:asciiTheme="minorHAnsi" w:hAnsiTheme="minorHAnsi" w:cstheme="minorHAnsi"/>
                <w:sz w:val="20"/>
                <w:szCs w:val="20"/>
              </w:rPr>
            </w:pPr>
          </w:p>
          <w:p w14:paraId="3B081DA3" w14:textId="4E80D0B8" w:rsidR="00E7728D" w:rsidRPr="00E7728D" w:rsidRDefault="00E7728D" w:rsidP="00E7728D">
            <w:pPr>
              <w:pStyle w:val="BodyText"/>
              <w:spacing w:before="1" w:line="237" w:lineRule="auto"/>
              <w:ind w:right="387"/>
              <w:rPr>
                <w:rFonts w:asciiTheme="minorHAnsi" w:hAnsiTheme="minorHAnsi" w:cstheme="minorHAnsi"/>
                <w:sz w:val="20"/>
                <w:szCs w:val="20"/>
              </w:rPr>
            </w:pPr>
            <w:r w:rsidRPr="00E7728D">
              <w:rPr>
                <w:rFonts w:asciiTheme="minorHAnsi" w:hAnsiTheme="minorHAnsi" w:cstheme="minorHAnsi"/>
                <w:color w:val="222222"/>
                <w:sz w:val="20"/>
                <w:szCs w:val="20"/>
              </w:rPr>
              <w:t>Of the recommendations made, Telepathy supports the ICA’s comment for the reasons given therein that Option 2 of Recommendation 4 is the least objectionable.</w:t>
            </w:r>
          </w:p>
          <w:p w14:paraId="2B130C5A" w14:textId="77777777" w:rsidR="009F0A28" w:rsidRPr="002860E2" w:rsidRDefault="009F0A28" w:rsidP="00CB5228">
            <w:pPr>
              <w:pStyle w:val="ColorfulList-Accent11"/>
              <w:ind w:left="0"/>
              <w:rPr>
                <w:rFonts w:asciiTheme="minorHAnsi" w:hAnsiTheme="minorHAnsi"/>
                <w:sz w:val="20"/>
                <w:szCs w:val="20"/>
              </w:rPr>
            </w:pPr>
          </w:p>
        </w:tc>
        <w:tc>
          <w:tcPr>
            <w:tcW w:w="2700" w:type="dxa"/>
          </w:tcPr>
          <w:p w14:paraId="14CDA0EE" w14:textId="7C9882BB" w:rsidR="009F0A28" w:rsidRDefault="00F31D2D" w:rsidP="00CB5228">
            <w:pPr>
              <w:contextualSpacing/>
              <w:rPr>
                <w:rFonts w:asciiTheme="minorHAnsi" w:hAnsiTheme="minorHAnsi"/>
                <w:sz w:val="20"/>
                <w:szCs w:val="20"/>
              </w:rPr>
            </w:pPr>
            <w:r w:rsidRPr="00F31D2D">
              <w:rPr>
                <w:rFonts w:asciiTheme="minorHAnsi" w:hAnsiTheme="minorHAnsi"/>
                <w:sz w:val="20"/>
                <w:szCs w:val="20"/>
              </w:rPr>
              <w:lastRenderedPageBreak/>
              <w:t>Telepathy, Inc.</w:t>
            </w:r>
          </w:p>
        </w:tc>
        <w:tc>
          <w:tcPr>
            <w:tcW w:w="3960" w:type="dxa"/>
          </w:tcPr>
          <w:p w14:paraId="4895AED7" w14:textId="45221200" w:rsidR="009F0A28" w:rsidRPr="002860E2" w:rsidRDefault="009F0A28" w:rsidP="009F0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p>
          <w:p w14:paraId="31614E17" w14:textId="77777777" w:rsidR="009F0A28" w:rsidRPr="002860E2" w:rsidRDefault="009F0A28" w:rsidP="009F0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7CFD95FA" w14:textId="77777777" w:rsidR="009F0A28" w:rsidRPr="002860E2" w:rsidRDefault="009F0A28" w:rsidP="009F0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276F9EEB" w14:textId="77777777" w:rsidR="009F0A28" w:rsidRPr="002860E2" w:rsidRDefault="009F0A28" w:rsidP="009F0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00306408" w14:textId="77777777" w:rsidR="009F0A28" w:rsidRPr="002860E2" w:rsidRDefault="009F0A28" w:rsidP="009F0A28">
            <w:pPr>
              <w:contextualSpacing/>
              <w:rPr>
                <w:rFonts w:asciiTheme="minorHAnsi" w:hAnsiTheme="minorHAnsi"/>
                <w:sz w:val="20"/>
                <w:szCs w:val="20"/>
              </w:rPr>
            </w:pPr>
          </w:p>
          <w:p w14:paraId="5B7A4565" w14:textId="77777777" w:rsidR="009F0A28" w:rsidRPr="002860E2" w:rsidRDefault="009F0A28" w:rsidP="009F0A28">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2FA381D6" w14:textId="77777777" w:rsidR="009F0A28" w:rsidRPr="002860E2" w:rsidRDefault="009F0A28" w:rsidP="00562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9F0A28" w:rsidRPr="002860E2" w14:paraId="642AD697" w14:textId="77777777" w:rsidTr="00BA3CFD">
        <w:trPr>
          <w:cantSplit/>
        </w:trPr>
        <w:tc>
          <w:tcPr>
            <w:tcW w:w="675" w:type="dxa"/>
          </w:tcPr>
          <w:p w14:paraId="57045CB7" w14:textId="77777777" w:rsidR="009F0A28" w:rsidRPr="002860E2" w:rsidRDefault="009F0A28" w:rsidP="00CB5228">
            <w:pPr>
              <w:numPr>
                <w:ilvl w:val="0"/>
                <w:numId w:val="23"/>
              </w:numPr>
              <w:contextualSpacing/>
              <w:rPr>
                <w:rFonts w:asciiTheme="minorHAnsi" w:hAnsiTheme="minorHAnsi"/>
                <w:b/>
                <w:sz w:val="20"/>
                <w:szCs w:val="20"/>
              </w:rPr>
            </w:pPr>
          </w:p>
        </w:tc>
        <w:tc>
          <w:tcPr>
            <w:tcW w:w="8055" w:type="dxa"/>
          </w:tcPr>
          <w:p w14:paraId="270B022A" w14:textId="77777777" w:rsidR="006D5E89" w:rsidRPr="006D5E89" w:rsidRDefault="006D5E89" w:rsidP="006D5E89">
            <w:pPr>
              <w:pStyle w:val="BodyText"/>
              <w:spacing w:before="41"/>
              <w:ind w:left="1" w:right="369"/>
              <w:rPr>
                <w:rFonts w:asciiTheme="minorHAnsi" w:hAnsiTheme="minorHAnsi" w:cstheme="minorHAnsi"/>
                <w:sz w:val="20"/>
                <w:szCs w:val="20"/>
              </w:rPr>
            </w:pPr>
            <w:r w:rsidRPr="006D5E89">
              <w:rPr>
                <w:rFonts w:asciiTheme="minorHAnsi" w:hAnsiTheme="minorHAnsi" w:cstheme="minorHAnsi"/>
                <w:sz w:val="20"/>
                <w:szCs w:val="20"/>
              </w:rPr>
              <w:t>As previously stated in the BC’s Comment on IGO-INGO Access to Curative Rights Protection Mechanisms Policy Recommendations for ICANN Board Consideration,</w:t>
            </w:r>
            <w:r w:rsidRPr="006D5E89">
              <w:rPr>
                <w:rFonts w:asciiTheme="minorHAnsi" w:hAnsiTheme="minorHAnsi" w:cstheme="minorHAnsi"/>
                <w:position w:val="7"/>
                <w:sz w:val="20"/>
                <w:szCs w:val="20"/>
              </w:rPr>
              <w:t xml:space="preserve">3 </w:t>
            </w:r>
            <w:r w:rsidRPr="006D5E89">
              <w:rPr>
                <w:rFonts w:asciiTheme="minorHAnsi" w:hAnsiTheme="minorHAnsi" w:cstheme="minorHAnsi"/>
                <w:sz w:val="20"/>
                <w:szCs w:val="20"/>
              </w:rPr>
              <w:t>the UDRP recently celebrated its 20th anniversary and has been widely credited as an effective tool for dealing with clear cases of cybersquatting. Also as previously stated by the BC in its Comment, the original IGO Working Group considered IGO and INGO access to the UDRP and URS and determined that “the UDRP and URS could be satisfactorily used by IGOs and INGOs to address clear cases of</w:t>
            </w:r>
          </w:p>
          <w:p w14:paraId="6C5ECB50" w14:textId="77777777" w:rsidR="006D5E89" w:rsidRPr="006D5E89" w:rsidRDefault="006D5E89" w:rsidP="006D5E89">
            <w:pPr>
              <w:pStyle w:val="BodyText"/>
              <w:spacing w:line="268" w:lineRule="exact"/>
              <w:ind w:left="1"/>
              <w:rPr>
                <w:rFonts w:asciiTheme="minorHAnsi" w:hAnsiTheme="minorHAnsi" w:cstheme="minorHAnsi"/>
                <w:sz w:val="20"/>
                <w:szCs w:val="20"/>
              </w:rPr>
            </w:pPr>
            <w:r w:rsidRPr="006D5E89">
              <w:rPr>
                <w:rFonts w:asciiTheme="minorHAnsi" w:hAnsiTheme="minorHAnsi" w:cstheme="minorHAnsi"/>
                <w:sz w:val="20"/>
                <w:szCs w:val="20"/>
              </w:rPr>
              <w:t>cybersquatting” and that some had even “done so to-date”, although such cases are extremely rare.</w:t>
            </w:r>
          </w:p>
          <w:p w14:paraId="0BAAB5E6" w14:textId="77777777" w:rsidR="006D5E89" w:rsidRPr="006D5E89" w:rsidRDefault="006D5E89" w:rsidP="006D5E89">
            <w:pPr>
              <w:pStyle w:val="BodyText"/>
              <w:spacing w:before="1"/>
              <w:ind w:left="1" w:right="338"/>
              <w:rPr>
                <w:rFonts w:asciiTheme="minorHAnsi" w:hAnsiTheme="minorHAnsi" w:cstheme="minorHAnsi"/>
                <w:sz w:val="20"/>
                <w:szCs w:val="20"/>
              </w:rPr>
            </w:pPr>
            <w:r w:rsidRPr="006D5E89">
              <w:rPr>
                <w:rFonts w:asciiTheme="minorHAnsi" w:hAnsiTheme="minorHAnsi" w:cstheme="minorHAnsi"/>
                <w:sz w:val="20"/>
                <w:szCs w:val="20"/>
              </w:rPr>
              <w:t>Accordingly, the BC wishes to re-emphasize its original Comment that it continues to “support the existing UDRP and URS framework for IGOs” without the need “to conceive, develop, and implement a separate rights protection mechanism for IGOs.”</w:t>
            </w:r>
          </w:p>
          <w:p w14:paraId="2F10F985" w14:textId="77777777" w:rsidR="006D5E89" w:rsidRPr="006D5E89" w:rsidRDefault="006D5E89" w:rsidP="006D5E89">
            <w:pPr>
              <w:pStyle w:val="BodyText"/>
              <w:spacing w:before="8"/>
              <w:ind w:left="1"/>
              <w:rPr>
                <w:rFonts w:asciiTheme="minorHAnsi" w:hAnsiTheme="minorHAnsi" w:cstheme="minorHAnsi"/>
                <w:sz w:val="20"/>
                <w:szCs w:val="20"/>
              </w:rPr>
            </w:pPr>
          </w:p>
          <w:p w14:paraId="3941294D" w14:textId="77777777" w:rsidR="006D5E89" w:rsidRPr="006D5E89" w:rsidRDefault="006D5E89" w:rsidP="006D5E89">
            <w:pPr>
              <w:pStyle w:val="BodyText"/>
              <w:ind w:left="1" w:right="453"/>
              <w:rPr>
                <w:rFonts w:asciiTheme="minorHAnsi" w:hAnsiTheme="minorHAnsi" w:cstheme="minorHAnsi"/>
                <w:sz w:val="20"/>
                <w:szCs w:val="20"/>
              </w:rPr>
            </w:pPr>
            <w:r w:rsidRPr="006D5E89">
              <w:rPr>
                <w:rFonts w:asciiTheme="minorHAnsi" w:hAnsiTheme="minorHAnsi" w:cstheme="minorHAnsi"/>
                <w:sz w:val="20"/>
                <w:szCs w:val="20"/>
              </w:rPr>
              <w:t>Given that the UDRP has successfully dealt with tens of thousands of abusive domain name registrations over the course of its 21+ year history, any adjustments to the UDRP to address participation by IGOs as recommended by this EPDP, should nonetheless undergo further review and consideration by the Phase 2 RPM Working Group, as that is the body with the requisite expertise to contemplate how any such adjustments can and should work within an already successful RPM regime.</w:t>
            </w:r>
          </w:p>
          <w:p w14:paraId="13DA3B7A" w14:textId="77777777" w:rsidR="006D5E89" w:rsidRPr="006D5E89" w:rsidRDefault="006D5E89" w:rsidP="006D5E89">
            <w:pPr>
              <w:pStyle w:val="BodyText"/>
              <w:spacing w:before="7"/>
              <w:ind w:left="1"/>
              <w:rPr>
                <w:rFonts w:asciiTheme="minorHAnsi" w:hAnsiTheme="minorHAnsi" w:cstheme="minorHAnsi"/>
                <w:sz w:val="20"/>
                <w:szCs w:val="20"/>
              </w:rPr>
            </w:pPr>
          </w:p>
          <w:p w14:paraId="36287C41" w14:textId="77777777" w:rsidR="006D5E89" w:rsidRPr="006D5E89" w:rsidRDefault="006D5E89" w:rsidP="006D5E89">
            <w:pPr>
              <w:pStyle w:val="BodyText"/>
              <w:ind w:left="1" w:right="161"/>
              <w:rPr>
                <w:rFonts w:asciiTheme="minorHAnsi" w:hAnsiTheme="minorHAnsi" w:cstheme="minorHAnsi"/>
                <w:sz w:val="20"/>
                <w:szCs w:val="20"/>
              </w:rPr>
            </w:pPr>
            <w:r w:rsidRPr="006D5E89">
              <w:rPr>
                <w:rFonts w:asciiTheme="minorHAnsi" w:hAnsiTheme="minorHAnsi" w:cstheme="minorHAnsi"/>
                <w:sz w:val="20"/>
                <w:szCs w:val="20"/>
              </w:rPr>
              <w:t>The BC also previously stated in its aforementioned Comment</w:t>
            </w:r>
            <w:r w:rsidRPr="006D5E89">
              <w:rPr>
                <w:rFonts w:asciiTheme="minorHAnsi" w:hAnsiTheme="minorHAnsi" w:cstheme="minorHAnsi"/>
                <w:position w:val="7"/>
                <w:sz w:val="20"/>
                <w:szCs w:val="20"/>
              </w:rPr>
              <w:t xml:space="preserve">4 </w:t>
            </w:r>
            <w:r w:rsidRPr="006D5E89">
              <w:rPr>
                <w:rFonts w:asciiTheme="minorHAnsi" w:hAnsiTheme="minorHAnsi" w:cstheme="minorHAnsi"/>
                <w:sz w:val="20"/>
                <w:szCs w:val="20"/>
              </w:rPr>
              <w:t>that “examination of the [access to UDRP and immunity of IGOs issue] should be addressed within a dedicated small group under the umbrella of the RPM Working Group where hopefully a solution may be found which satisfies all stakeholders”. Notwithstanding the August 2021 procedural decision of the GNSO Council to continue IGO curative rights work via this EPDP, the BC continues to see value in subsequent expert review and consideration of EPDP recommendations within the RPM Working Group in Phase 2.</w:t>
            </w:r>
          </w:p>
          <w:p w14:paraId="4A33A7A6" w14:textId="12623C81" w:rsidR="006D5E89" w:rsidRDefault="006D5E89" w:rsidP="006D5E89">
            <w:pPr>
              <w:pStyle w:val="BodyText"/>
              <w:ind w:left="1" w:right="161"/>
              <w:rPr>
                <w:rFonts w:asciiTheme="minorHAnsi" w:hAnsiTheme="minorHAnsi" w:cstheme="minorHAnsi"/>
                <w:sz w:val="20"/>
                <w:szCs w:val="20"/>
              </w:rPr>
            </w:pPr>
            <w:r w:rsidRPr="006D5E89">
              <w:rPr>
                <w:rFonts w:asciiTheme="minorHAnsi" w:hAnsiTheme="minorHAnsi" w:cstheme="minorHAnsi"/>
                <w:sz w:val="20"/>
                <w:szCs w:val="20"/>
              </w:rPr>
              <w:t>Otherwise, there is risk that well-intentioned revisions to the UDRP to address the discrete issue of IGO participation, could inadvertently result in destabilization of the to-date successful practice, procedure, and case law of the UDRP. Therefore, the BC recommends that the RPM Working Group during Phase 2, review and consider how the current Proposed Recommendations or any subsequent Final Recommendations work along with the existing UDRP for overall internal consistency.</w:t>
            </w:r>
          </w:p>
          <w:p w14:paraId="5DB7CD72" w14:textId="6F516B2C" w:rsidR="006D5E89" w:rsidRDefault="006D5E89" w:rsidP="006D5E89">
            <w:pPr>
              <w:pStyle w:val="BodyText"/>
              <w:ind w:left="1" w:right="161"/>
              <w:rPr>
                <w:rFonts w:asciiTheme="minorHAnsi" w:hAnsiTheme="minorHAnsi" w:cstheme="minorHAnsi"/>
                <w:sz w:val="20"/>
                <w:szCs w:val="20"/>
              </w:rPr>
            </w:pPr>
          </w:p>
          <w:p w14:paraId="30F086B9" w14:textId="77777777" w:rsidR="006D5E89" w:rsidRDefault="006D5E89" w:rsidP="006D5E89">
            <w:pPr>
              <w:spacing w:before="70"/>
              <w:ind w:left="100" w:right="3443"/>
              <w:rPr>
                <w:sz w:val="20"/>
              </w:rPr>
            </w:pPr>
            <w:r>
              <w:rPr>
                <w:position w:val="6"/>
                <w:sz w:val="13"/>
              </w:rPr>
              <w:t xml:space="preserve">3 </w:t>
            </w:r>
            <w:hyperlink r:id="rId51">
              <w:r>
                <w:rPr>
                  <w:color w:val="0462C1"/>
                  <w:sz w:val="20"/>
                  <w:u w:val="single" w:color="0462C1"/>
                </w:rPr>
                <w:t>https://www.icannbc.org/assets/docs/positions-</w:t>
              </w:r>
            </w:hyperlink>
            <w:r>
              <w:rPr>
                <w:color w:val="0462C1"/>
                <w:sz w:val="20"/>
              </w:rPr>
              <w:t xml:space="preserve"> </w:t>
            </w:r>
            <w:hyperlink r:id="rId52">
              <w:r>
                <w:rPr>
                  <w:color w:val="0462C1"/>
                  <w:spacing w:val="-1"/>
                  <w:sz w:val="20"/>
                  <w:u w:val="single" w:color="0462C1"/>
                </w:rPr>
                <w:t>statements/2019/2019_08August_20%20BC%20comment%20on%20IGO-</w:t>
              </w:r>
            </w:hyperlink>
            <w:r>
              <w:rPr>
                <w:color w:val="0462C1"/>
                <w:spacing w:val="-1"/>
                <w:sz w:val="20"/>
              </w:rPr>
              <w:t xml:space="preserve"> </w:t>
            </w:r>
            <w:hyperlink r:id="rId53">
              <w:r>
                <w:rPr>
                  <w:color w:val="0462C1"/>
                  <w:sz w:val="20"/>
                  <w:u w:val="single" w:color="0462C1"/>
                </w:rPr>
                <w:t>INGO%20access%20to%20curative%20RPMs.pdf</w:t>
              </w:r>
            </w:hyperlink>
          </w:p>
          <w:p w14:paraId="166D24A7" w14:textId="77777777" w:rsidR="006D5E89" w:rsidRDefault="006D5E89" w:rsidP="006D5E89">
            <w:pPr>
              <w:pStyle w:val="BodyText"/>
              <w:spacing w:before="10"/>
              <w:rPr>
                <w:sz w:val="14"/>
              </w:rPr>
            </w:pPr>
          </w:p>
          <w:p w14:paraId="7423CC0B" w14:textId="77777777" w:rsidR="006D5E89" w:rsidRDefault="006D5E89" w:rsidP="006D5E89">
            <w:pPr>
              <w:spacing w:before="69" w:line="237" w:lineRule="auto"/>
              <w:ind w:left="100" w:right="3443"/>
              <w:rPr>
                <w:sz w:val="20"/>
              </w:rPr>
            </w:pPr>
            <w:r>
              <w:rPr>
                <w:position w:val="6"/>
                <w:sz w:val="13"/>
              </w:rPr>
              <w:t xml:space="preserve">4 </w:t>
            </w:r>
            <w:hyperlink r:id="rId54">
              <w:r>
                <w:rPr>
                  <w:color w:val="0462C1"/>
                  <w:sz w:val="20"/>
                  <w:u w:val="single" w:color="0462C1"/>
                </w:rPr>
                <w:t>https://www.icannbc.org/assets/docs/positions-</w:t>
              </w:r>
            </w:hyperlink>
            <w:r>
              <w:rPr>
                <w:color w:val="0462C1"/>
                <w:sz w:val="20"/>
              </w:rPr>
              <w:t xml:space="preserve"> </w:t>
            </w:r>
            <w:hyperlink r:id="rId55">
              <w:r>
                <w:rPr>
                  <w:color w:val="0462C1"/>
                  <w:spacing w:val="-1"/>
                  <w:sz w:val="20"/>
                  <w:u w:val="single" w:color="0462C1"/>
                </w:rPr>
                <w:t>statements/2019/2019_08August_20%20BC%20comment%20on%20IGO-</w:t>
              </w:r>
            </w:hyperlink>
            <w:r>
              <w:rPr>
                <w:color w:val="0462C1"/>
                <w:spacing w:val="-1"/>
                <w:sz w:val="20"/>
              </w:rPr>
              <w:t xml:space="preserve"> </w:t>
            </w:r>
            <w:hyperlink r:id="rId56">
              <w:r>
                <w:rPr>
                  <w:color w:val="0462C1"/>
                  <w:sz w:val="20"/>
                  <w:u w:val="single" w:color="0462C1"/>
                </w:rPr>
                <w:t>INGO%20access%20to%20curative%20RPMs.pdf</w:t>
              </w:r>
            </w:hyperlink>
          </w:p>
          <w:p w14:paraId="2189723E" w14:textId="77777777" w:rsidR="006D5E89" w:rsidRPr="006D5E89" w:rsidRDefault="006D5E89" w:rsidP="006D5E89">
            <w:pPr>
              <w:pStyle w:val="BodyText"/>
              <w:ind w:left="1" w:right="161"/>
              <w:rPr>
                <w:rFonts w:asciiTheme="minorHAnsi" w:hAnsiTheme="minorHAnsi" w:cstheme="minorHAnsi"/>
                <w:sz w:val="20"/>
                <w:szCs w:val="20"/>
              </w:rPr>
            </w:pPr>
          </w:p>
          <w:p w14:paraId="5D65B218" w14:textId="1C67D1BD" w:rsidR="009F0A28" w:rsidRPr="002860E2" w:rsidRDefault="006852AF" w:rsidP="00CB5228">
            <w:pPr>
              <w:pStyle w:val="ColorfulList-Accent11"/>
              <w:ind w:left="0"/>
              <w:rPr>
                <w:rFonts w:asciiTheme="minorHAnsi" w:hAnsiTheme="minorHAnsi"/>
                <w:sz w:val="20"/>
                <w:szCs w:val="20"/>
              </w:rPr>
            </w:pPr>
            <w:r w:rsidRPr="006852AF">
              <w:rPr>
                <w:rFonts w:asciiTheme="minorHAnsi" w:hAnsiTheme="minorHAnsi"/>
                <w:sz w:val="20"/>
                <w:szCs w:val="20"/>
              </w:rPr>
              <w:t>Whatever path that the GNSO decides to take in connection with IGO participation in RPMs, it is critical that it be examined from a holistic perspective in the near and mid-term as part of the RPM Review PDP to ensure that the approach remains internally consistent and effective.</w:t>
            </w:r>
          </w:p>
        </w:tc>
        <w:tc>
          <w:tcPr>
            <w:tcW w:w="2700" w:type="dxa"/>
          </w:tcPr>
          <w:p w14:paraId="216E25DA" w14:textId="6F27CD57" w:rsidR="009F0A28" w:rsidRDefault="006D5E89" w:rsidP="00CB5228">
            <w:pPr>
              <w:contextualSpacing/>
              <w:rPr>
                <w:rFonts w:asciiTheme="minorHAnsi" w:hAnsiTheme="minorHAnsi"/>
                <w:sz w:val="20"/>
                <w:szCs w:val="20"/>
              </w:rPr>
            </w:pPr>
            <w:r w:rsidRPr="006D5E89">
              <w:rPr>
                <w:rFonts w:asciiTheme="minorHAnsi" w:hAnsiTheme="minorHAnsi"/>
                <w:sz w:val="20"/>
                <w:szCs w:val="20"/>
              </w:rPr>
              <w:lastRenderedPageBreak/>
              <w:t>ICANN Business Constituency (BC)</w:t>
            </w:r>
          </w:p>
        </w:tc>
        <w:tc>
          <w:tcPr>
            <w:tcW w:w="3960" w:type="dxa"/>
          </w:tcPr>
          <w:p w14:paraId="7C749855" w14:textId="5C192463" w:rsidR="009F0A28" w:rsidRPr="002860E2" w:rsidRDefault="009F0A28" w:rsidP="009F0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14:paraId="2004E5A6" w14:textId="77777777" w:rsidR="009F0A28" w:rsidRPr="002860E2" w:rsidRDefault="009F0A28" w:rsidP="009F0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76EAD304" w14:textId="77777777" w:rsidR="009F0A28" w:rsidRPr="002860E2" w:rsidRDefault="009F0A28" w:rsidP="009F0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29AE25C2" w14:textId="77777777" w:rsidR="009F0A28" w:rsidRPr="002860E2" w:rsidRDefault="009F0A28" w:rsidP="009F0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18EB4D22" w14:textId="77777777" w:rsidR="009F0A28" w:rsidRPr="002860E2" w:rsidRDefault="009F0A28" w:rsidP="009F0A28">
            <w:pPr>
              <w:contextualSpacing/>
              <w:rPr>
                <w:rFonts w:asciiTheme="minorHAnsi" w:hAnsiTheme="minorHAnsi"/>
                <w:sz w:val="20"/>
                <w:szCs w:val="20"/>
              </w:rPr>
            </w:pPr>
          </w:p>
          <w:p w14:paraId="15FADA09" w14:textId="77777777" w:rsidR="009F0A28" w:rsidRPr="002860E2" w:rsidRDefault="009F0A28" w:rsidP="009F0A28">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19AEDB96" w14:textId="77777777" w:rsidR="009F0A28" w:rsidRPr="002860E2" w:rsidRDefault="009F0A28" w:rsidP="00562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9F0A28" w:rsidRPr="002860E2" w14:paraId="761BDBBA" w14:textId="77777777" w:rsidTr="00BA3CFD">
        <w:trPr>
          <w:cantSplit/>
        </w:trPr>
        <w:tc>
          <w:tcPr>
            <w:tcW w:w="675" w:type="dxa"/>
          </w:tcPr>
          <w:p w14:paraId="1CE068AE" w14:textId="77777777" w:rsidR="009F0A28" w:rsidRPr="002860E2" w:rsidRDefault="009F0A28" w:rsidP="00CB5228">
            <w:pPr>
              <w:numPr>
                <w:ilvl w:val="0"/>
                <w:numId w:val="23"/>
              </w:numPr>
              <w:contextualSpacing/>
              <w:rPr>
                <w:rFonts w:asciiTheme="minorHAnsi" w:hAnsiTheme="minorHAnsi"/>
                <w:b/>
                <w:sz w:val="20"/>
                <w:szCs w:val="20"/>
              </w:rPr>
            </w:pPr>
          </w:p>
        </w:tc>
        <w:tc>
          <w:tcPr>
            <w:tcW w:w="8055" w:type="dxa"/>
          </w:tcPr>
          <w:p w14:paraId="0F60478B" w14:textId="77777777" w:rsidR="00D86418" w:rsidRPr="00D86418" w:rsidRDefault="00D86418" w:rsidP="00D86418">
            <w:pPr>
              <w:pStyle w:val="BodyText"/>
              <w:spacing w:line="256" w:lineRule="auto"/>
              <w:ind w:left="100" w:right="341"/>
              <w:rPr>
                <w:rFonts w:asciiTheme="minorHAnsi" w:hAnsiTheme="minorHAnsi" w:cstheme="minorHAnsi"/>
                <w:sz w:val="20"/>
                <w:szCs w:val="20"/>
              </w:rPr>
            </w:pPr>
            <w:r w:rsidRPr="00D86418">
              <w:rPr>
                <w:rFonts w:asciiTheme="minorHAnsi" w:hAnsiTheme="minorHAnsi" w:cstheme="minorHAnsi"/>
                <w:sz w:val="20"/>
                <w:szCs w:val="20"/>
              </w:rPr>
              <w:t xml:space="preserve">Before addressing concerns regarding specific recommendations, the </w:t>
            </w:r>
            <w:proofErr w:type="spellStart"/>
            <w:r w:rsidRPr="00D86418">
              <w:rPr>
                <w:rFonts w:asciiTheme="minorHAnsi" w:hAnsiTheme="minorHAnsi" w:cstheme="minorHAnsi"/>
                <w:sz w:val="20"/>
                <w:szCs w:val="20"/>
              </w:rPr>
              <w:t>RrSG</w:t>
            </w:r>
            <w:proofErr w:type="spellEnd"/>
            <w:r w:rsidRPr="00D86418">
              <w:rPr>
                <w:rFonts w:asciiTheme="minorHAnsi" w:hAnsiTheme="minorHAnsi" w:cstheme="minorHAnsi"/>
                <w:sz w:val="20"/>
                <w:szCs w:val="20"/>
              </w:rPr>
              <w:t xml:space="preserve"> would like to provide general feedback regarding the Interim Report.</w:t>
            </w:r>
          </w:p>
          <w:p w14:paraId="7BA5560A" w14:textId="77777777" w:rsidR="00D86418" w:rsidRPr="00D86418" w:rsidRDefault="00D86418" w:rsidP="00D86418">
            <w:pPr>
              <w:pStyle w:val="BodyText"/>
              <w:spacing w:before="4"/>
              <w:rPr>
                <w:rFonts w:asciiTheme="minorHAnsi" w:hAnsiTheme="minorHAnsi" w:cstheme="minorHAnsi"/>
                <w:sz w:val="20"/>
                <w:szCs w:val="20"/>
              </w:rPr>
            </w:pPr>
          </w:p>
          <w:p w14:paraId="10E2C6D4" w14:textId="77777777" w:rsidR="00D86418" w:rsidRPr="00D86418" w:rsidRDefault="00D86418" w:rsidP="00D86418">
            <w:pPr>
              <w:pStyle w:val="BodyText"/>
              <w:spacing w:line="256" w:lineRule="auto"/>
              <w:ind w:left="100" w:right="113"/>
              <w:rPr>
                <w:rFonts w:asciiTheme="minorHAnsi" w:hAnsiTheme="minorHAnsi" w:cstheme="minorHAnsi"/>
                <w:sz w:val="20"/>
                <w:szCs w:val="20"/>
              </w:rPr>
            </w:pPr>
            <w:r w:rsidRPr="00D86418">
              <w:rPr>
                <w:rFonts w:asciiTheme="minorHAnsi" w:hAnsiTheme="minorHAnsi" w:cstheme="minorHAnsi"/>
                <w:sz w:val="20"/>
                <w:szCs w:val="20"/>
              </w:rPr>
              <w:t xml:space="preserve">First, the </w:t>
            </w:r>
            <w:proofErr w:type="spellStart"/>
            <w:r w:rsidRPr="00D86418">
              <w:rPr>
                <w:rFonts w:asciiTheme="minorHAnsi" w:hAnsiTheme="minorHAnsi" w:cstheme="minorHAnsi"/>
                <w:sz w:val="20"/>
                <w:szCs w:val="20"/>
              </w:rPr>
              <w:t>RrSG</w:t>
            </w:r>
            <w:proofErr w:type="spellEnd"/>
            <w:r w:rsidRPr="00D86418">
              <w:rPr>
                <w:rFonts w:asciiTheme="minorHAnsi" w:hAnsiTheme="minorHAnsi" w:cstheme="minorHAnsi"/>
                <w:sz w:val="20"/>
                <w:szCs w:val="20"/>
              </w:rPr>
              <w:t xml:space="preserve"> is concerned that some of the preliminary recommendations violate the EPDP’s charter by potentially impacting the ability of registrants to file court proceedings. While these will be considered in detail within this comment, it is concerning that the EPDP team participants as</w:t>
            </w:r>
            <w:r w:rsidRPr="00D86418">
              <w:rPr>
                <w:rFonts w:asciiTheme="minorHAnsi" w:hAnsiTheme="minorHAnsi" w:cstheme="minorHAnsi"/>
                <w:spacing w:val="-6"/>
                <w:sz w:val="20"/>
                <w:szCs w:val="20"/>
              </w:rPr>
              <w:t xml:space="preserve"> </w:t>
            </w:r>
            <w:r w:rsidRPr="00D86418">
              <w:rPr>
                <w:rFonts w:asciiTheme="minorHAnsi" w:hAnsiTheme="minorHAnsi" w:cstheme="minorHAnsi"/>
                <w:sz w:val="20"/>
                <w:szCs w:val="20"/>
              </w:rPr>
              <w:t>well</w:t>
            </w:r>
            <w:r w:rsidRPr="00D86418">
              <w:rPr>
                <w:rFonts w:asciiTheme="minorHAnsi" w:hAnsiTheme="minorHAnsi" w:cstheme="minorHAnsi"/>
                <w:spacing w:val="-5"/>
                <w:sz w:val="20"/>
                <w:szCs w:val="20"/>
              </w:rPr>
              <w:t xml:space="preserve"> </w:t>
            </w:r>
            <w:r w:rsidRPr="00D86418">
              <w:rPr>
                <w:rFonts w:asciiTheme="minorHAnsi" w:hAnsiTheme="minorHAnsi" w:cstheme="minorHAnsi"/>
                <w:sz w:val="20"/>
                <w:szCs w:val="20"/>
              </w:rPr>
              <w:t>as</w:t>
            </w:r>
            <w:r w:rsidRPr="00D86418">
              <w:rPr>
                <w:rFonts w:asciiTheme="minorHAnsi" w:hAnsiTheme="minorHAnsi" w:cstheme="minorHAnsi"/>
                <w:spacing w:val="-6"/>
                <w:sz w:val="20"/>
                <w:szCs w:val="20"/>
              </w:rPr>
              <w:t xml:space="preserve"> </w:t>
            </w:r>
            <w:r w:rsidRPr="00D86418">
              <w:rPr>
                <w:rFonts w:asciiTheme="minorHAnsi" w:hAnsiTheme="minorHAnsi" w:cstheme="minorHAnsi"/>
                <w:sz w:val="20"/>
                <w:szCs w:val="20"/>
              </w:rPr>
              <w:t>ICANN</w:t>
            </w:r>
            <w:r w:rsidRPr="00D86418">
              <w:rPr>
                <w:rFonts w:asciiTheme="minorHAnsi" w:hAnsiTheme="minorHAnsi" w:cstheme="minorHAnsi"/>
                <w:spacing w:val="-5"/>
                <w:sz w:val="20"/>
                <w:szCs w:val="20"/>
              </w:rPr>
              <w:t xml:space="preserve"> </w:t>
            </w:r>
            <w:r w:rsidRPr="00D86418">
              <w:rPr>
                <w:rFonts w:asciiTheme="minorHAnsi" w:hAnsiTheme="minorHAnsi" w:cstheme="minorHAnsi"/>
                <w:sz w:val="20"/>
                <w:szCs w:val="20"/>
              </w:rPr>
              <w:t>support</w:t>
            </w:r>
            <w:r w:rsidRPr="00D86418">
              <w:rPr>
                <w:rFonts w:asciiTheme="minorHAnsi" w:hAnsiTheme="minorHAnsi" w:cstheme="minorHAnsi"/>
                <w:spacing w:val="-6"/>
                <w:sz w:val="20"/>
                <w:szCs w:val="20"/>
              </w:rPr>
              <w:t xml:space="preserve"> </w:t>
            </w:r>
            <w:r w:rsidRPr="00D86418">
              <w:rPr>
                <w:rFonts w:asciiTheme="minorHAnsi" w:hAnsiTheme="minorHAnsi" w:cstheme="minorHAnsi"/>
                <w:sz w:val="20"/>
                <w:szCs w:val="20"/>
              </w:rPr>
              <w:t>staff</w:t>
            </w:r>
            <w:r w:rsidRPr="00D86418">
              <w:rPr>
                <w:rFonts w:asciiTheme="minorHAnsi" w:hAnsiTheme="minorHAnsi" w:cstheme="minorHAnsi"/>
                <w:spacing w:val="-5"/>
                <w:sz w:val="20"/>
                <w:szCs w:val="20"/>
              </w:rPr>
              <w:t xml:space="preserve"> </w:t>
            </w:r>
            <w:r w:rsidRPr="00D86418">
              <w:rPr>
                <w:rFonts w:asciiTheme="minorHAnsi" w:hAnsiTheme="minorHAnsi" w:cstheme="minorHAnsi"/>
                <w:sz w:val="20"/>
                <w:szCs w:val="20"/>
              </w:rPr>
              <w:t>allowed</w:t>
            </w:r>
            <w:r w:rsidRPr="00D86418">
              <w:rPr>
                <w:rFonts w:asciiTheme="minorHAnsi" w:hAnsiTheme="minorHAnsi" w:cstheme="minorHAnsi"/>
                <w:spacing w:val="-6"/>
                <w:sz w:val="20"/>
                <w:szCs w:val="20"/>
              </w:rPr>
              <w:t xml:space="preserve"> </w:t>
            </w:r>
            <w:r w:rsidRPr="00D86418">
              <w:rPr>
                <w:rFonts w:asciiTheme="minorHAnsi" w:hAnsiTheme="minorHAnsi" w:cstheme="minorHAnsi"/>
                <w:sz w:val="20"/>
                <w:szCs w:val="20"/>
              </w:rPr>
              <w:t>such</w:t>
            </w:r>
            <w:r w:rsidRPr="00D86418">
              <w:rPr>
                <w:rFonts w:asciiTheme="minorHAnsi" w:hAnsiTheme="minorHAnsi" w:cstheme="minorHAnsi"/>
                <w:spacing w:val="-5"/>
                <w:sz w:val="20"/>
                <w:szCs w:val="20"/>
              </w:rPr>
              <w:t xml:space="preserve"> </w:t>
            </w:r>
            <w:r w:rsidRPr="00D86418">
              <w:rPr>
                <w:rFonts w:asciiTheme="minorHAnsi" w:hAnsiTheme="minorHAnsi" w:cstheme="minorHAnsi"/>
                <w:sz w:val="20"/>
                <w:szCs w:val="20"/>
              </w:rPr>
              <w:t>problematic</w:t>
            </w:r>
            <w:r w:rsidRPr="00D86418">
              <w:rPr>
                <w:rFonts w:asciiTheme="minorHAnsi" w:hAnsiTheme="minorHAnsi" w:cstheme="minorHAnsi"/>
                <w:spacing w:val="-6"/>
                <w:sz w:val="20"/>
                <w:szCs w:val="20"/>
              </w:rPr>
              <w:t xml:space="preserve"> </w:t>
            </w:r>
            <w:r w:rsidRPr="00D86418">
              <w:rPr>
                <w:rFonts w:asciiTheme="minorHAnsi" w:hAnsiTheme="minorHAnsi" w:cstheme="minorHAnsi"/>
                <w:sz w:val="20"/>
                <w:szCs w:val="20"/>
              </w:rPr>
              <w:t>recommendations</w:t>
            </w:r>
            <w:r w:rsidRPr="00D86418">
              <w:rPr>
                <w:rFonts w:asciiTheme="minorHAnsi" w:hAnsiTheme="minorHAnsi" w:cstheme="minorHAnsi"/>
                <w:spacing w:val="-5"/>
                <w:sz w:val="20"/>
                <w:szCs w:val="20"/>
              </w:rPr>
              <w:t xml:space="preserve"> </w:t>
            </w:r>
            <w:r w:rsidRPr="00D86418">
              <w:rPr>
                <w:rFonts w:asciiTheme="minorHAnsi" w:hAnsiTheme="minorHAnsi" w:cstheme="minorHAnsi"/>
                <w:sz w:val="20"/>
                <w:szCs w:val="20"/>
              </w:rPr>
              <w:t>to</w:t>
            </w:r>
            <w:r w:rsidRPr="00D86418">
              <w:rPr>
                <w:rFonts w:asciiTheme="minorHAnsi" w:hAnsiTheme="minorHAnsi" w:cstheme="minorHAnsi"/>
                <w:spacing w:val="-6"/>
                <w:sz w:val="20"/>
                <w:szCs w:val="20"/>
              </w:rPr>
              <w:t xml:space="preserve"> </w:t>
            </w:r>
            <w:r w:rsidRPr="00D86418">
              <w:rPr>
                <w:rFonts w:asciiTheme="minorHAnsi" w:hAnsiTheme="minorHAnsi" w:cstheme="minorHAnsi"/>
                <w:sz w:val="20"/>
                <w:szCs w:val="20"/>
              </w:rPr>
              <w:t>be</w:t>
            </w:r>
            <w:r w:rsidRPr="00D86418">
              <w:rPr>
                <w:rFonts w:asciiTheme="minorHAnsi" w:hAnsiTheme="minorHAnsi" w:cstheme="minorHAnsi"/>
                <w:spacing w:val="-5"/>
                <w:sz w:val="20"/>
                <w:szCs w:val="20"/>
              </w:rPr>
              <w:t xml:space="preserve"> </w:t>
            </w:r>
            <w:r w:rsidRPr="00D86418">
              <w:rPr>
                <w:rFonts w:asciiTheme="minorHAnsi" w:hAnsiTheme="minorHAnsi" w:cstheme="minorHAnsi"/>
                <w:sz w:val="20"/>
                <w:szCs w:val="20"/>
              </w:rPr>
              <w:t>included</w:t>
            </w:r>
            <w:r w:rsidRPr="00D86418">
              <w:rPr>
                <w:rFonts w:asciiTheme="minorHAnsi" w:hAnsiTheme="minorHAnsi" w:cstheme="minorHAnsi"/>
                <w:spacing w:val="-6"/>
                <w:sz w:val="20"/>
                <w:szCs w:val="20"/>
              </w:rPr>
              <w:t xml:space="preserve"> </w:t>
            </w:r>
            <w:r w:rsidRPr="00D86418">
              <w:rPr>
                <w:rFonts w:asciiTheme="minorHAnsi" w:hAnsiTheme="minorHAnsi" w:cstheme="minorHAnsi"/>
                <w:sz w:val="20"/>
                <w:szCs w:val="20"/>
              </w:rPr>
              <w:t>in</w:t>
            </w:r>
            <w:r w:rsidRPr="00D86418">
              <w:rPr>
                <w:rFonts w:asciiTheme="minorHAnsi" w:hAnsiTheme="minorHAnsi" w:cstheme="minorHAnsi"/>
                <w:spacing w:val="-5"/>
                <w:sz w:val="20"/>
                <w:szCs w:val="20"/>
              </w:rPr>
              <w:t xml:space="preserve"> </w:t>
            </w:r>
            <w:r w:rsidRPr="00D86418">
              <w:rPr>
                <w:rFonts w:asciiTheme="minorHAnsi" w:hAnsiTheme="minorHAnsi" w:cstheme="minorHAnsi"/>
                <w:sz w:val="20"/>
                <w:szCs w:val="20"/>
              </w:rPr>
              <w:t>the Interim</w:t>
            </w:r>
            <w:r w:rsidRPr="00D86418">
              <w:rPr>
                <w:rFonts w:asciiTheme="minorHAnsi" w:hAnsiTheme="minorHAnsi" w:cstheme="minorHAnsi"/>
                <w:spacing w:val="-2"/>
                <w:sz w:val="20"/>
                <w:szCs w:val="20"/>
              </w:rPr>
              <w:t xml:space="preserve"> </w:t>
            </w:r>
            <w:r w:rsidRPr="00D86418">
              <w:rPr>
                <w:rFonts w:asciiTheme="minorHAnsi" w:hAnsiTheme="minorHAnsi" w:cstheme="minorHAnsi"/>
                <w:sz w:val="20"/>
                <w:szCs w:val="20"/>
              </w:rPr>
              <w:t>Report.</w:t>
            </w:r>
          </w:p>
          <w:p w14:paraId="66F27CF8" w14:textId="77777777" w:rsidR="00D86418" w:rsidRPr="00D86418" w:rsidRDefault="00D86418" w:rsidP="00D86418">
            <w:pPr>
              <w:pStyle w:val="BodyText"/>
              <w:spacing w:before="2"/>
              <w:rPr>
                <w:rFonts w:asciiTheme="minorHAnsi" w:hAnsiTheme="minorHAnsi" w:cstheme="minorHAnsi"/>
                <w:sz w:val="20"/>
                <w:szCs w:val="20"/>
              </w:rPr>
            </w:pPr>
          </w:p>
          <w:p w14:paraId="7FB11AA5" w14:textId="77777777" w:rsidR="00D86418" w:rsidRPr="00D86418" w:rsidRDefault="00D86418" w:rsidP="00D86418">
            <w:pPr>
              <w:pStyle w:val="BodyText"/>
              <w:spacing w:line="256" w:lineRule="auto"/>
              <w:ind w:left="100"/>
              <w:rPr>
                <w:rFonts w:asciiTheme="minorHAnsi" w:hAnsiTheme="minorHAnsi" w:cstheme="minorHAnsi"/>
                <w:sz w:val="20"/>
                <w:szCs w:val="20"/>
              </w:rPr>
            </w:pPr>
            <w:r w:rsidRPr="00D86418">
              <w:rPr>
                <w:rFonts w:asciiTheme="minorHAnsi" w:hAnsiTheme="minorHAnsi" w:cstheme="minorHAnsi"/>
                <w:sz w:val="20"/>
                <w:szCs w:val="20"/>
              </w:rPr>
              <w:t xml:space="preserve">Second, the </w:t>
            </w:r>
            <w:proofErr w:type="spellStart"/>
            <w:r w:rsidRPr="00D86418">
              <w:rPr>
                <w:rFonts w:asciiTheme="minorHAnsi" w:hAnsiTheme="minorHAnsi" w:cstheme="minorHAnsi"/>
                <w:sz w:val="20"/>
                <w:szCs w:val="20"/>
              </w:rPr>
              <w:t>RrSG</w:t>
            </w:r>
            <w:proofErr w:type="spellEnd"/>
            <w:r w:rsidRPr="00D86418">
              <w:rPr>
                <w:rFonts w:asciiTheme="minorHAnsi" w:hAnsiTheme="minorHAnsi" w:cstheme="minorHAnsi"/>
                <w:sz w:val="20"/>
                <w:szCs w:val="20"/>
              </w:rPr>
              <w:t xml:space="preserve"> notes that the EPDP does not appear to contain any representatives from the </w:t>
            </w:r>
            <w:proofErr w:type="spellStart"/>
            <w:r w:rsidRPr="00D86418">
              <w:rPr>
                <w:rFonts w:asciiTheme="minorHAnsi" w:hAnsiTheme="minorHAnsi" w:cstheme="minorHAnsi"/>
                <w:sz w:val="20"/>
                <w:szCs w:val="20"/>
              </w:rPr>
              <w:t>RrSG</w:t>
            </w:r>
            <w:proofErr w:type="spellEnd"/>
            <w:r w:rsidRPr="00D86418">
              <w:rPr>
                <w:rFonts w:asciiTheme="minorHAnsi" w:hAnsiTheme="minorHAnsi" w:cstheme="minorHAnsi"/>
                <w:sz w:val="20"/>
                <w:szCs w:val="20"/>
              </w:rPr>
              <w:t>, the Registry Stakeholder Group (</w:t>
            </w:r>
            <w:proofErr w:type="spellStart"/>
            <w:r w:rsidRPr="00D86418">
              <w:rPr>
                <w:rFonts w:asciiTheme="minorHAnsi" w:hAnsiTheme="minorHAnsi" w:cstheme="minorHAnsi"/>
                <w:sz w:val="20"/>
                <w:szCs w:val="20"/>
              </w:rPr>
              <w:t>RySG</w:t>
            </w:r>
            <w:proofErr w:type="spellEnd"/>
            <w:r w:rsidRPr="00D86418">
              <w:rPr>
                <w:rFonts w:asciiTheme="minorHAnsi" w:hAnsiTheme="minorHAnsi" w:cstheme="minorHAnsi"/>
                <w:sz w:val="20"/>
                <w:szCs w:val="20"/>
              </w:rPr>
              <w:t xml:space="preserve">), and the Not-for-Profit Operational Concerns Constituency (NPOC), and some of the recommendations appear to have significant impact on those constituencies or domain name registrants. The absence of certain constituencies in the EPDP should not be rationale for drafting recommendations that could impact those constituencies. The </w:t>
            </w:r>
            <w:proofErr w:type="spellStart"/>
            <w:r w:rsidRPr="00D86418">
              <w:rPr>
                <w:rFonts w:asciiTheme="minorHAnsi" w:hAnsiTheme="minorHAnsi" w:cstheme="minorHAnsi"/>
                <w:sz w:val="20"/>
                <w:szCs w:val="20"/>
              </w:rPr>
              <w:t>RrSG</w:t>
            </w:r>
            <w:proofErr w:type="spellEnd"/>
            <w:r w:rsidRPr="00D86418">
              <w:rPr>
                <w:rFonts w:asciiTheme="minorHAnsi" w:hAnsiTheme="minorHAnsi" w:cstheme="minorHAnsi"/>
                <w:sz w:val="20"/>
                <w:szCs w:val="20"/>
              </w:rPr>
              <w:t xml:space="preserve"> strongly recommends that for the Final Report, the EPDP must consider and incorporate the feedback from constituencies not represented on the EPDP.</w:t>
            </w:r>
          </w:p>
          <w:p w14:paraId="48582301" w14:textId="77777777" w:rsidR="00D86418" w:rsidRPr="00D86418" w:rsidRDefault="00D86418" w:rsidP="00D86418">
            <w:pPr>
              <w:pStyle w:val="BodyText"/>
              <w:spacing w:before="1"/>
              <w:rPr>
                <w:rFonts w:asciiTheme="minorHAnsi" w:hAnsiTheme="minorHAnsi" w:cstheme="minorHAnsi"/>
                <w:sz w:val="20"/>
                <w:szCs w:val="20"/>
              </w:rPr>
            </w:pPr>
          </w:p>
          <w:p w14:paraId="7843A8F6" w14:textId="77777777" w:rsidR="00D86418" w:rsidRPr="00D86418" w:rsidRDefault="00D86418" w:rsidP="00D86418">
            <w:pPr>
              <w:pStyle w:val="BodyText"/>
              <w:spacing w:line="254" w:lineRule="auto"/>
              <w:ind w:left="100" w:right="341"/>
              <w:rPr>
                <w:rFonts w:asciiTheme="minorHAnsi" w:hAnsiTheme="minorHAnsi" w:cstheme="minorHAnsi"/>
                <w:sz w:val="20"/>
                <w:szCs w:val="20"/>
              </w:rPr>
            </w:pPr>
            <w:r w:rsidRPr="00D86418">
              <w:rPr>
                <w:rFonts w:asciiTheme="minorHAnsi" w:hAnsiTheme="minorHAnsi" w:cstheme="minorHAnsi"/>
                <w:sz w:val="20"/>
                <w:szCs w:val="20"/>
              </w:rPr>
              <w:t xml:space="preserve">Third, the </w:t>
            </w:r>
            <w:proofErr w:type="spellStart"/>
            <w:r w:rsidRPr="00D86418">
              <w:rPr>
                <w:rFonts w:asciiTheme="minorHAnsi" w:hAnsiTheme="minorHAnsi" w:cstheme="minorHAnsi"/>
                <w:sz w:val="20"/>
                <w:szCs w:val="20"/>
              </w:rPr>
              <w:t>RrSG</w:t>
            </w:r>
            <w:proofErr w:type="spellEnd"/>
            <w:r w:rsidRPr="00D86418">
              <w:rPr>
                <w:rFonts w:asciiTheme="minorHAnsi" w:hAnsiTheme="minorHAnsi" w:cstheme="minorHAnsi"/>
                <w:sz w:val="20"/>
                <w:szCs w:val="20"/>
              </w:rPr>
              <w:t xml:space="preserve"> review of the recommendations in the Interim Report suggest that the Interim Report conflicts with ICANN Board feedback regarding the EPDP’s efforts, specifically "the Board remains of the view that protections for IGO names and acronyms cannot result in a broader scope of protection than is available under international treaties and national laws, including intellectual property laws."</w:t>
            </w:r>
            <w:r w:rsidRPr="00D86418">
              <w:rPr>
                <w:rFonts w:asciiTheme="minorHAnsi" w:hAnsiTheme="minorHAnsi" w:cstheme="minorHAnsi"/>
                <w:position w:val="9"/>
                <w:sz w:val="20"/>
                <w:szCs w:val="20"/>
              </w:rPr>
              <w:t xml:space="preserve">1 </w:t>
            </w:r>
            <w:r w:rsidRPr="00D86418">
              <w:rPr>
                <w:rFonts w:asciiTheme="minorHAnsi" w:hAnsiTheme="minorHAnsi" w:cstheme="minorHAnsi"/>
                <w:sz w:val="20"/>
                <w:szCs w:val="20"/>
              </w:rPr>
              <w:t>[placeholder: waiting for feedback from outside counsel]</w:t>
            </w:r>
          </w:p>
          <w:p w14:paraId="56B5F022" w14:textId="77777777" w:rsidR="00D86418" w:rsidRPr="00D86418" w:rsidRDefault="00D86418" w:rsidP="00D86418">
            <w:pPr>
              <w:pStyle w:val="BodyText"/>
              <w:spacing w:before="8"/>
              <w:rPr>
                <w:rFonts w:asciiTheme="minorHAnsi" w:hAnsiTheme="minorHAnsi" w:cstheme="minorHAnsi"/>
                <w:sz w:val="20"/>
                <w:szCs w:val="20"/>
              </w:rPr>
            </w:pPr>
          </w:p>
          <w:p w14:paraId="770DEA98" w14:textId="77777777" w:rsidR="00D86418" w:rsidRPr="00D86418" w:rsidRDefault="00D86418" w:rsidP="00D86418">
            <w:pPr>
              <w:pStyle w:val="BodyText"/>
              <w:spacing w:before="65" w:line="256" w:lineRule="auto"/>
              <w:ind w:left="100"/>
              <w:rPr>
                <w:rFonts w:asciiTheme="minorHAnsi" w:hAnsiTheme="minorHAnsi" w:cstheme="minorHAnsi"/>
                <w:sz w:val="20"/>
                <w:szCs w:val="20"/>
              </w:rPr>
            </w:pPr>
            <w:r w:rsidRPr="00D86418">
              <w:rPr>
                <w:rFonts w:asciiTheme="minorHAnsi" w:hAnsiTheme="minorHAnsi" w:cstheme="minorHAnsi"/>
                <w:sz w:val="20"/>
                <w:szCs w:val="20"/>
              </w:rPr>
              <w:t xml:space="preserve">Fourth, the </w:t>
            </w:r>
            <w:proofErr w:type="spellStart"/>
            <w:r w:rsidRPr="00D86418">
              <w:rPr>
                <w:rFonts w:asciiTheme="minorHAnsi" w:hAnsiTheme="minorHAnsi" w:cstheme="minorHAnsi"/>
                <w:sz w:val="20"/>
                <w:szCs w:val="20"/>
              </w:rPr>
              <w:t>RrSG</w:t>
            </w:r>
            <w:proofErr w:type="spellEnd"/>
            <w:r w:rsidRPr="00D86418">
              <w:rPr>
                <w:rFonts w:asciiTheme="minorHAnsi" w:hAnsiTheme="minorHAnsi" w:cstheme="minorHAnsi"/>
                <w:sz w:val="20"/>
                <w:szCs w:val="20"/>
              </w:rPr>
              <w:t xml:space="preserve"> notes that several members of the EPDP have a direct financial interest in adopting these recommendations. Mandating costly arbitration procedures will significantly benefit arbitration service providers and attorneys, at the expense of domain name registrants. Costs for these arbitrations could be tens of thousands of dollars or more, and at least one of the providers recommended for review of rules includes a “loser pays” provision. The </w:t>
            </w:r>
            <w:proofErr w:type="spellStart"/>
            <w:r w:rsidRPr="00D86418">
              <w:rPr>
                <w:rFonts w:asciiTheme="minorHAnsi" w:hAnsiTheme="minorHAnsi" w:cstheme="minorHAnsi"/>
                <w:sz w:val="20"/>
                <w:szCs w:val="20"/>
              </w:rPr>
              <w:t>RrSG</w:t>
            </w:r>
            <w:proofErr w:type="spellEnd"/>
            <w:r w:rsidRPr="00D86418">
              <w:rPr>
                <w:rFonts w:asciiTheme="minorHAnsi" w:hAnsiTheme="minorHAnsi" w:cstheme="minorHAnsi"/>
                <w:sz w:val="20"/>
                <w:szCs w:val="20"/>
              </w:rPr>
              <w:t xml:space="preserve"> </w:t>
            </w:r>
            <w:r w:rsidRPr="00D86418">
              <w:rPr>
                <w:rFonts w:asciiTheme="minorHAnsi" w:hAnsiTheme="minorHAnsi" w:cstheme="minorHAnsi"/>
                <w:sz w:val="20"/>
                <w:szCs w:val="20"/>
              </w:rPr>
              <w:t>would be less concerned about these recommendations if the anticipated utilizing review processes that utilizes the services of providers not represented on the EPDP, or represent significantly lower potential costs than the four providers identified in the Interim Report.</w:t>
            </w:r>
          </w:p>
          <w:p w14:paraId="6BEDAE98" w14:textId="77777777" w:rsidR="00D86418" w:rsidRPr="00D86418" w:rsidRDefault="00D86418" w:rsidP="00D86418">
            <w:pPr>
              <w:pStyle w:val="BodyText"/>
              <w:spacing w:before="3"/>
              <w:rPr>
                <w:rFonts w:asciiTheme="minorHAnsi" w:hAnsiTheme="minorHAnsi" w:cstheme="minorHAnsi"/>
                <w:sz w:val="20"/>
                <w:szCs w:val="20"/>
              </w:rPr>
            </w:pPr>
          </w:p>
          <w:p w14:paraId="184FF448" w14:textId="77777777" w:rsidR="00D86418" w:rsidRPr="00D86418" w:rsidRDefault="00D86418" w:rsidP="00D86418">
            <w:pPr>
              <w:pStyle w:val="BodyText"/>
              <w:spacing w:line="256" w:lineRule="auto"/>
              <w:ind w:left="100" w:right="113"/>
              <w:rPr>
                <w:rFonts w:asciiTheme="minorHAnsi" w:hAnsiTheme="minorHAnsi" w:cstheme="minorHAnsi"/>
                <w:sz w:val="20"/>
                <w:szCs w:val="20"/>
              </w:rPr>
            </w:pPr>
            <w:r w:rsidRPr="00D86418">
              <w:rPr>
                <w:rFonts w:asciiTheme="minorHAnsi" w:hAnsiTheme="minorHAnsi" w:cstheme="minorHAnsi"/>
                <w:sz w:val="20"/>
                <w:szCs w:val="20"/>
              </w:rPr>
              <w:t xml:space="preserve">Fifth, the </w:t>
            </w:r>
            <w:proofErr w:type="spellStart"/>
            <w:r w:rsidRPr="00D86418">
              <w:rPr>
                <w:rFonts w:asciiTheme="minorHAnsi" w:hAnsiTheme="minorHAnsi" w:cstheme="minorHAnsi"/>
                <w:sz w:val="20"/>
                <w:szCs w:val="20"/>
              </w:rPr>
              <w:t>RrSG</w:t>
            </w:r>
            <w:proofErr w:type="spellEnd"/>
            <w:r w:rsidRPr="00D86418">
              <w:rPr>
                <w:rFonts w:asciiTheme="minorHAnsi" w:hAnsiTheme="minorHAnsi" w:cstheme="minorHAnsi"/>
                <w:sz w:val="20"/>
                <w:szCs w:val="20"/>
              </w:rPr>
              <w:t xml:space="preserve"> is concerned that this EPDP is a solution looking for a problem. According p.12 of the </w:t>
            </w:r>
            <w:hyperlink r:id="rId57">
              <w:r w:rsidRPr="00D86418">
                <w:rPr>
                  <w:rFonts w:asciiTheme="minorHAnsi" w:hAnsiTheme="minorHAnsi" w:cstheme="minorHAnsi"/>
                  <w:color w:val="1154CC"/>
                  <w:sz w:val="20"/>
                  <w:szCs w:val="20"/>
                  <w:u w:val="thick" w:color="1154CC"/>
                </w:rPr>
                <w:t>Final Report on the IGO-INGO Access to Curative Rights Protection Mechanisms Policy</w:t>
              </w:r>
            </w:hyperlink>
          </w:p>
          <w:p w14:paraId="4E5B39C2" w14:textId="77777777" w:rsidR="00D86418" w:rsidRPr="00D86418" w:rsidRDefault="00D86418" w:rsidP="00D86418">
            <w:pPr>
              <w:pStyle w:val="BodyText"/>
              <w:spacing w:line="256" w:lineRule="auto"/>
              <w:ind w:left="100"/>
              <w:rPr>
                <w:rFonts w:asciiTheme="minorHAnsi" w:hAnsiTheme="minorHAnsi" w:cstheme="minorHAnsi"/>
                <w:sz w:val="20"/>
                <w:szCs w:val="20"/>
              </w:rPr>
            </w:pPr>
            <w:hyperlink r:id="rId58">
              <w:r w:rsidRPr="00D86418">
                <w:rPr>
                  <w:rFonts w:asciiTheme="minorHAnsi" w:hAnsiTheme="minorHAnsi" w:cstheme="minorHAnsi"/>
                  <w:color w:val="1154CC"/>
                  <w:spacing w:val="-55"/>
                  <w:sz w:val="20"/>
                  <w:szCs w:val="20"/>
                  <w:u w:val="thick" w:color="1154CC"/>
                </w:rPr>
                <w:t xml:space="preserve"> </w:t>
              </w:r>
              <w:r w:rsidRPr="00D86418">
                <w:rPr>
                  <w:rFonts w:asciiTheme="minorHAnsi" w:hAnsiTheme="minorHAnsi" w:cstheme="minorHAnsi"/>
                  <w:color w:val="1154CC"/>
                  <w:sz w:val="20"/>
                  <w:szCs w:val="20"/>
                  <w:u w:val="thick" w:color="1154CC"/>
                </w:rPr>
                <w:t>Development Process</w:t>
              </w:r>
            </w:hyperlink>
            <w:r w:rsidRPr="00D86418">
              <w:rPr>
                <w:rFonts w:asciiTheme="minorHAnsi" w:hAnsiTheme="minorHAnsi" w:cstheme="minorHAnsi"/>
                <w:sz w:val="20"/>
                <w:szCs w:val="20"/>
              </w:rPr>
              <w:t xml:space="preserve">, one of the reasons that the working group reached a conclusion not to </w:t>
            </w:r>
            <w:r w:rsidRPr="00D86418">
              <w:rPr>
                <w:rFonts w:asciiTheme="minorHAnsi" w:hAnsiTheme="minorHAnsi" w:cstheme="minorHAnsi"/>
                <w:sz w:val="20"/>
                <w:szCs w:val="20"/>
              </w:rPr>
              <w:lastRenderedPageBreak/>
              <w:t>create a new and separate dispute resolution process applicable to IGOs was:</w:t>
            </w:r>
          </w:p>
          <w:p w14:paraId="1CC3ABE2" w14:textId="77777777" w:rsidR="00D86418" w:rsidRPr="00D86418" w:rsidRDefault="00D86418" w:rsidP="00D86418">
            <w:pPr>
              <w:pStyle w:val="BodyText"/>
              <w:spacing w:before="3"/>
              <w:rPr>
                <w:rFonts w:asciiTheme="minorHAnsi" w:hAnsiTheme="minorHAnsi" w:cstheme="minorHAnsi"/>
                <w:sz w:val="20"/>
                <w:szCs w:val="20"/>
              </w:rPr>
            </w:pPr>
          </w:p>
          <w:p w14:paraId="19A5BFDE" w14:textId="77777777" w:rsidR="00D86418" w:rsidRPr="00D86418" w:rsidRDefault="00D86418" w:rsidP="00D86418">
            <w:pPr>
              <w:spacing w:line="256" w:lineRule="auto"/>
              <w:ind w:left="820" w:right="113"/>
              <w:rPr>
                <w:rFonts w:asciiTheme="minorHAnsi" w:hAnsiTheme="minorHAnsi" w:cstheme="minorHAnsi"/>
                <w:i/>
                <w:sz w:val="20"/>
                <w:szCs w:val="20"/>
              </w:rPr>
            </w:pPr>
            <w:r w:rsidRPr="00D86418">
              <w:rPr>
                <w:rFonts w:asciiTheme="minorHAnsi" w:hAnsiTheme="minorHAnsi" w:cstheme="minorHAnsi"/>
                <w:i/>
                <w:sz w:val="20"/>
                <w:szCs w:val="20"/>
              </w:rPr>
              <w:t>There is only an extremely limited probability of a scenario where a losing respondent in a UDRP or URS proceeding files suit against the winning IGO in a national court such that the IGO might need to assert jurisdictional immunity in that court.</w:t>
            </w:r>
          </w:p>
          <w:p w14:paraId="06BE550F" w14:textId="77777777" w:rsidR="00D86418" w:rsidRPr="00D86418" w:rsidRDefault="00D86418" w:rsidP="00D86418">
            <w:pPr>
              <w:pStyle w:val="BodyText"/>
              <w:spacing w:before="3"/>
              <w:rPr>
                <w:rFonts w:asciiTheme="minorHAnsi" w:hAnsiTheme="minorHAnsi" w:cstheme="minorHAnsi"/>
                <w:i/>
                <w:sz w:val="20"/>
                <w:szCs w:val="20"/>
              </w:rPr>
            </w:pPr>
          </w:p>
          <w:p w14:paraId="4ED1D6C6" w14:textId="77777777" w:rsidR="00D86418" w:rsidRPr="00D86418" w:rsidRDefault="00D86418" w:rsidP="00D86418">
            <w:pPr>
              <w:pStyle w:val="BodyText"/>
              <w:spacing w:line="256" w:lineRule="auto"/>
              <w:ind w:left="100" w:right="149"/>
              <w:rPr>
                <w:rFonts w:asciiTheme="minorHAnsi" w:hAnsiTheme="minorHAnsi" w:cstheme="minorHAnsi"/>
                <w:sz w:val="20"/>
                <w:szCs w:val="20"/>
              </w:rPr>
            </w:pPr>
            <w:r w:rsidRPr="00D86418">
              <w:rPr>
                <w:rFonts w:asciiTheme="minorHAnsi" w:hAnsiTheme="minorHAnsi" w:cstheme="minorHAnsi"/>
                <w:sz w:val="20"/>
                <w:szCs w:val="20"/>
              </w:rPr>
              <w:t>Has the EPDP considered whether there is significant need for IGOs to utilize UDRP or URS to resolve domain name disputes? Will this result in a few cases per year, or dozens? If the number of domain name disputes is low, then the significant time and resources dedicated to addressing this issue could be better focused elsewhere (as ICANN and the ICANN community have finite resources).</w:t>
            </w:r>
          </w:p>
          <w:p w14:paraId="632937DA" w14:textId="77777777" w:rsidR="00D86418" w:rsidRPr="00D86418" w:rsidRDefault="00D86418" w:rsidP="00D86418">
            <w:pPr>
              <w:pStyle w:val="BodyText"/>
              <w:spacing w:before="2"/>
              <w:rPr>
                <w:rFonts w:asciiTheme="minorHAnsi" w:hAnsiTheme="minorHAnsi" w:cstheme="minorHAnsi"/>
                <w:sz w:val="20"/>
                <w:szCs w:val="20"/>
              </w:rPr>
            </w:pPr>
          </w:p>
          <w:p w14:paraId="3F50A2CD" w14:textId="77777777" w:rsidR="00D86418" w:rsidRPr="00D86418" w:rsidRDefault="00D86418" w:rsidP="00D86418">
            <w:pPr>
              <w:pStyle w:val="BodyText"/>
              <w:ind w:left="100"/>
              <w:rPr>
                <w:rFonts w:asciiTheme="minorHAnsi" w:hAnsiTheme="minorHAnsi" w:cstheme="minorHAnsi"/>
                <w:sz w:val="20"/>
                <w:szCs w:val="20"/>
              </w:rPr>
            </w:pPr>
            <w:r w:rsidRPr="00D86418">
              <w:rPr>
                <w:rFonts w:asciiTheme="minorHAnsi" w:hAnsiTheme="minorHAnsi" w:cstheme="minorHAnsi"/>
                <w:sz w:val="20"/>
                <w:szCs w:val="20"/>
              </w:rPr>
              <w:t>As detailed in footnote 5 on p.118 of</w:t>
            </w:r>
            <w:r w:rsidRPr="00D86418">
              <w:rPr>
                <w:rFonts w:asciiTheme="minorHAnsi" w:hAnsiTheme="minorHAnsi" w:cstheme="minorHAnsi"/>
                <w:color w:val="1154CC"/>
                <w:sz w:val="20"/>
                <w:szCs w:val="20"/>
                <w:u w:val="thick" w:color="1154CC"/>
              </w:rPr>
              <w:t xml:space="preserve"> </w:t>
            </w:r>
            <w:hyperlink r:id="rId59">
              <w:r w:rsidRPr="00D86418">
                <w:rPr>
                  <w:rFonts w:asciiTheme="minorHAnsi" w:hAnsiTheme="minorHAnsi" w:cstheme="minorHAnsi"/>
                  <w:color w:val="1154CC"/>
                  <w:sz w:val="20"/>
                  <w:szCs w:val="20"/>
                  <w:u w:val="thick" w:color="1154CC"/>
                </w:rPr>
                <w:t>Final Report on the IGO-INGO Access to</w:t>
              </w:r>
            </w:hyperlink>
          </w:p>
          <w:p w14:paraId="13826EF0" w14:textId="77777777" w:rsidR="00D86418" w:rsidRPr="00D86418" w:rsidRDefault="00D86418" w:rsidP="00D86418">
            <w:pPr>
              <w:pStyle w:val="BodyText"/>
              <w:spacing w:before="17" w:line="256" w:lineRule="auto"/>
              <w:ind w:left="100"/>
              <w:rPr>
                <w:rFonts w:asciiTheme="minorHAnsi" w:hAnsiTheme="minorHAnsi" w:cstheme="minorHAnsi"/>
                <w:sz w:val="20"/>
                <w:szCs w:val="20"/>
              </w:rPr>
            </w:pPr>
            <w:hyperlink r:id="rId60">
              <w:r w:rsidRPr="00D86418">
                <w:rPr>
                  <w:rFonts w:asciiTheme="minorHAnsi" w:hAnsiTheme="minorHAnsi" w:cstheme="minorHAnsi"/>
                  <w:color w:val="1154CC"/>
                  <w:spacing w:val="-55"/>
                  <w:sz w:val="20"/>
                  <w:szCs w:val="20"/>
                  <w:u w:val="thick" w:color="1154CC"/>
                </w:rPr>
                <w:t xml:space="preserve"> </w:t>
              </w:r>
              <w:r w:rsidRPr="00D86418">
                <w:rPr>
                  <w:rFonts w:asciiTheme="minorHAnsi" w:hAnsiTheme="minorHAnsi" w:cstheme="minorHAnsi"/>
                  <w:color w:val="1154CC"/>
                  <w:sz w:val="20"/>
                  <w:szCs w:val="20"/>
                  <w:u w:val="thick" w:color="1154CC"/>
                </w:rPr>
                <w:t>Curative Rights Protection Mechanisms Policy Development Process</w:t>
              </w:r>
            </w:hyperlink>
            <w:r w:rsidRPr="00D86418">
              <w:rPr>
                <w:rFonts w:asciiTheme="minorHAnsi" w:hAnsiTheme="minorHAnsi" w:cstheme="minorHAnsi"/>
                <w:sz w:val="20"/>
                <w:szCs w:val="20"/>
              </w:rPr>
              <w:t>, IGOs have filed and prevailed in UDRPs:</w:t>
            </w:r>
          </w:p>
          <w:p w14:paraId="0DE6A636" w14:textId="77777777" w:rsidR="00D86418" w:rsidRPr="00D86418" w:rsidRDefault="00D86418" w:rsidP="00D86418">
            <w:pPr>
              <w:pStyle w:val="BodyText"/>
              <w:spacing w:before="4"/>
              <w:rPr>
                <w:rFonts w:asciiTheme="minorHAnsi" w:hAnsiTheme="minorHAnsi" w:cstheme="minorHAnsi"/>
                <w:sz w:val="20"/>
                <w:szCs w:val="20"/>
              </w:rPr>
            </w:pPr>
          </w:p>
          <w:p w14:paraId="648321DC" w14:textId="77777777" w:rsidR="00D86418" w:rsidRPr="00D86418" w:rsidRDefault="00D86418" w:rsidP="00D86418">
            <w:pPr>
              <w:spacing w:line="256" w:lineRule="auto"/>
              <w:ind w:left="820" w:right="99"/>
              <w:rPr>
                <w:rFonts w:asciiTheme="minorHAnsi" w:hAnsiTheme="minorHAnsi" w:cstheme="minorHAnsi"/>
                <w:i/>
                <w:sz w:val="20"/>
                <w:szCs w:val="20"/>
              </w:rPr>
            </w:pPr>
            <w:r w:rsidRPr="00D86418">
              <w:rPr>
                <w:rFonts w:asciiTheme="minorHAnsi" w:hAnsiTheme="minorHAnsi" w:cstheme="minorHAnsi"/>
                <w:i/>
                <w:sz w:val="20"/>
                <w:szCs w:val="20"/>
              </w:rPr>
              <w:t xml:space="preserve">Respectively, in International Mobile Satellite </w:t>
            </w:r>
            <w:proofErr w:type="spellStart"/>
            <w:r w:rsidRPr="00D86418">
              <w:rPr>
                <w:rFonts w:asciiTheme="minorHAnsi" w:hAnsiTheme="minorHAnsi" w:cstheme="minorHAnsi"/>
                <w:i/>
                <w:sz w:val="20"/>
                <w:szCs w:val="20"/>
              </w:rPr>
              <w:t>Organisation</w:t>
            </w:r>
            <w:proofErr w:type="spellEnd"/>
            <w:r w:rsidRPr="00D86418">
              <w:rPr>
                <w:rFonts w:asciiTheme="minorHAnsi" w:hAnsiTheme="minorHAnsi" w:cstheme="minorHAnsi"/>
                <w:i/>
                <w:sz w:val="20"/>
                <w:szCs w:val="20"/>
              </w:rPr>
              <w:t xml:space="preserve"> and Inmarsat Ventures Limited (formerly known as Inmarsat Holdings Limited) v. Domains, </w:t>
            </w:r>
            <w:proofErr w:type="spellStart"/>
            <w:r w:rsidRPr="00D86418">
              <w:rPr>
                <w:rFonts w:asciiTheme="minorHAnsi" w:hAnsiTheme="minorHAnsi" w:cstheme="minorHAnsi"/>
                <w:i/>
                <w:sz w:val="20"/>
                <w:szCs w:val="20"/>
              </w:rPr>
              <w:t>EntreDomains</w:t>
            </w:r>
            <w:proofErr w:type="spellEnd"/>
            <w:r w:rsidRPr="00D86418">
              <w:rPr>
                <w:rFonts w:asciiTheme="minorHAnsi" w:hAnsiTheme="minorHAnsi" w:cstheme="minorHAnsi"/>
                <w:i/>
                <w:sz w:val="20"/>
                <w:szCs w:val="20"/>
              </w:rPr>
              <w:t xml:space="preserve"> Inc. and Brian Evans, D2000-1339 (WIPO Nov. 30, 2000); International Bank For Reconstruction and Development d/b/a The World Bank v. </w:t>
            </w:r>
            <w:proofErr w:type="spellStart"/>
            <w:r w:rsidRPr="00D86418">
              <w:rPr>
                <w:rFonts w:asciiTheme="minorHAnsi" w:hAnsiTheme="minorHAnsi" w:cstheme="minorHAnsi"/>
                <w:i/>
                <w:sz w:val="20"/>
                <w:szCs w:val="20"/>
              </w:rPr>
              <w:t>Yoo</w:t>
            </w:r>
            <w:proofErr w:type="spellEnd"/>
            <w:r w:rsidRPr="00D86418">
              <w:rPr>
                <w:rFonts w:asciiTheme="minorHAnsi" w:hAnsiTheme="minorHAnsi" w:cstheme="minorHAnsi"/>
                <w:i/>
                <w:sz w:val="20"/>
                <w:szCs w:val="20"/>
              </w:rPr>
              <w:t xml:space="preserve"> </w:t>
            </w:r>
            <w:proofErr w:type="spellStart"/>
            <w:r w:rsidRPr="00D86418">
              <w:rPr>
                <w:rFonts w:asciiTheme="minorHAnsi" w:hAnsiTheme="minorHAnsi" w:cstheme="minorHAnsi"/>
                <w:i/>
                <w:sz w:val="20"/>
                <w:szCs w:val="20"/>
              </w:rPr>
              <w:t>Jin</w:t>
            </w:r>
            <w:proofErr w:type="spellEnd"/>
            <w:r w:rsidRPr="00D86418">
              <w:rPr>
                <w:rFonts w:asciiTheme="minorHAnsi" w:hAnsiTheme="minorHAnsi" w:cstheme="minorHAnsi"/>
                <w:i/>
                <w:sz w:val="20"/>
                <w:szCs w:val="20"/>
              </w:rPr>
              <w:t xml:space="preserve"> Sohn, D2002-0222 (WIPO May 7, 2002); and Bank for International Settlements v. BFIS, D2003- 0984 (WIPO March 1, 2004), Bank for International Settlements v. BIS, D2003-0986 (WIPO March 2, 2004), Bank for International Settlements v. James Elliott, D2003-0987 (WIPO March 3, 2004), Bank for International Settlements v. G.I Joe, D2004-0570 (WIPO (Sept. 27, 2004), Bank for International Settlements v. BIS, D2004-0571 (WIPO Oct. 1, 2004), and Bank for International Settlements v. Fortune </w:t>
            </w:r>
            <w:proofErr w:type="spellStart"/>
            <w:r w:rsidRPr="00D86418">
              <w:rPr>
                <w:rFonts w:asciiTheme="minorHAnsi" w:hAnsiTheme="minorHAnsi" w:cstheme="minorHAnsi"/>
                <w:i/>
                <w:sz w:val="20"/>
                <w:szCs w:val="20"/>
              </w:rPr>
              <w:t>Nwaiwu</w:t>
            </w:r>
            <w:proofErr w:type="spellEnd"/>
            <w:r w:rsidRPr="00D86418">
              <w:rPr>
                <w:rFonts w:asciiTheme="minorHAnsi" w:hAnsiTheme="minorHAnsi" w:cstheme="minorHAnsi"/>
                <w:i/>
                <w:sz w:val="20"/>
                <w:szCs w:val="20"/>
              </w:rPr>
              <w:t>, D2004-0575 (WIPO Oct. 1, 2004). A few other matters are catalogued in the Index of WIPO UDRP Panel Decisions,</w:t>
            </w:r>
            <w:hyperlink r:id="rId61">
              <w:r w:rsidRPr="00D86418">
                <w:rPr>
                  <w:rFonts w:asciiTheme="minorHAnsi" w:hAnsiTheme="minorHAnsi" w:cstheme="minorHAnsi"/>
                  <w:i/>
                  <w:sz w:val="20"/>
                  <w:szCs w:val="20"/>
                </w:rPr>
                <w:t xml:space="preserve"> http://www.wipo.int/amc/en/domains/search/legalindex/, </w:t>
              </w:r>
            </w:hyperlink>
            <w:r w:rsidRPr="00D86418">
              <w:rPr>
                <w:rFonts w:asciiTheme="minorHAnsi" w:hAnsiTheme="minorHAnsi" w:cstheme="minorHAnsi"/>
                <w:i/>
                <w:sz w:val="20"/>
                <w:szCs w:val="20"/>
              </w:rPr>
              <w:t>as involving IGOs. In</w:t>
            </w:r>
          </w:p>
          <w:p w14:paraId="15B6D043" w14:textId="77777777" w:rsidR="00D86418" w:rsidRPr="00D86418" w:rsidRDefault="00D86418" w:rsidP="00D86418">
            <w:pPr>
              <w:spacing w:line="256" w:lineRule="auto"/>
              <w:ind w:left="820" w:right="119"/>
              <w:rPr>
                <w:rFonts w:asciiTheme="minorHAnsi" w:hAnsiTheme="minorHAnsi" w:cstheme="minorHAnsi"/>
                <w:i/>
                <w:sz w:val="20"/>
                <w:szCs w:val="20"/>
              </w:rPr>
            </w:pPr>
            <w:r w:rsidRPr="00D86418">
              <w:rPr>
                <w:rFonts w:asciiTheme="minorHAnsi" w:hAnsiTheme="minorHAnsi" w:cstheme="minorHAnsi"/>
                <w:i/>
                <w:sz w:val="20"/>
                <w:szCs w:val="20"/>
              </w:rPr>
              <w:t xml:space="preserve">one, involving the European Monitoring Centre for Drugs and Drug Addiction (EMCDDA), a decentralized agency of the European Union, the complaint was denied due to its failure to establish rights to marks or services. European Monitoring Centre for Drugs and Drug Addiction (EMCDDA) </w:t>
            </w:r>
            <w:r w:rsidRPr="00D86418">
              <w:rPr>
                <w:rFonts w:asciiTheme="minorHAnsi" w:hAnsiTheme="minorHAnsi" w:cstheme="minorHAnsi"/>
                <w:i/>
                <w:spacing w:val="-9"/>
                <w:sz w:val="20"/>
                <w:szCs w:val="20"/>
              </w:rPr>
              <w:t xml:space="preserve">v. </w:t>
            </w:r>
            <w:r w:rsidRPr="00D86418">
              <w:rPr>
                <w:rFonts w:asciiTheme="minorHAnsi" w:hAnsiTheme="minorHAnsi" w:cstheme="minorHAnsi"/>
                <w:i/>
                <w:sz w:val="20"/>
                <w:szCs w:val="20"/>
              </w:rPr>
              <w:t xml:space="preserve">Virtual Clicks / Registrant ID:CR36884430, Registration Private Domains by </w:t>
            </w:r>
            <w:r w:rsidRPr="00D86418">
              <w:rPr>
                <w:rFonts w:asciiTheme="minorHAnsi" w:hAnsiTheme="minorHAnsi" w:cstheme="minorHAnsi"/>
                <w:i/>
                <w:spacing w:val="-4"/>
                <w:sz w:val="20"/>
                <w:szCs w:val="20"/>
              </w:rPr>
              <w:t xml:space="preserve">Proxy, </w:t>
            </w:r>
            <w:r w:rsidRPr="00D86418">
              <w:rPr>
                <w:rFonts w:asciiTheme="minorHAnsi" w:hAnsiTheme="minorHAnsi" w:cstheme="minorHAnsi"/>
                <w:i/>
                <w:sz w:val="20"/>
                <w:szCs w:val="20"/>
              </w:rPr>
              <w:t xml:space="preserve">Inc., D2010-0475 (WIPO July 7, 2010). In </w:t>
            </w:r>
            <w:r w:rsidRPr="00D86418">
              <w:rPr>
                <w:rFonts w:asciiTheme="minorHAnsi" w:hAnsiTheme="minorHAnsi" w:cstheme="minorHAnsi"/>
                <w:i/>
                <w:spacing w:val="-3"/>
                <w:sz w:val="20"/>
                <w:szCs w:val="20"/>
              </w:rPr>
              <w:t xml:space="preserve">another, </w:t>
            </w:r>
            <w:r w:rsidRPr="00D86418">
              <w:rPr>
                <w:rFonts w:asciiTheme="minorHAnsi" w:hAnsiTheme="minorHAnsi" w:cstheme="minorHAnsi"/>
                <w:i/>
                <w:sz w:val="20"/>
                <w:szCs w:val="20"/>
              </w:rPr>
              <w:t xml:space="preserve">involving </w:t>
            </w:r>
            <w:r w:rsidRPr="00D86418">
              <w:rPr>
                <w:rFonts w:asciiTheme="minorHAnsi" w:hAnsiTheme="minorHAnsi" w:cstheme="minorHAnsi"/>
                <w:i/>
                <w:spacing w:val="-3"/>
                <w:sz w:val="20"/>
                <w:szCs w:val="20"/>
              </w:rPr>
              <w:t xml:space="preserve">UNITAID, </w:t>
            </w:r>
            <w:r w:rsidRPr="00D86418">
              <w:rPr>
                <w:rFonts w:asciiTheme="minorHAnsi" w:hAnsiTheme="minorHAnsi" w:cstheme="minorHAnsi"/>
                <w:i/>
                <w:sz w:val="20"/>
                <w:szCs w:val="20"/>
              </w:rPr>
              <w:t xml:space="preserve">an IGO hosted by the World Health Organization (WHO), trademark rights were assigned by a fiduciary agreement to a private enterprise, </w:t>
            </w:r>
            <w:r w:rsidRPr="00D86418">
              <w:rPr>
                <w:rFonts w:asciiTheme="minorHAnsi" w:hAnsiTheme="minorHAnsi" w:cstheme="minorHAnsi"/>
                <w:i/>
                <w:sz w:val="20"/>
                <w:szCs w:val="20"/>
              </w:rPr>
              <w:lastRenderedPageBreak/>
              <w:t xml:space="preserve">which registered them on behalf of the WHO and </w:t>
            </w:r>
            <w:r w:rsidRPr="00D86418">
              <w:rPr>
                <w:rFonts w:asciiTheme="minorHAnsi" w:hAnsiTheme="minorHAnsi" w:cstheme="minorHAnsi"/>
                <w:i/>
                <w:spacing w:val="-3"/>
                <w:sz w:val="20"/>
                <w:szCs w:val="20"/>
              </w:rPr>
              <w:t xml:space="preserve">UNITAID. </w:t>
            </w:r>
            <w:r w:rsidRPr="00D86418">
              <w:rPr>
                <w:rFonts w:asciiTheme="minorHAnsi" w:hAnsiTheme="minorHAnsi" w:cstheme="minorHAnsi"/>
                <w:i/>
                <w:sz w:val="20"/>
                <w:szCs w:val="20"/>
              </w:rPr>
              <w:t xml:space="preserve">Lenz &amp; </w:t>
            </w:r>
            <w:proofErr w:type="spellStart"/>
            <w:r w:rsidRPr="00D86418">
              <w:rPr>
                <w:rFonts w:asciiTheme="minorHAnsi" w:hAnsiTheme="minorHAnsi" w:cstheme="minorHAnsi"/>
                <w:i/>
                <w:sz w:val="20"/>
                <w:szCs w:val="20"/>
              </w:rPr>
              <w:t>Staehelin</w:t>
            </w:r>
            <w:proofErr w:type="spellEnd"/>
            <w:r w:rsidRPr="00D86418">
              <w:rPr>
                <w:rFonts w:asciiTheme="minorHAnsi" w:hAnsiTheme="minorHAnsi" w:cstheme="minorHAnsi"/>
                <w:i/>
                <w:sz w:val="20"/>
                <w:szCs w:val="20"/>
              </w:rPr>
              <w:t xml:space="preserve"> Ltd </w:t>
            </w:r>
            <w:r w:rsidRPr="00D86418">
              <w:rPr>
                <w:rFonts w:asciiTheme="minorHAnsi" w:hAnsiTheme="minorHAnsi" w:cstheme="minorHAnsi"/>
                <w:i/>
                <w:spacing w:val="-9"/>
                <w:sz w:val="20"/>
                <w:szCs w:val="20"/>
              </w:rPr>
              <w:t xml:space="preserve">v. </w:t>
            </w:r>
            <w:r w:rsidRPr="00D86418">
              <w:rPr>
                <w:rFonts w:asciiTheme="minorHAnsi" w:hAnsiTheme="minorHAnsi" w:cstheme="minorHAnsi"/>
                <w:i/>
                <w:sz w:val="20"/>
                <w:szCs w:val="20"/>
              </w:rPr>
              <w:t>Christopher Mikkelsen, D2012-1922 (WIPO Jan. 8,</w:t>
            </w:r>
            <w:r w:rsidRPr="00D86418">
              <w:rPr>
                <w:rFonts w:asciiTheme="minorHAnsi" w:hAnsiTheme="minorHAnsi" w:cstheme="minorHAnsi"/>
                <w:i/>
                <w:spacing w:val="-8"/>
                <w:sz w:val="20"/>
                <w:szCs w:val="20"/>
              </w:rPr>
              <w:t xml:space="preserve"> </w:t>
            </w:r>
            <w:r w:rsidRPr="00D86418">
              <w:rPr>
                <w:rFonts w:asciiTheme="minorHAnsi" w:hAnsiTheme="minorHAnsi" w:cstheme="minorHAnsi"/>
                <w:i/>
                <w:sz w:val="20"/>
                <w:szCs w:val="20"/>
              </w:rPr>
              <w:t>2013).</w:t>
            </w:r>
          </w:p>
          <w:p w14:paraId="21605DED" w14:textId="77777777" w:rsidR="00D86418" w:rsidRPr="00D86418" w:rsidRDefault="00D86418" w:rsidP="00D86418">
            <w:pPr>
              <w:pStyle w:val="BodyText"/>
              <w:spacing w:before="3"/>
              <w:rPr>
                <w:rFonts w:asciiTheme="minorHAnsi" w:hAnsiTheme="minorHAnsi" w:cstheme="minorHAnsi"/>
                <w:i/>
                <w:sz w:val="20"/>
                <w:szCs w:val="20"/>
              </w:rPr>
            </w:pPr>
          </w:p>
          <w:p w14:paraId="1713FCAC" w14:textId="0980D653" w:rsidR="00D86418" w:rsidRDefault="00D86418" w:rsidP="00D86418">
            <w:pPr>
              <w:pStyle w:val="BodyText"/>
              <w:spacing w:before="65" w:line="256" w:lineRule="auto"/>
              <w:ind w:left="100"/>
              <w:rPr>
                <w:rFonts w:asciiTheme="minorHAnsi" w:hAnsiTheme="minorHAnsi" w:cstheme="minorHAnsi"/>
                <w:sz w:val="20"/>
                <w:szCs w:val="20"/>
              </w:rPr>
            </w:pPr>
            <w:r w:rsidRPr="00D86418">
              <w:rPr>
                <w:rFonts w:asciiTheme="minorHAnsi" w:hAnsiTheme="minorHAnsi" w:cstheme="minorHAnsi"/>
                <w:sz w:val="20"/>
                <w:szCs w:val="20"/>
              </w:rPr>
              <w:t xml:space="preserve">The </w:t>
            </w:r>
            <w:proofErr w:type="spellStart"/>
            <w:r w:rsidRPr="00D86418">
              <w:rPr>
                <w:rFonts w:asciiTheme="minorHAnsi" w:hAnsiTheme="minorHAnsi" w:cstheme="minorHAnsi"/>
                <w:sz w:val="20"/>
                <w:szCs w:val="20"/>
              </w:rPr>
              <w:t>RrSG</w:t>
            </w:r>
            <w:proofErr w:type="spellEnd"/>
            <w:r w:rsidRPr="00D86418">
              <w:rPr>
                <w:rFonts w:asciiTheme="minorHAnsi" w:hAnsiTheme="minorHAnsi" w:cstheme="minorHAnsi"/>
                <w:sz w:val="20"/>
                <w:szCs w:val="20"/>
              </w:rPr>
              <w:t xml:space="preserve"> did not review filings since the publication of the above-referenced Final Report, however it is likely that there were additional UDRP and/or URS filings by IGOs. Additionally, the number of filings by IGOs is likely higher than reported in the Final Report, as one is required to</w:t>
            </w:r>
            <w:r w:rsidRPr="00D86418">
              <w:rPr>
                <w:rFonts w:asciiTheme="minorHAnsi" w:hAnsiTheme="minorHAnsi" w:cstheme="minorHAnsi"/>
                <w:sz w:val="20"/>
                <w:szCs w:val="20"/>
              </w:rPr>
              <w:t xml:space="preserve"> </w:t>
            </w:r>
            <w:r w:rsidRPr="00D86418">
              <w:rPr>
                <w:rFonts w:asciiTheme="minorHAnsi" w:hAnsiTheme="minorHAnsi" w:cstheme="minorHAnsi"/>
                <w:sz w:val="20"/>
                <w:szCs w:val="20"/>
              </w:rPr>
              <w:t xml:space="preserve">search by all IGO names to confirm all filings. It is thus not apparent to the </w:t>
            </w:r>
            <w:proofErr w:type="spellStart"/>
            <w:r w:rsidRPr="00D86418">
              <w:rPr>
                <w:rFonts w:asciiTheme="minorHAnsi" w:hAnsiTheme="minorHAnsi" w:cstheme="minorHAnsi"/>
                <w:sz w:val="20"/>
                <w:szCs w:val="20"/>
              </w:rPr>
              <w:t>RrSG</w:t>
            </w:r>
            <w:proofErr w:type="spellEnd"/>
            <w:r w:rsidRPr="00D86418">
              <w:rPr>
                <w:rFonts w:asciiTheme="minorHAnsi" w:hAnsiTheme="minorHAnsi" w:cstheme="minorHAnsi"/>
                <w:sz w:val="20"/>
                <w:szCs w:val="20"/>
              </w:rPr>
              <w:t xml:space="preserve"> why such extraordinary processes are needed.</w:t>
            </w:r>
          </w:p>
          <w:p w14:paraId="2EAAD378" w14:textId="3F34E5D0" w:rsidR="00D86418" w:rsidRDefault="00D86418" w:rsidP="00D86418">
            <w:pPr>
              <w:pStyle w:val="BodyText"/>
              <w:spacing w:before="65" w:line="256" w:lineRule="auto"/>
              <w:ind w:left="100"/>
              <w:rPr>
                <w:rFonts w:asciiTheme="minorHAnsi" w:hAnsiTheme="minorHAnsi" w:cstheme="minorHAnsi"/>
                <w:sz w:val="20"/>
                <w:szCs w:val="20"/>
              </w:rPr>
            </w:pPr>
            <w:r>
              <w:rPr>
                <w:rFonts w:asciiTheme="minorHAnsi" w:hAnsiTheme="minorHAnsi" w:cstheme="minorHAnsi"/>
                <w:sz w:val="20"/>
                <w:szCs w:val="20"/>
              </w:rPr>
              <w:t>……..</w:t>
            </w:r>
          </w:p>
          <w:p w14:paraId="681C9128" w14:textId="26D0745B" w:rsidR="009F0A28" w:rsidRPr="002860E2" w:rsidRDefault="00D86418" w:rsidP="00D86418">
            <w:pPr>
              <w:pStyle w:val="BodyText"/>
              <w:spacing w:before="65" w:line="256" w:lineRule="auto"/>
              <w:ind w:left="100"/>
              <w:rPr>
                <w:rFonts w:asciiTheme="minorHAnsi" w:hAnsiTheme="minorHAnsi"/>
                <w:sz w:val="20"/>
                <w:szCs w:val="20"/>
              </w:rPr>
            </w:pPr>
            <w:r w:rsidRPr="00D86418">
              <w:rPr>
                <w:rFonts w:asciiTheme="minorHAnsi" w:hAnsiTheme="minorHAnsi" w:cstheme="minorHAnsi"/>
                <w:sz w:val="20"/>
                <w:szCs w:val="20"/>
              </w:rPr>
              <w:t xml:space="preserve">For the reasons detailed above, the </w:t>
            </w:r>
            <w:proofErr w:type="spellStart"/>
            <w:r w:rsidRPr="00D86418">
              <w:rPr>
                <w:rFonts w:asciiTheme="minorHAnsi" w:hAnsiTheme="minorHAnsi" w:cstheme="minorHAnsi"/>
                <w:sz w:val="20"/>
                <w:szCs w:val="20"/>
              </w:rPr>
              <w:t>RrSG</w:t>
            </w:r>
            <w:proofErr w:type="spellEnd"/>
            <w:r w:rsidRPr="00D86418">
              <w:rPr>
                <w:rFonts w:asciiTheme="minorHAnsi" w:hAnsiTheme="minorHAnsi" w:cstheme="minorHAnsi"/>
                <w:sz w:val="20"/>
                <w:szCs w:val="20"/>
              </w:rPr>
              <w:t xml:space="preserve"> does not support the recommendations as detailed in the Interim Report. Thank you for your time and consideration, and the </w:t>
            </w:r>
            <w:proofErr w:type="spellStart"/>
            <w:r w:rsidRPr="00D86418">
              <w:rPr>
                <w:rFonts w:asciiTheme="minorHAnsi" w:hAnsiTheme="minorHAnsi" w:cstheme="minorHAnsi"/>
                <w:sz w:val="20"/>
                <w:szCs w:val="20"/>
              </w:rPr>
              <w:t>RrSG</w:t>
            </w:r>
            <w:proofErr w:type="spellEnd"/>
            <w:r w:rsidRPr="00D86418">
              <w:rPr>
                <w:rFonts w:asciiTheme="minorHAnsi" w:hAnsiTheme="minorHAnsi" w:cstheme="minorHAnsi"/>
                <w:sz w:val="20"/>
                <w:szCs w:val="20"/>
              </w:rPr>
              <w:t xml:space="preserve"> looks forward to a Final Report that reflects (and where appropriate incorporates) the feedback from public comments.</w:t>
            </w:r>
          </w:p>
        </w:tc>
        <w:tc>
          <w:tcPr>
            <w:tcW w:w="2700" w:type="dxa"/>
          </w:tcPr>
          <w:p w14:paraId="2AF9A358" w14:textId="7355143E" w:rsidR="009F0A28" w:rsidRDefault="00D86418" w:rsidP="00CB5228">
            <w:pPr>
              <w:contextualSpacing/>
              <w:rPr>
                <w:rFonts w:asciiTheme="minorHAnsi" w:hAnsiTheme="minorHAnsi"/>
                <w:sz w:val="20"/>
                <w:szCs w:val="20"/>
              </w:rPr>
            </w:pPr>
            <w:r w:rsidRPr="00D86418">
              <w:rPr>
                <w:rFonts w:asciiTheme="minorHAnsi" w:hAnsiTheme="minorHAnsi"/>
                <w:sz w:val="20"/>
                <w:szCs w:val="20"/>
              </w:rPr>
              <w:lastRenderedPageBreak/>
              <w:t>Registrar Stakeholder Group (</w:t>
            </w:r>
            <w:proofErr w:type="spellStart"/>
            <w:r w:rsidRPr="00D86418">
              <w:rPr>
                <w:rFonts w:asciiTheme="minorHAnsi" w:hAnsiTheme="minorHAnsi"/>
                <w:sz w:val="20"/>
                <w:szCs w:val="20"/>
              </w:rPr>
              <w:t>RrSG</w:t>
            </w:r>
            <w:proofErr w:type="spellEnd"/>
            <w:r w:rsidRPr="00D86418">
              <w:rPr>
                <w:rFonts w:asciiTheme="minorHAnsi" w:hAnsiTheme="minorHAnsi"/>
                <w:sz w:val="20"/>
                <w:szCs w:val="20"/>
              </w:rPr>
              <w:t>)</w:t>
            </w:r>
          </w:p>
        </w:tc>
        <w:tc>
          <w:tcPr>
            <w:tcW w:w="3960" w:type="dxa"/>
          </w:tcPr>
          <w:p w14:paraId="5C4F688E" w14:textId="21F68609" w:rsidR="009F0A28" w:rsidRPr="002860E2" w:rsidRDefault="009F0A28" w:rsidP="009F0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roofErr w:type="gramStart"/>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r w:rsidRPr="002860E2">
              <w:rPr>
                <w:rFonts w:asciiTheme="minorHAnsi" w:eastAsia="Times New Roman" w:hAnsiTheme="minorHAnsi"/>
                <w:color w:val="000000"/>
                <w:sz w:val="20"/>
                <w:szCs w:val="20"/>
                <w:shd w:val="clear" w:color="auto" w:fill="FF0000"/>
              </w:rPr>
              <w:t>Divergence</w:t>
            </w:r>
            <w:proofErr w:type="gramEnd"/>
          </w:p>
          <w:p w14:paraId="6D6AF1BD" w14:textId="77777777" w:rsidR="009F0A28" w:rsidRPr="002860E2" w:rsidRDefault="009F0A28" w:rsidP="009F0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3AC8DDEA" w14:textId="77777777" w:rsidR="009F0A28" w:rsidRPr="002860E2" w:rsidRDefault="009F0A28" w:rsidP="009F0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46F63665" w14:textId="77777777" w:rsidR="009F0A28" w:rsidRPr="002860E2" w:rsidRDefault="009F0A28" w:rsidP="009F0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6E91991B" w14:textId="77777777" w:rsidR="009F0A28" w:rsidRPr="002860E2" w:rsidRDefault="009F0A28" w:rsidP="009F0A28">
            <w:pPr>
              <w:contextualSpacing/>
              <w:rPr>
                <w:rFonts w:asciiTheme="minorHAnsi" w:hAnsiTheme="minorHAnsi"/>
                <w:sz w:val="20"/>
                <w:szCs w:val="20"/>
              </w:rPr>
            </w:pPr>
          </w:p>
          <w:p w14:paraId="62AB8789" w14:textId="77777777" w:rsidR="009F0A28" w:rsidRPr="002860E2" w:rsidRDefault="009F0A28" w:rsidP="009F0A28">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45FC2B74" w14:textId="77777777" w:rsidR="009F0A28" w:rsidRPr="002860E2" w:rsidRDefault="009F0A28" w:rsidP="00562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9F0A28" w:rsidRPr="002860E2" w14:paraId="0F8EA072" w14:textId="77777777" w:rsidTr="00BA3CFD">
        <w:trPr>
          <w:cantSplit/>
        </w:trPr>
        <w:tc>
          <w:tcPr>
            <w:tcW w:w="675" w:type="dxa"/>
          </w:tcPr>
          <w:p w14:paraId="25C95F90" w14:textId="77777777" w:rsidR="009F0A28" w:rsidRPr="002860E2" w:rsidRDefault="009F0A28" w:rsidP="00CB5228">
            <w:pPr>
              <w:numPr>
                <w:ilvl w:val="0"/>
                <w:numId w:val="23"/>
              </w:numPr>
              <w:contextualSpacing/>
              <w:rPr>
                <w:rFonts w:asciiTheme="minorHAnsi" w:hAnsiTheme="minorHAnsi"/>
                <w:b/>
                <w:sz w:val="20"/>
                <w:szCs w:val="20"/>
              </w:rPr>
            </w:pPr>
          </w:p>
        </w:tc>
        <w:tc>
          <w:tcPr>
            <w:tcW w:w="8055" w:type="dxa"/>
          </w:tcPr>
          <w:p w14:paraId="3963EDDB" w14:textId="64007356" w:rsidR="009F0A28" w:rsidRPr="002860E2" w:rsidRDefault="004F026A" w:rsidP="00CB5228">
            <w:pPr>
              <w:pStyle w:val="ColorfulList-Accent11"/>
              <w:ind w:left="0"/>
              <w:rPr>
                <w:rFonts w:asciiTheme="minorHAnsi" w:hAnsiTheme="minorHAnsi"/>
                <w:sz w:val="20"/>
                <w:szCs w:val="20"/>
              </w:rPr>
            </w:pPr>
            <w:r w:rsidRPr="004F026A">
              <w:rPr>
                <w:rFonts w:asciiTheme="minorHAnsi" w:hAnsiTheme="minorHAnsi"/>
                <w:sz w:val="20"/>
                <w:szCs w:val="20"/>
              </w:rPr>
              <w:t>The World Bank has participated as an Observer to the Work Track that prepared the proposal now under public comment.  We support the comments of the GAC submitted on 22 October 2021, as well as the comments of WIPO submitted on 22 October 2021.</w:t>
            </w:r>
          </w:p>
        </w:tc>
        <w:tc>
          <w:tcPr>
            <w:tcW w:w="2700" w:type="dxa"/>
          </w:tcPr>
          <w:p w14:paraId="49A8BC88" w14:textId="7D213A72" w:rsidR="009F0A28" w:rsidRDefault="004F026A" w:rsidP="00CB5228">
            <w:pPr>
              <w:contextualSpacing/>
              <w:rPr>
                <w:rFonts w:asciiTheme="minorHAnsi" w:hAnsiTheme="minorHAnsi"/>
                <w:sz w:val="20"/>
                <w:szCs w:val="20"/>
              </w:rPr>
            </w:pPr>
            <w:r w:rsidRPr="004F026A">
              <w:rPr>
                <w:rFonts w:asciiTheme="minorHAnsi" w:hAnsiTheme="minorHAnsi"/>
                <w:sz w:val="20"/>
                <w:szCs w:val="20"/>
              </w:rPr>
              <w:t>World Bank</w:t>
            </w:r>
          </w:p>
        </w:tc>
        <w:tc>
          <w:tcPr>
            <w:tcW w:w="3960" w:type="dxa"/>
          </w:tcPr>
          <w:p w14:paraId="0D888B7E" w14:textId="04051CD8" w:rsidR="009F0A28" w:rsidRPr="002860E2" w:rsidRDefault="009F0A28" w:rsidP="009F0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p>
          <w:p w14:paraId="4A5C1CB7" w14:textId="77777777" w:rsidR="009F0A28" w:rsidRPr="002860E2" w:rsidRDefault="009F0A28" w:rsidP="009F0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4AC67E4F" w14:textId="77777777" w:rsidR="009F0A28" w:rsidRPr="002860E2" w:rsidRDefault="009F0A28" w:rsidP="009F0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3BE870C5" w14:textId="77777777" w:rsidR="009F0A28" w:rsidRPr="002860E2" w:rsidRDefault="009F0A28" w:rsidP="009F0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5F3B07C3" w14:textId="77777777" w:rsidR="009F0A28" w:rsidRPr="002860E2" w:rsidRDefault="009F0A28" w:rsidP="009F0A28">
            <w:pPr>
              <w:contextualSpacing/>
              <w:rPr>
                <w:rFonts w:asciiTheme="minorHAnsi" w:hAnsiTheme="minorHAnsi"/>
                <w:sz w:val="20"/>
                <w:szCs w:val="20"/>
              </w:rPr>
            </w:pPr>
          </w:p>
          <w:p w14:paraId="76A5A7A4" w14:textId="77777777" w:rsidR="009F0A28" w:rsidRPr="002860E2" w:rsidRDefault="009F0A28" w:rsidP="009F0A28">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69557C4E" w14:textId="77777777" w:rsidR="009F0A28" w:rsidRPr="002860E2" w:rsidRDefault="009F0A28" w:rsidP="00562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4F026A" w:rsidRPr="002860E2" w14:paraId="5084CBC1" w14:textId="77777777" w:rsidTr="00BA3CFD">
        <w:trPr>
          <w:cantSplit/>
        </w:trPr>
        <w:tc>
          <w:tcPr>
            <w:tcW w:w="675" w:type="dxa"/>
          </w:tcPr>
          <w:p w14:paraId="032DD01B" w14:textId="77777777" w:rsidR="004F026A" w:rsidRPr="002860E2" w:rsidRDefault="004F026A" w:rsidP="00CB5228">
            <w:pPr>
              <w:numPr>
                <w:ilvl w:val="0"/>
                <w:numId w:val="23"/>
              </w:numPr>
              <w:contextualSpacing/>
              <w:rPr>
                <w:rFonts w:asciiTheme="minorHAnsi" w:hAnsiTheme="minorHAnsi"/>
                <w:b/>
                <w:sz w:val="20"/>
                <w:szCs w:val="20"/>
              </w:rPr>
            </w:pPr>
          </w:p>
        </w:tc>
        <w:tc>
          <w:tcPr>
            <w:tcW w:w="8055" w:type="dxa"/>
          </w:tcPr>
          <w:p w14:paraId="45C58D81" w14:textId="2FC7F48D" w:rsidR="004F026A" w:rsidRPr="004F026A" w:rsidRDefault="004F026A" w:rsidP="004F026A">
            <w:pPr>
              <w:pStyle w:val="ColorfulList-Accent11"/>
              <w:ind w:left="0"/>
              <w:rPr>
                <w:rFonts w:asciiTheme="minorHAnsi" w:hAnsiTheme="minorHAnsi"/>
                <w:sz w:val="20"/>
                <w:szCs w:val="20"/>
              </w:rPr>
            </w:pPr>
            <w:r w:rsidRPr="004F026A">
              <w:rPr>
                <w:rFonts w:asciiTheme="minorHAnsi" w:hAnsiTheme="minorHAnsi"/>
                <w:sz w:val="20"/>
                <w:szCs w:val="20"/>
              </w:rPr>
              <w:t>The ALAC takes note of the deliberations of the EPDP on Specific Curative Rights Protections for IGOs (“this EPDP”) as well as the preliminary recommendations as contained in its Initial Report of 14 Sep 2021. We offer the following responses to those preliminary recommendations.</w:t>
            </w:r>
          </w:p>
          <w:p w14:paraId="46D26E25" w14:textId="77777777" w:rsidR="004F026A" w:rsidRPr="004F026A" w:rsidRDefault="004F026A" w:rsidP="004F026A">
            <w:pPr>
              <w:pStyle w:val="ColorfulList-Accent11"/>
              <w:ind w:left="0"/>
              <w:rPr>
                <w:rFonts w:asciiTheme="minorHAnsi" w:hAnsiTheme="minorHAnsi"/>
                <w:sz w:val="20"/>
                <w:szCs w:val="20"/>
              </w:rPr>
            </w:pPr>
          </w:p>
          <w:p w14:paraId="11D86AF2" w14:textId="77777777" w:rsidR="004F026A" w:rsidRPr="004F026A" w:rsidRDefault="004F026A" w:rsidP="004F026A">
            <w:pPr>
              <w:pStyle w:val="ColorfulList-Accent11"/>
              <w:ind w:left="0"/>
              <w:rPr>
                <w:rFonts w:asciiTheme="minorHAnsi" w:hAnsiTheme="minorHAnsi"/>
                <w:sz w:val="20"/>
                <w:szCs w:val="20"/>
              </w:rPr>
            </w:pPr>
            <w:r w:rsidRPr="004F026A">
              <w:rPr>
                <w:rFonts w:asciiTheme="minorHAnsi" w:hAnsiTheme="minorHAnsi"/>
                <w:sz w:val="20"/>
                <w:szCs w:val="20"/>
              </w:rPr>
              <w:t>The ALAC takes the position that domain names which are identical to the respective acronyms of intergovernmental organizations (“IGOs”) and which are registered and used by third parties (non-IGO registrants), run a conceivable risk of creating confusion to Internet end-users, or worse where the use facilitates fraudulent activity. End-users need to be able to trust that any information delivered using such domain names emanates from the respective IGO.</w:t>
            </w:r>
          </w:p>
          <w:p w14:paraId="368B6FCD" w14:textId="77777777" w:rsidR="004F026A" w:rsidRPr="004F026A" w:rsidRDefault="004F026A" w:rsidP="004F026A">
            <w:pPr>
              <w:pStyle w:val="ColorfulList-Accent11"/>
              <w:ind w:left="0"/>
              <w:rPr>
                <w:rFonts w:asciiTheme="minorHAnsi" w:hAnsiTheme="minorHAnsi"/>
                <w:sz w:val="20"/>
                <w:szCs w:val="20"/>
              </w:rPr>
            </w:pPr>
            <w:r w:rsidRPr="004F026A">
              <w:rPr>
                <w:rFonts w:asciiTheme="minorHAnsi" w:hAnsiTheme="minorHAnsi"/>
                <w:sz w:val="20"/>
                <w:szCs w:val="20"/>
              </w:rPr>
              <w:t>Thus, the ALAC welcomes the results already achieved on facilitating an IGO’s access to the</w:t>
            </w:r>
          </w:p>
          <w:p w14:paraId="54D5F940" w14:textId="77777777" w:rsidR="004F026A" w:rsidRDefault="004F026A" w:rsidP="004F026A">
            <w:pPr>
              <w:pStyle w:val="ColorfulList-Accent11"/>
              <w:ind w:left="0"/>
              <w:rPr>
                <w:rFonts w:asciiTheme="minorHAnsi" w:hAnsiTheme="minorHAnsi"/>
                <w:sz w:val="20"/>
                <w:szCs w:val="20"/>
              </w:rPr>
            </w:pPr>
          </w:p>
          <w:p w14:paraId="0F955C53" w14:textId="0F5BEE69" w:rsidR="004F026A" w:rsidRPr="002860E2" w:rsidRDefault="004F026A" w:rsidP="004F026A">
            <w:pPr>
              <w:pStyle w:val="ColorfulList-Accent11"/>
              <w:ind w:left="0"/>
              <w:rPr>
                <w:rFonts w:asciiTheme="minorHAnsi" w:hAnsiTheme="minorHAnsi"/>
                <w:sz w:val="20"/>
                <w:szCs w:val="20"/>
              </w:rPr>
            </w:pPr>
            <w:r w:rsidRPr="004F026A">
              <w:rPr>
                <w:rFonts w:asciiTheme="minorHAnsi" w:hAnsiTheme="minorHAnsi"/>
                <w:sz w:val="20"/>
                <w:szCs w:val="20"/>
              </w:rPr>
              <w:t>ICANN-created twin dispute resolution processes of UDRP (Uniform Domain Name Dispute Resolution Policy) and URS (Uniform Rapid Suspension) in a way which preserves an IGO’s privileges and immunities.</w:t>
            </w:r>
          </w:p>
        </w:tc>
        <w:tc>
          <w:tcPr>
            <w:tcW w:w="2700" w:type="dxa"/>
          </w:tcPr>
          <w:p w14:paraId="70039EB0" w14:textId="05BCC6B2" w:rsidR="004F026A" w:rsidRDefault="004F026A" w:rsidP="00CB5228">
            <w:pPr>
              <w:contextualSpacing/>
              <w:rPr>
                <w:rFonts w:asciiTheme="minorHAnsi" w:hAnsiTheme="minorHAnsi"/>
                <w:sz w:val="20"/>
                <w:szCs w:val="20"/>
              </w:rPr>
            </w:pPr>
            <w:r>
              <w:rPr>
                <w:rFonts w:asciiTheme="minorHAnsi" w:hAnsiTheme="minorHAnsi"/>
                <w:sz w:val="20"/>
                <w:szCs w:val="20"/>
              </w:rPr>
              <w:t>ALAC</w:t>
            </w:r>
          </w:p>
        </w:tc>
        <w:tc>
          <w:tcPr>
            <w:tcW w:w="3960" w:type="dxa"/>
          </w:tcPr>
          <w:p w14:paraId="54B4272C" w14:textId="69E30E4D" w:rsidR="004F026A" w:rsidRPr="002860E2" w:rsidRDefault="004F026A" w:rsidP="004F02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p>
          <w:p w14:paraId="1E4FA37F" w14:textId="77777777" w:rsidR="004F026A" w:rsidRPr="002860E2" w:rsidRDefault="004F026A" w:rsidP="004F02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703FF0D0" w14:textId="77777777" w:rsidR="004F026A" w:rsidRPr="002860E2" w:rsidRDefault="004F026A" w:rsidP="004F02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600645CF" w14:textId="77777777" w:rsidR="004F026A" w:rsidRPr="002860E2" w:rsidRDefault="004F026A" w:rsidP="004F02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6BB105EA" w14:textId="77777777" w:rsidR="004F026A" w:rsidRPr="002860E2" w:rsidRDefault="004F026A" w:rsidP="004F026A">
            <w:pPr>
              <w:contextualSpacing/>
              <w:rPr>
                <w:rFonts w:asciiTheme="minorHAnsi" w:hAnsiTheme="minorHAnsi"/>
                <w:sz w:val="20"/>
                <w:szCs w:val="20"/>
              </w:rPr>
            </w:pPr>
          </w:p>
          <w:p w14:paraId="013CDB8C" w14:textId="77777777" w:rsidR="004F026A" w:rsidRPr="002860E2" w:rsidRDefault="004F026A" w:rsidP="004F026A">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55EBC22B" w14:textId="77777777" w:rsidR="004F026A" w:rsidRPr="002860E2" w:rsidRDefault="004F026A" w:rsidP="009F0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4F026A" w:rsidRPr="002860E2" w14:paraId="466D9C2B" w14:textId="77777777" w:rsidTr="00BA3CFD">
        <w:trPr>
          <w:cantSplit/>
        </w:trPr>
        <w:tc>
          <w:tcPr>
            <w:tcW w:w="675" w:type="dxa"/>
          </w:tcPr>
          <w:p w14:paraId="32106ECC" w14:textId="77777777" w:rsidR="004F026A" w:rsidRPr="002860E2" w:rsidRDefault="004F026A" w:rsidP="00CB5228">
            <w:pPr>
              <w:numPr>
                <w:ilvl w:val="0"/>
                <w:numId w:val="23"/>
              </w:numPr>
              <w:contextualSpacing/>
              <w:rPr>
                <w:rFonts w:asciiTheme="minorHAnsi" w:hAnsiTheme="minorHAnsi"/>
                <w:b/>
                <w:sz w:val="20"/>
                <w:szCs w:val="20"/>
              </w:rPr>
            </w:pPr>
          </w:p>
        </w:tc>
        <w:tc>
          <w:tcPr>
            <w:tcW w:w="8055" w:type="dxa"/>
          </w:tcPr>
          <w:p w14:paraId="6FFFB145" w14:textId="77777777" w:rsidR="009F1667" w:rsidRPr="009F1667" w:rsidRDefault="009F1667" w:rsidP="009F1667">
            <w:pPr>
              <w:pStyle w:val="BodyText"/>
              <w:spacing w:before="1"/>
              <w:ind w:left="191" w:right="190"/>
              <w:rPr>
                <w:rFonts w:asciiTheme="minorHAnsi" w:hAnsiTheme="minorHAnsi" w:cstheme="minorHAnsi"/>
                <w:sz w:val="20"/>
                <w:szCs w:val="20"/>
              </w:rPr>
            </w:pPr>
            <w:r w:rsidRPr="009F1667">
              <w:rPr>
                <w:rFonts w:asciiTheme="minorHAnsi" w:hAnsiTheme="minorHAnsi" w:cstheme="minorHAnsi"/>
                <w:sz w:val="20"/>
                <w:szCs w:val="20"/>
              </w:rPr>
              <w:t xml:space="preserve">Namecheap, Inc. (“Namecheap”) thanks ICANN for the opportunity to provide a comment on the </w:t>
            </w:r>
            <w:r w:rsidRPr="009F1667">
              <w:rPr>
                <w:rFonts w:asciiTheme="minorHAnsi" w:hAnsiTheme="minorHAnsi" w:cstheme="minorHAnsi"/>
                <w:color w:val="0563C1"/>
                <w:sz w:val="20"/>
                <w:szCs w:val="20"/>
                <w:u w:val="single" w:color="0563C1"/>
              </w:rPr>
              <w:t>EPDP on Specific Curative Rights Protections for IGOs</w:t>
            </w:r>
            <w:r w:rsidRPr="009F1667">
              <w:rPr>
                <w:rFonts w:asciiTheme="minorHAnsi" w:hAnsiTheme="minorHAnsi" w:cstheme="minorHAnsi"/>
                <w:color w:val="0563C1"/>
                <w:sz w:val="20"/>
                <w:szCs w:val="20"/>
              </w:rPr>
              <w:t xml:space="preserve"> </w:t>
            </w:r>
            <w:r w:rsidRPr="009F1667">
              <w:rPr>
                <w:rFonts w:asciiTheme="minorHAnsi" w:hAnsiTheme="minorHAnsi" w:cstheme="minorHAnsi"/>
                <w:sz w:val="20"/>
                <w:szCs w:val="20"/>
              </w:rPr>
              <w:t>(“Interim Report”). Namecheap believes that the multistakeholder model (“MSM”) of developing policy is one of the most important aspects of ICANN. This Interim Report, however, is not representative of the MSM. It does not consider the interests of other ICANN constituencies, it is biased in favor of trademark owners and arbitration providers, and ignores domain name registrants completely. It seeks to create new trademark rights for IGOs, anticipates costly arbitration that registrants cannot afford, and attempts to circumvent the UDRP and URS. The Interim Report also fails to consider many examples of IGOs filing (and winning) UDRPs, and as such, is a solution in search of a problem. Namecheap strongly urges the EPDP team to reassess and modify the recommendations in the Interim Report in light of the comments from Namecheap, the Registrar Stakeholder Group (</w:t>
            </w:r>
            <w:proofErr w:type="spellStart"/>
            <w:r w:rsidRPr="009F1667">
              <w:rPr>
                <w:rFonts w:asciiTheme="minorHAnsi" w:hAnsiTheme="minorHAnsi" w:cstheme="minorHAnsi"/>
                <w:sz w:val="20"/>
                <w:szCs w:val="20"/>
              </w:rPr>
              <w:t>RrSG</w:t>
            </w:r>
            <w:proofErr w:type="spellEnd"/>
            <w:r w:rsidRPr="009F1667">
              <w:rPr>
                <w:rFonts w:asciiTheme="minorHAnsi" w:hAnsiTheme="minorHAnsi" w:cstheme="minorHAnsi"/>
                <w:sz w:val="20"/>
                <w:szCs w:val="20"/>
              </w:rPr>
              <w:t>), and other ICANN community members opposing these recommendations.</w:t>
            </w:r>
          </w:p>
          <w:p w14:paraId="3F40937C" w14:textId="77777777" w:rsidR="009F1667" w:rsidRPr="009F1667" w:rsidRDefault="009F1667" w:rsidP="009F1667">
            <w:pPr>
              <w:pStyle w:val="BodyText"/>
              <w:spacing w:before="2"/>
              <w:rPr>
                <w:rFonts w:asciiTheme="minorHAnsi" w:hAnsiTheme="minorHAnsi" w:cstheme="minorHAnsi"/>
                <w:sz w:val="20"/>
                <w:szCs w:val="20"/>
              </w:rPr>
            </w:pPr>
          </w:p>
          <w:p w14:paraId="2B66D9C9" w14:textId="77777777" w:rsidR="009F1667" w:rsidRPr="009F1667" w:rsidRDefault="009F1667" w:rsidP="009F1667">
            <w:pPr>
              <w:pStyle w:val="BodyText"/>
              <w:ind w:left="191" w:right="179"/>
              <w:rPr>
                <w:rFonts w:asciiTheme="minorHAnsi" w:hAnsiTheme="minorHAnsi" w:cstheme="minorHAnsi"/>
                <w:sz w:val="20"/>
                <w:szCs w:val="20"/>
              </w:rPr>
            </w:pPr>
            <w:r w:rsidRPr="009F1667">
              <w:rPr>
                <w:rFonts w:asciiTheme="minorHAnsi" w:hAnsiTheme="minorHAnsi" w:cstheme="minorHAnsi"/>
                <w:sz w:val="20"/>
                <w:szCs w:val="20"/>
              </w:rPr>
              <w:t>The EPDP team’s proposed solution exempts IGOs from the UDRP and URS Mutual Jurisdiction requirements and gives IGOs the option to waive (or not) judicial immunity at its own choosing in favor of arbitration. As currently proposed, the EPDP team’s recommendations could potentially force registrants into costly arbitration under foreign law in order to exercise their right to review/appeal a UDPR or URS decision. As such, the EPDP’s recommendations confer greater rights upon IGOs than non-IGO registrants, in direct violation of ICANN Board’s instruction that “protections for IGO names and acronyms cannot result in a broader scope of protection than is available under international treaties and national laws, including intellectual property laws."</w:t>
            </w:r>
            <w:r w:rsidRPr="009F1667">
              <w:rPr>
                <w:rFonts w:asciiTheme="minorHAnsi" w:hAnsiTheme="minorHAnsi" w:cstheme="minorHAnsi"/>
                <w:position w:val="8"/>
                <w:sz w:val="20"/>
                <w:szCs w:val="20"/>
              </w:rPr>
              <w:t>1</w:t>
            </w:r>
          </w:p>
          <w:p w14:paraId="48B2434B" w14:textId="77777777" w:rsidR="004F026A" w:rsidRPr="009F1667" w:rsidRDefault="004F026A" w:rsidP="00CB5228">
            <w:pPr>
              <w:pStyle w:val="ColorfulList-Accent11"/>
              <w:ind w:left="0"/>
              <w:rPr>
                <w:rFonts w:asciiTheme="minorHAnsi" w:hAnsiTheme="minorHAnsi" w:cstheme="minorHAnsi"/>
                <w:sz w:val="20"/>
                <w:szCs w:val="20"/>
              </w:rPr>
            </w:pPr>
          </w:p>
          <w:p w14:paraId="79CC6371" w14:textId="77777777" w:rsidR="009F1667" w:rsidRPr="009F1667" w:rsidRDefault="009F1667" w:rsidP="009F1667">
            <w:pPr>
              <w:pStyle w:val="ListParagraph"/>
              <w:widowControl w:val="0"/>
              <w:numPr>
                <w:ilvl w:val="0"/>
                <w:numId w:val="49"/>
              </w:numPr>
              <w:tabs>
                <w:tab w:val="left" w:pos="319"/>
              </w:tabs>
              <w:autoSpaceDE w:val="0"/>
              <w:autoSpaceDN w:val="0"/>
              <w:spacing w:before="78"/>
              <w:ind w:hanging="128"/>
              <w:rPr>
                <w:rFonts w:asciiTheme="minorHAnsi" w:hAnsiTheme="minorHAnsi" w:cstheme="minorHAnsi"/>
                <w:sz w:val="20"/>
                <w:szCs w:val="20"/>
              </w:rPr>
            </w:pPr>
            <w:r w:rsidRPr="009F1667">
              <w:rPr>
                <w:rFonts w:asciiTheme="minorHAnsi" w:hAnsiTheme="minorHAnsi" w:cstheme="minorHAnsi"/>
                <w:sz w:val="20"/>
                <w:szCs w:val="20"/>
              </w:rPr>
              <w:t>https://</w:t>
            </w:r>
            <w:hyperlink r:id="rId62">
              <w:r w:rsidRPr="009F1667">
                <w:rPr>
                  <w:rFonts w:asciiTheme="minorHAnsi" w:hAnsiTheme="minorHAnsi" w:cstheme="minorHAnsi"/>
                  <w:sz w:val="20"/>
                  <w:szCs w:val="20"/>
                </w:rPr>
                <w:t>www.icann.org/en/system/files/files/resolutions-icann71-gac-advice-scorecard-12sep21-en.pdf</w:t>
              </w:r>
            </w:hyperlink>
          </w:p>
          <w:p w14:paraId="3B7755A9" w14:textId="3DE30136" w:rsidR="009F1667" w:rsidRPr="002860E2" w:rsidRDefault="009F1667" w:rsidP="00CB5228">
            <w:pPr>
              <w:pStyle w:val="ColorfulList-Accent11"/>
              <w:ind w:left="0"/>
              <w:rPr>
                <w:rFonts w:asciiTheme="minorHAnsi" w:hAnsiTheme="minorHAnsi"/>
                <w:sz w:val="20"/>
                <w:szCs w:val="20"/>
              </w:rPr>
            </w:pPr>
          </w:p>
        </w:tc>
        <w:tc>
          <w:tcPr>
            <w:tcW w:w="2700" w:type="dxa"/>
          </w:tcPr>
          <w:p w14:paraId="6C1E0E28" w14:textId="2D539312" w:rsidR="004F026A" w:rsidRDefault="009F1667" w:rsidP="00CB5228">
            <w:pPr>
              <w:contextualSpacing/>
              <w:rPr>
                <w:rFonts w:asciiTheme="minorHAnsi" w:hAnsiTheme="minorHAnsi"/>
                <w:sz w:val="20"/>
                <w:szCs w:val="20"/>
              </w:rPr>
            </w:pPr>
            <w:r w:rsidRPr="009F1667">
              <w:rPr>
                <w:rFonts w:asciiTheme="minorHAnsi" w:hAnsiTheme="minorHAnsi"/>
                <w:sz w:val="20"/>
                <w:szCs w:val="20"/>
              </w:rPr>
              <w:t>Namecheap, Inc.</w:t>
            </w:r>
          </w:p>
        </w:tc>
        <w:tc>
          <w:tcPr>
            <w:tcW w:w="3960" w:type="dxa"/>
          </w:tcPr>
          <w:p w14:paraId="76582D79" w14:textId="7A3DECC8" w:rsidR="004F026A" w:rsidRPr="002860E2" w:rsidRDefault="004F026A" w:rsidP="004F02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roofErr w:type="gramStart"/>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r w:rsidRPr="002860E2">
              <w:rPr>
                <w:rFonts w:asciiTheme="minorHAnsi" w:eastAsia="Times New Roman" w:hAnsiTheme="minorHAnsi"/>
                <w:color w:val="000000"/>
                <w:sz w:val="20"/>
                <w:szCs w:val="20"/>
                <w:shd w:val="clear" w:color="auto" w:fill="FF0000"/>
              </w:rPr>
              <w:t>Divergence</w:t>
            </w:r>
            <w:proofErr w:type="gramEnd"/>
          </w:p>
          <w:p w14:paraId="2FD57E62" w14:textId="77777777" w:rsidR="004F026A" w:rsidRPr="002860E2" w:rsidRDefault="004F026A" w:rsidP="004F02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2C5E4028" w14:textId="77777777" w:rsidR="004F026A" w:rsidRPr="002860E2" w:rsidRDefault="004F026A" w:rsidP="004F02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36D00E1B" w14:textId="77777777" w:rsidR="004F026A" w:rsidRPr="002860E2" w:rsidRDefault="004F026A" w:rsidP="004F02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66B9F7E6" w14:textId="77777777" w:rsidR="004F026A" w:rsidRPr="002860E2" w:rsidRDefault="004F026A" w:rsidP="004F026A">
            <w:pPr>
              <w:contextualSpacing/>
              <w:rPr>
                <w:rFonts w:asciiTheme="minorHAnsi" w:hAnsiTheme="minorHAnsi"/>
                <w:sz w:val="20"/>
                <w:szCs w:val="20"/>
              </w:rPr>
            </w:pPr>
          </w:p>
          <w:p w14:paraId="07682772" w14:textId="77777777" w:rsidR="004F026A" w:rsidRPr="002860E2" w:rsidRDefault="004F026A" w:rsidP="004F026A">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58120599" w14:textId="77777777" w:rsidR="004F026A" w:rsidRPr="002860E2" w:rsidRDefault="004F026A" w:rsidP="009F0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4F026A" w:rsidRPr="002860E2" w14:paraId="09C89157" w14:textId="77777777" w:rsidTr="00BA3CFD">
        <w:trPr>
          <w:cantSplit/>
        </w:trPr>
        <w:tc>
          <w:tcPr>
            <w:tcW w:w="675" w:type="dxa"/>
          </w:tcPr>
          <w:p w14:paraId="2468DC34" w14:textId="77777777" w:rsidR="004F026A" w:rsidRPr="002860E2" w:rsidRDefault="004F026A" w:rsidP="00CB5228">
            <w:pPr>
              <w:numPr>
                <w:ilvl w:val="0"/>
                <w:numId w:val="23"/>
              </w:numPr>
              <w:contextualSpacing/>
              <w:rPr>
                <w:rFonts w:asciiTheme="minorHAnsi" w:hAnsiTheme="minorHAnsi"/>
                <w:b/>
                <w:sz w:val="20"/>
                <w:szCs w:val="20"/>
              </w:rPr>
            </w:pPr>
          </w:p>
        </w:tc>
        <w:tc>
          <w:tcPr>
            <w:tcW w:w="8055" w:type="dxa"/>
          </w:tcPr>
          <w:p w14:paraId="53637D98" w14:textId="77777777" w:rsidR="009B2A43" w:rsidRPr="009B2A43" w:rsidRDefault="009B2A43" w:rsidP="009B2A43">
            <w:pPr>
              <w:pStyle w:val="Heading1"/>
              <w:numPr>
                <w:ilvl w:val="1"/>
                <w:numId w:val="49"/>
              </w:numPr>
              <w:tabs>
                <w:tab w:val="left" w:pos="1271"/>
                <w:tab w:val="left" w:pos="1272"/>
              </w:tabs>
              <w:spacing w:before="243"/>
              <w:ind w:left="451" w:right="391" w:hanging="360"/>
              <w:rPr>
                <w:rFonts w:asciiTheme="minorHAnsi" w:hAnsiTheme="minorHAnsi" w:cstheme="minorHAnsi"/>
                <w:sz w:val="20"/>
                <w:szCs w:val="20"/>
              </w:rPr>
            </w:pPr>
            <w:r w:rsidRPr="009B2A43">
              <w:rPr>
                <w:rFonts w:asciiTheme="minorHAnsi" w:hAnsiTheme="minorHAnsi" w:cstheme="minorHAnsi"/>
                <w:sz w:val="20"/>
                <w:szCs w:val="20"/>
                <w:u w:val="single"/>
              </w:rPr>
              <w:t xml:space="preserve">The Recommendations of the Interim Report Appear Biased in Favor of the </w:t>
            </w:r>
            <w:r w:rsidRPr="009B2A43">
              <w:rPr>
                <w:rFonts w:asciiTheme="minorHAnsi" w:hAnsiTheme="minorHAnsi" w:cstheme="minorHAnsi"/>
                <w:spacing w:val="-4"/>
                <w:sz w:val="20"/>
                <w:szCs w:val="20"/>
                <w:u w:val="single"/>
              </w:rPr>
              <w:t xml:space="preserve">EPDP </w:t>
            </w:r>
            <w:r w:rsidRPr="009B2A43">
              <w:rPr>
                <w:rFonts w:asciiTheme="minorHAnsi" w:hAnsiTheme="minorHAnsi" w:cstheme="minorHAnsi"/>
                <w:sz w:val="20"/>
                <w:szCs w:val="20"/>
                <w:u w:val="single"/>
              </w:rPr>
              <w:t>Members and Exceed the Charter</w:t>
            </w:r>
          </w:p>
          <w:p w14:paraId="2AD60676" w14:textId="77777777" w:rsidR="009B2A43" w:rsidRPr="009B2A43" w:rsidRDefault="009B2A43" w:rsidP="009B2A43">
            <w:pPr>
              <w:pStyle w:val="BodyText"/>
              <w:rPr>
                <w:rFonts w:asciiTheme="minorHAnsi" w:hAnsiTheme="minorHAnsi" w:cstheme="minorHAnsi"/>
                <w:b/>
                <w:sz w:val="20"/>
                <w:szCs w:val="20"/>
              </w:rPr>
            </w:pPr>
          </w:p>
          <w:p w14:paraId="759412ED" w14:textId="77777777" w:rsidR="009B2A43" w:rsidRPr="009B2A43" w:rsidRDefault="009B2A43" w:rsidP="009B2A43">
            <w:pPr>
              <w:pStyle w:val="BodyText"/>
              <w:spacing w:before="73"/>
              <w:ind w:left="191" w:right="169"/>
              <w:rPr>
                <w:rFonts w:asciiTheme="minorHAnsi" w:hAnsiTheme="minorHAnsi" w:cstheme="minorHAnsi"/>
                <w:sz w:val="20"/>
                <w:szCs w:val="20"/>
              </w:rPr>
            </w:pPr>
            <w:r w:rsidRPr="009B2A43">
              <w:rPr>
                <w:rFonts w:asciiTheme="minorHAnsi" w:hAnsiTheme="minorHAnsi" w:cstheme="minorHAnsi"/>
                <w:sz w:val="20"/>
                <w:szCs w:val="20"/>
              </w:rPr>
              <w:t xml:space="preserve">The members of the EPDP are not representative of the diverse interests of the ICANN community. It does not appear that any of the EPDP members are from the </w:t>
            </w:r>
            <w:proofErr w:type="spellStart"/>
            <w:r w:rsidRPr="009B2A43">
              <w:rPr>
                <w:rFonts w:asciiTheme="minorHAnsi" w:hAnsiTheme="minorHAnsi" w:cstheme="minorHAnsi"/>
                <w:sz w:val="20"/>
                <w:szCs w:val="20"/>
              </w:rPr>
              <w:t>RrSG</w:t>
            </w:r>
            <w:proofErr w:type="spellEnd"/>
            <w:r w:rsidRPr="009B2A43">
              <w:rPr>
                <w:rFonts w:asciiTheme="minorHAnsi" w:hAnsiTheme="minorHAnsi" w:cstheme="minorHAnsi"/>
                <w:sz w:val="20"/>
                <w:szCs w:val="20"/>
              </w:rPr>
              <w:t>, the gTLD Registries Stakeholder Group (</w:t>
            </w:r>
            <w:proofErr w:type="spellStart"/>
            <w:r w:rsidRPr="009B2A43">
              <w:rPr>
                <w:rFonts w:asciiTheme="minorHAnsi" w:hAnsiTheme="minorHAnsi" w:cstheme="minorHAnsi"/>
                <w:sz w:val="20"/>
                <w:szCs w:val="20"/>
              </w:rPr>
              <w:t>RySG</w:t>
            </w:r>
            <w:proofErr w:type="spellEnd"/>
            <w:r w:rsidRPr="009B2A43">
              <w:rPr>
                <w:rFonts w:asciiTheme="minorHAnsi" w:hAnsiTheme="minorHAnsi" w:cstheme="minorHAnsi"/>
                <w:sz w:val="20"/>
                <w:szCs w:val="20"/>
              </w:rPr>
              <w:t>)</w:t>
            </w:r>
            <w:r w:rsidRPr="009B2A43">
              <w:rPr>
                <w:rFonts w:asciiTheme="minorHAnsi" w:hAnsiTheme="minorHAnsi" w:cstheme="minorHAnsi"/>
                <w:position w:val="8"/>
                <w:sz w:val="20"/>
                <w:szCs w:val="20"/>
              </w:rPr>
              <w:t>4</w:t>
            </w:r>
            <w:r w:rsidRPr="009B2A43">
              <w:rPr>
                <w:rFonts w:asciiTheme="minorHAnsi" w:hAnsiTheme="minorHAnsi" w:cstheme="minorHAnsi"/>
                <w:sz w:val="20"/>
                <w:szCs w:val="20"/>
              </w:rPr>
              <w:t>, or the Not-for-Profit Operational Concerns Constituency (NPOC). As a result, the recommendations favor the participant groups of the EPDP, to the detriment of the unrepresented groups, and above all, domain name registrants. It should be expected that when certain groups are not represented in an ICANN PDP, recommendations</w:t>
            </w:r>
            <w:r>
              <w:rPr>
                <w:rFonts w:asciiTheme="minorHAnsi" w:hAnsiTheme="minorHAnsi" w:cstheme="minorHAnsi"/>
                <w:sz w:val="20"/>
                <w:szCs w:val="20"/>
              </w:rPr>
              <w:t xml:space="preserve"> </w:t>
            </w:r>
            <w:r w:rsidRPr="009B2A43">
              <w:rPr>
                <w:rFonts w:asciiTheme="minorHAnsi" w:hAnsiTheme="minorHAnsi" w:cstheme="minorHAnsi"/>
                <w:sz w:val="20"/>
                <w:szCs w:val="20"/>
              </w:rPr>
              <w:t xml:space="preserve">should be drafted to consider those not represented on the PDP. This, however, does not appear to have happened for the Interim Report. Trademark attorneys and arbitration providers were represented on the EPDP whereas domain name registrants were not (via the </w:t>
            </w:r>
            <w:proofErr w:type="spellStart"/>
            <w:r w:rsidRPr="009B2A43">
              <w:rPr>
                <w:rFonts w:asciiTheme="minorHAnsi" w:hAnsiTheme="minorHAnsi" w:cstheme="minorHAnsi"/>
                <w:sz w:val="20"/>
                <w:szCs w:val="20"/>
              </w:rPr>
              <w:t>RrSG</w:t>
            </w:r>
            <w:proofErr w:type="spellEnd"/>
            <w:r w:rsidRPr="009B2A43">
              <w:rPr>
                <w:rFonts w:asciiTheme="minorHAnsi" w:hAnsiTheme="minorHAnsi" w:cstheme="minorHAnsi"/>
                <w:sz w:val="20"/>
                <w:szCs w:val="20"/>
              </w:rPr>
              <w:t xml:space="preserve"> or </w:t>
            </w:r>
            <w:proofErr w:type="spellStart"/>
            <w:r w:rsidRPr="009B2A43">
              <w:rPr>
                <w:rFonts w:asciiTheme="minorHAnsi" w:hAnsiTheme="minorHAnsi" w:cstheme="minorHAnsi"/>
                <w:sz w:val="20"/>
                <w:szCs w:val="20"/>
              </w:rPr>
              <w:t>RySG</w:t>
            </w:r>
            <w:proofErr w:type="spellEnd"/>
            <w:r w:rsidRPr="009B2A43">
              <w:rPr>
                <w:rFonts w:asciiTheme="minorHAnsi" w:hAnsiTheme="minorHAnsi" w:cstheme="minorHAnsi"/>
                <w:sz w:val="20"/>
                <w:szCs w:val="20"/>
              </w:rPr>
              <w:t>), and the resulting recommendations skew in favor of trademark rights protection and increased arbitration for domain name disputes to the detriment of domain name registrants.</w:t>
            </w:r>
          </w:p>
          <w:p w14:paraId="4CA713FE" w14:textId="77777777" w:rsidR="009B2A43" w:rsidRPr="009B2A43" w:rsidRDefault="009B2A43" w:rsidP="009B2A43">
            <w:pPr>
              <w:pStyle w:val="BodyText"/>
              <w:spacing w:before="11"/>
              <w:rPr>
                <w:rFonts w:asciiTheme="minorHAnsi" w:hAnsiTheme="minorHAnsi" w:cstheme="minorHAnsi"/>
                <w:sz w:val="20"/>
                <w:szCs w:val="20"/>
              </w:rPr>
            </w:pPr>
          </w:p>
          <w:p w14:paraId="40B6E7E4" w14:textId="77777777" w:rsidR="009B2A43" w:rsidRPr="009B2A43" w:rsidRDefault="009B2A43" w:rsidP="009B2A43">
            <w:pPr>
              <w:pStyle w:val="BodyText"/>
              <w:ind w:left="191" w:right="176"/>
              <w:rPr>
                <w:rFonts w:asciiTheme="minorHAnsi" w:hAnsiTheme="minorHAnsi" w:cstheme="minorHAnsi"/>
                <w:sz w:val="20"/>
                <w:szCs w:val="20"/>
              </w:rPr>
            </w:pPr>
            <w:r w:rsidRPr="009B2A43">
              <w:rPr>
                <w:rFonts w:asciiTheme="minorHAnsi" w:hAnsiTheme="minorHAnsi" w:cstheme="minorHAnsi"/>
                <w:sz w:val="20"/>
                <w:szCs w:val="20"/>
              </w:rPr>
              <w:t>In addition to Namecheap’s concerns regarding bias in the EPDP’s recommendations, it appears that the EPDP has exceeded its charter. As detailed in this comment, Namecheap has demonstrated that the Interim Report are against the following requirements in the charter, specifically that the recommendations:</w:t>
            </w:r>
          </w:p>
          <w:p w14:paraId="43EAEFE4" w14:textId="77777777" w:rsidR="009B2A43" w:rsidRPr="009B2A43" w:rsidRDefault="009B2A43" w:rsidP="009B2A43">
            <w:pPr>
              <w:pStyle w:val="BodyText"/>
              <w:spacing w:before="11"/>
              <w:rPr>
                <w:rFonts w:asciiTheme="minorHAnsi" w:hAnsiTheme="minorHAnsi" w:cstheme="minorHAnsi"/>
                <w:sz w:val="20"/>
                <w:szCs w:val="20"/>
              </w:rPr>
            </w:pPr>
          </w:p>
          <w:p w14:paraId="2701E468" w14:textId="77777777" w:rsidR="009B2A43" w:rsidRPr="009B2A43" w:rsidRDefault="009B2A43" w:rsidP="009B2A43">
            <w:pPr>
              <w:pStyle w:val="BodyText"/>
              <w:spacing w:before="1"/>
              <w:ind w:left="191" w:right="828"/>
              <w:rPr>
                <w:rFonts w:asciiTheme="minorHAnsi" w:hAnsiTheme="minorHAnsi" w:cstheme="minorHAnsi"/>
                <w:sz w:val="20"/>
                <w:szCs w:val="20"/>
              </w:rPr>
            </w:pPr>
            <w:r w:rsidRPr="009B2A43">
              <w:rPr>
                <w:rFonts w:asciiTheme="minorHAnsi" w:hAnsiTheme="minorHAnsi" w:cstheme="minorHAnsi"/>
                <w:sz w:val="20"/>
                <w:szCs w:val="20"/>
              </w:rPr>
              <w:t>“[do] not affect the right and ability of registrants to file judicial proceedings in a court of competent jurisdiction; [and]</w:t>
            </w:r>
          </w:p>
          <w:p w14:paraId="0EA436D0" w14:textId="77777777" w:rsidR="009B2A43" w:rsidRPr="009B2A43" w:rsidRDefault="009B2A43" w:rsidP="009B2A43">
            <w:pPr>
              <w:pStyle w:val="BodyText"/>
              <w:ind w:left="191" w:right="726"/>
              <w:rPr>
                <w:rFonts w:asciiTheme="minorHAnsi" w:hAnsiTheme="minorHAnsi" w:cstheme="minorHAnsi"/>
                <w:sz w:val="20"/>
                <w:szCs w:val="20"/>
              </w:rPr>
            </w:pPr>
            <w:r w:rsidRPr="009B2A43">
              <w:rPr>
                <w:rFonts w:asciiTheme="minorHAnsi" w:hAnsiTheme="minorHAnsi" w:cstheme="minorHAnsi"/>
                <w:sz w:val="20"/>
                <w:szCs w:val="20"/>
              </w:rPr>
              <w:t>preserves registrants' rights to judicial review of an initial [Uniform Domain Name Dispute Resolution Policy or Uniform Rapid Suspension decision”</w:t>
            </w:r>
            <w:r w:rsidRPr="009B2A43">
              <w:rPr>
                <w:rFonts w:asciiTheme="minorHAnsi" w:hAnsiTheme="minorHAnsi" w:cstheme="minorHAnsi"/>
                <w:position w:val="8"/>
                <w:sz w:val="20"/>
                <w:szCs w:val="20"/>
              </w:rPr>
              <w:t>5</w:t>
            </w:r>
          </w:p>
          <w:p w14:paraId="4CD7728C" w14:textId="77777777" w:rsidR="009B2A43" w:rsidRPr="009B2A43" w:rsidRDefault="009B2A43" w:rsidP="009B2A43">
            <w:pPr>
              <w:pStyle w:val="BodyText"/>
              <w:rPr>
                <w:rFonts w:asciiTheme="minorHAnsi" w:hAnsiTheme="minorHAnsi" w:cstheme="minorHAnsi"/>
                <w:sz w:val="20"/>
                <w:szCs w:val="20"/>
              </w:rPr>
            </w:pPr>
          </w:p>
          <w:p w14:paraId="00524C6A" w14:textId="77777777" w:rsidR="009B2A43" w:rsidRPr="009B2A43" w:rsidRDefault="009B2A43" w:rsidP="009B2A43">
            <w:pPr>
              <w:pStyle w:val="BodyText"/>
              <w:ind w:left="191" w:right="501"/>
              <w:rPr>
                <w:rFonts w:asciiTheme="minorHAnsi" w:hAnsiTheme="minorHAnsi" w:cstheme="minorHAnsi"/>
                <w:sz w:val="20"/>
                <w:szCs w:val="20"/>
              </w:rPr>
            </w:pPr>
            <w:r w:rsidRPr="009B2A43">
              <w:rPr>
                <w:rFonts w:asciiTheme="minorHAnsi" w:hAnsiTheme="minorHAnsi" w:cstheme="minorHAnsi"/>
                <w:sz w:val="20"/>
                <w:szCs w:val="20"/>
              </w:rPr>
              <w:t>Namecheap requests that the EPDP team, along with ICANN org support staff, review the recommendations against the charter, and provide an explanation how, in their opinion, the recommendations align with the charter. To the extent that they do not (as Namecheap has demonstrated repeatedly in this comment), the EPDP should amend or remove those recommendations.</w:t>
            </w:r>
          </w:p>
          <w:p w14:paraId="6C57C3CE" w14:textId="77777777" w:rsidR="004F026A" w:rsidRPr="009B2A43" w:rsidRDefault="004F026A" w:rsidP="00CB5228">
            <w:pPr>
              <w:pStyle w:val="ColorfulList-Accent11"/>
              <w:ind w:left="0"/>
              <w:rPr>
                <w:rFonts w:asciiTheme="minorHAnsi" w:hAnsiTheme="minorHAnsi" w:cstheme="minorHAnsi"/>
                <w:sz w:val="20"/>
                <w:szCs w:val="20"/>
              </w:rPr>
            </w:pPr>
          </w:p>
          <w:p w14:paraId="53F7C666" w14:textId="16F64467" w:rsidR="009B2A43" w:rsidRPr="009B2A43" w:rsidRDefault="009B2A43" w:rsidP="009B2A43">
            <w:pPr>
              <w:pStyle w:val="ListParagraph"/>
              <w:widowControl w:val="0"/>
              <w:numPr>
                <w:ilvl w:val="0"/>
                <w:numId w:val="45"/>
              </w:numPr>
              <w:tabs>
                <w:tab w:val="left" w:pos="319"/>
              </w:tabs>
              <w:autoSpaceDE w:val="0"/>
              <w:autoSpaceDN w:val="0"/>
              <w:spacing w:before="7" w:line="244" w:lineRule="auto"/>
              <w:ind w:right="290"/>
              <w:rPr>
                <w:rFonts w:asciiTheme="minorHAnsi" w:hAnsiTheme="minorHAnsi" w:cstheme="minorHAnsi"/>
                <w:sz w:val="20"/>
                <w:szCs w:val="20"/>
              </w:rPr>
            </w:pPr>
            <w:r w:rsidRPr="009B2A43">
              <w:rPr>
                <w:rFonts w:asciiTheme="minorHAnsi" w:hAnsiTheme="minorHAnsi" w:cstheme="minorHAnsi"/>
                <w:sz w:val="20"/>
                <w:szCs w:val="20"/>
              </w:rPr>
              <w:t>Namecheap notes that the Chair of the EPDP, Chris Disspain, began providing consulting services to a registry during the EPDP. However, as the Chair role is intended to be neutral (see</w:t>
            </w:r>
            <w:r w:rsidRPr="009B2A43">
              <w:rPr>
                <w:rFonts w:asciiTheme="minorHAnsi" w:hAnsiTheme="minorHAnsi" w:cstheme="minorHAnsi"/>
                <w:color w:val="0563C1"/>
                <w:sz w:val="20"/>
                <w:szCs w:val="20"/>
                <w:u w:val="single" w:color="0563C1"/>
              </w:rPr>
              <w:t xml:space="preserve"> https://gnso.icann.org/en/basics/101/wg-chairs-guide</w:t>
            </w:r>
            <w:r w:rsidRPr="009B2A43">
              <w:rPr>
                <w:rFonts w:asciiTheme="minorHAnsi" w:hAnsiTheme="minorHAnsi" w:cstheme="minorHAnsi"/>
                <w:sz w:val="20"/>
                <w:szCs w:val="20"/>
              </w:rPr>
              <w:t xml:space="preserve">), the participation of Mr. Disspain cannot be considered as an advocate for </w:t>
            </w:r>
            <w:proofErr w:type="spellStart"/>
            <w:r w:rsidRPr="009B2A43">
              <w:rPr>
                <w:rFonts w:asciiTheme="minorHAnsi" w:hAnsiTheme="minorHAnsi" w:cstheme="minorHAnsi"/>
                <w:sz w:val="20"/>
                <w:szCs w:val="20"/>
              </w:rPr>
              <w:t>RySG</w:t>
            </w:r>
            <w:proofErr w:type="spellEnd"/>
            <w:r w:rsidRPr="009B2A43">
              <w:rPr>
                <w:rFonts w:asciiTheme="minorHAnsi" w:hAnsiTheme="minorHAnsi" w:cstheme="minorHAnsi"/>
                <w:spacing w:val="-5"/>
                <w:sz w:val="20"/>
                <w:szCs w:val="20"/>
              </w:rPr>
              <w:t xml:space="preserve"> </w:t>
            </w:r>
            <w:r w:rsidRPr="009B2A43">
              <w:rPr>
                <w:rFonts w:asciiTheme="minorHAnsi" w:hAnsiTheme="minorHAnsi" w:cstheme="minorHAnsi"/>
                <w:sz w:val="20"/>
                <w:szCs w:val="20"/>
              </w:rPr>
              <w:t>interests.</w:t>
            </w:r>
          </w:p>
          <w:p w14:paraId="0D75C04C" w14:textId="77777777" w:rsidR="009B2A43" w:rsidRDefault="009B2A43" w:rsidP="00CB5228">
            <w:pPr>
              <w:pStyle w:val="ColorfulList-Accent11"/>
              <w:ind w:left="0"/>
              <w:rPr>
                <w:rFonts w:asciiTheme="minorHAnsi" w:hAnsiTheme="minorHAnsi"/>
                <w:sz w:val="20"/>
                <w:szCs w:val="20"/>
              </w:rPr>
            </w:pPr>
          </w:p>
          <w:p w14:paraId="29BC5C90" w14:textId="77777777" w:rsidR="009B2A43" w:rsidRDefault="009B2A43" w:rsidP="00CB5228">
            <w:pPr>
              <w:pStyle w:val="ColorfulList-Accent11"/>
              <w:ind w:left="0"/>
              <w:rPr>
                <w:rFonts w:asciiTheme="minorHAnsi" w:hAnsiTheme="minorHAnsi"/>
                <w:sz w:val="20"/>
                <w:szCs w:val="20"/>
              </w:rPr>
            </w:pPr>
            <w:r>
              <w:rPr>
                <w:rFonts w:asciiTheme="minorHAnsi" w:hAnsiTheme="minorHAnsi"/>
                <w:sz w:val="20"/>
                <w:szCs w:val="20"/>
              </w:rPr>
              <w:lastRenderedPageBreak/>
              <w:t>…….</w:t>
            </w:r>
          </w:p>
          <w:p w14:paraId="0940784C" w14:textId="2E32E4A7" w:rsidR="009B2A43" w:rsidRDefault="004313B4" w:rsidP="00CB5228">
            <w:pPr>
              <w:pStyle w:val="ColorfulList-Accent11"/>
              <w:ind w:left="0"/>
              <w:rPr>
                <w:rFonts w:asciiTheme="minorHAnsi" w:hAnsiTheme="minorHAnsi"/>
                <w:sz w:val="20"/>
                <w:szCs w:val="20"/>
              </w:rPr>
            </w:pPr>
            <w:r w:rsidRPr="004313B4">
              <w:rPr>
                <w:rFonts w:asciiTheme="minorHAnsi" w:hAnsiTheme="minorHAnsi"/>
                <w:sz w:val="20"/>
                <w:szCs w:val="20"/>
              </w:rPr>
              <w:t xml:space="preserve">Namecheap would like to acknowledge the efforts of the </w:t>
            </w:r>
            <w:proofErr w:type="spellStart"/>
            <w:r w:rsidRPr="004313B4">
              <w:rPr>
                <w:rFonts w:asciiTheme="minorHAnsi" w:hAnsiTheme="minorHAnsi"/>
                <w:sz w:val="20"/>
                <w:szCs w:val="20"/>
              </w:rPr>
              <w:t>RrSG</w:t>
            </w:r>
            <w:proofErr w:type="spellEnd"/>
            <w:r w:rsidRPr="004313B4">
              <w:rPr>
                <w:rFonts w:asciiTheme="minorHAnsi" w:hAnsiTheme="minorHAnsi"/>
                <w:sz w:val="20"/>
                <w:szCs w:val="20"/>
              </w:rPr>
              <w:t xml:space="preserve"> in drafting a comment to the Interim Report, and the diverse participants that contributed to the </w:t>
            </w:r>
            <w:proofErr w:type="spellStart"/>
            <w:r w:rsidRPr="004313B4">
              <w:rPr>
                <w:rFonts w:asciiTheme="minorHAnsi" w:hAnsiTheme="minorHAnsi"/>
                <w:sz w:val="20"/>
                <w:szCs w:val="20"/>
              </w:rPr>
              <w:t>RrSG</w:t>
            </w:r>
            <w:proofErr w:type="spellEnd"/>
            <w:r w:rsidRPr="004313B4">
              <w:rPr>
                <w:rFonts w:asciiTheme="minorHAnsi" w:hAnsiTheme="minorHAnsi"/>
                <w:sz w:val="20"/>
                <w:szCs w:val="20"/>
              </w:rPr>
              <w:t xml:space="preserve"> efforts. Namecheap supports the </w:t>
            </w:r>
            <w:proofErr w:type="spellStart"/>
            <w:r w:rsidRPr="004313B4">
              <w:rPr>
                <w:rFonts w:asciiTheme="minorHAnsi" w:hAnsiTheme="minorHAnsi"/>
                <w:sz w:val="20"/>
                <w:szCs w:val="20"/>
              </w:rPr>
              <w:t>RrSG</w:t>
            </w:r>
            <w:proofErr w:type="spellEnd"/>
            <w:r w:rsidRPr="004313B4">
              <w:rPr>
                <w:rFonts w:asciiTheme="minorHAnsi" w:hAnsiTheme="minorHAnsi"/>
                <w:sz w:val="20"/>
                <w:szCs w:val="20"/>
              </w:rPr>
              <w:t xml:space="preserve"> comment, and incorporates it by reference in this comment.</w:t>
            </w:r>
          </w:p>
          <w:p w14:paraId="717A9AF4" w14:textId="77777777" w:rsidR="004313B4" w:rsidRDefault="004313B4" w:rsidP="00CB5228">
            <w:pPr>
              <w:pStyle w:val="ColorfulList-Accent11"/>
              <w:ind w:left="0"/>
              <w:rPr>
                <w:rFonts w:asciiTheme="minorHAnsi" w:hAnsiTheme="minorHAnsi"/>
                <w:sz w:val="20"/>
                <w:szCs w:val="20"/>
              </w:rPr>
            </w:pPr>
          </w:p>
          <w:p w14:paraId="2DE44044" w14:textId="0F7809FB" w:rsidR="009B2A43" w:rsidRDefault="009B2A43" w:rsidP="00CB5228">
            <w:pPr>
              <w:pStyle w:val="ColorfulList-Accent11"/>
              <w:ind w:left="0"/>
              <w:rPr>
                <w:rFonts w:asciiTheme="minorHAnsi" w:hAnsiTheme="minorHAnsi"/>
                <w:sz w:val="20"/>
                <w:szCs w:val="20"/>
              </w:rPr>
            </w:pPr>
            <w:r w:rsidRPr="009B2A43">
              <w:rPr>
                <w:rFonts w:asciiTheme="minorHAnsi" w:hAnsiTheme="minorHAnsi"/>
                <w:sz w:val="20"/>
                <w:szCs w:val="20"/>
              </w:rPr>
              <w:t>For the reasons detailed above, the Namecheap does not support the recommendations contained in the Interim Report, and requests that the EPDP consider alternative means of addressing the imbalance of rights between IGOs and non-IGOs in the context of dispute resolution that respect the rights of registrants. Thank you.</w:t>
            </w:r>
          </w:p>
          <w:p w14:paraId="65D482B7" w14:textId="3A37C9AB" w:rsidR="009B2A43" w:rsidRPr="002860E2" w:rsidRDefault="009B2A43" w:rsidP="00CB5228">
            <w:pPr>
              <w:pStyle w:val="ColorfulList-Accent11"/>
              <w:ind w:left="0"/>
              <w:rPr>
                <w:rFonts w:asciiTheme="minorHAnsi" w:hAnsiTheme="minorHAnsi"/>
                <w:sz w:val="20"/>
                <w:szCs w:val="20"/>
              </w:rPr>
            </w:pPr>
          </w:p>
        </w:tc>
        <w:tc>
          <w:tcPr>
            <w:tcW w:w="2700" w:type="dxa"/>
          </w:tcPr>
          <w:p w14:paraId="24A79FCB" w14:textId="748770E5" w:rsidR="004F026A" w:rsidRDefault="009B2A43" w:rsidP="00CB5228">
            <w:pPr>
              <w:contextualSpacing/>
              <w:rPr>
                <w:rFonts w:asciiTheme="minorHAnsi" w:hAnsiTheme="minorHAnsi"/>
                <w:sz w:val="20"/>
                <w:szCs w:val="20"/>
              </w:rPr>
            </w:pPr>
            <w:r w:rsidRPr="009F1667">
              <w:rPr>
                <w:rFonts w:asciiTheme="minorHAnsi" w:hAnsiTheme="minorHAnsi"/>
                <w:sz w:val="20"/>
                <w:szCs w:val="20"/>
              </w:rPr>
              <w:lastRenderedPageBreak/>
              <w:t>Namecheap, Inc.</w:t>
            </w:r>
          </w:p>
        </w:tc>
        <w:tc>
          <w:tcPr>
            <w:tcW w:w="3960" w:type="dxa"/>
          </w:tcPr>
          <w:p w14:paraId="222DE0E4" w14:textId="684309C0" w:rsidR="004F026A" w:rsidRPr="002860E2" w:rsidRDefault="004F026A" w:rsidP="004F02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009B2A43" w:rsidRPr="002860E2">
              <w:rPr>
                <w:rFonts w:asciiTheme="minorHAnsi" w:eastAsia="Times New Roman" w:hAnsiTheme="minorHAnsi"/>
                <w:color w:val="000000"/>
                <w:sz w:val="20"/>
                <w:szCs w:val="20"/>
              </w:rPr>
              <w:t xml:space="preserve"> </w:t>
            </w:r>
            <w:r w:rsidR="009B2A43" w:rsidRPr="002860E2">
              <w:rPr>
                <w:rFonts w:asciiTheme="minorHAnsi" w:eastAsia="Times New Roman" w:hAnsiTheme="minorHAnsi"/>
                <w:color w:val="000000"/>
                <w:sz w:val="20"/>
                <w:szCs w:val="20"/>
                <w:shd w:val="clear" w:color="auto" w:fill="FF0000"/>
              </w:rPr>
              <w:t>Divergence</w:t>
            </w:r>
          </w:p>
          <w:p w14:paraId="55194173" w14:textId="77777777" w:rsidR="004F026A" w:rsidRPr="002860E2" w:rsidRDefault="004F026A" w:rsidP="004F02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44F0C293" w14:textId="77777777" w:rsidR="004F026A" w:rsidRPr="002860E2" w:rsidRDefault="004F026A" w:rsidP="004F02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63656D86" w14:textId="77777777" w:rsidR="004F026A" w:rsidRPr="002860E2" w:rsidRDefault="004F026A" w:rsidP="004F02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45278BA4" w14:textId="77777777" w:rsidR="004F026A" w:rsidRPr="002860E2" w:rsidRDefault="004F026A" w:rsidP="004F026A">
            <w:pPr>
              <w:contextualSpacing/>
              <w:rPr>
                <w:rFonts w:asciiTheme="minorHAnsi" w:hAnsiTheme="minorHAnsi"/>
                <w:sz w:val="20"/>
                <w:szCs w:val="20"/>
              </w:rPr>
            </w:pPr>
          </w:p>
          <w:p w14:paraId="1924E3E1" w14:textId="77777777" w:rsidR="004F026A" w:rsidRPr="002860E2" w:rsidRDefault="004F026A" w:rsidP="004F026A">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4DA9E525" w14:textId="77777777" w:rsidR="004F026A" w:rsidRPr="002860E2" w:rsidRDefault="004F026A" w:rsidP="009F0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4F026A" w:rsidRPr="002860E2" w14:paraId="6B451FB9" w14:textId="77777777" w:rsidTr="00BA3CFD">
        <w:trPr>
          <w:cantSplit/>
        </w:trPr>
        <w:tc>
          <w:tcPr>
            <w:tcW w:w="675" w:type="dxa"/>
          </w:tcPr>
          <w:p w14:paraId="6E7C625C" w14:textId="77777777" w:rsidR="004F026A" w:rsidRPr="002860E2" w:rsidRDefault="004F026A" w:rsidP="00CB5228">
            <w:pPr>
              <w:numPr>
                <w:ilvl w:val="0"/>
                <w:numId w:val="23"/>
              </w:numPr>
              <w:contextualSpacing/>
              <w:rPr>
                <w:rFonts w:asciiTheme="minorHAnsi" w:hAnsiTheme="minorHAnsi"/>
                <w:b/>
                <w:sz w:val="20"/>
                <w:szCs w:val="20"/>
              </w:rPr>
            </w:pPr>
          </w:p>
        </w:tc>
        <w:tc>
          <w:tcPr>
            <w:tcW w:w="8055" w:type="dxa"/>
          </w:tcPr>
          <w:p w14:paraId="3D4EDF56" w14:textId="77777777" w:rsidR="00976108" w:rsidRPr="00976108" w:rsidRDefault="00976108" w:rsidP="00976108">
            <w:pPr>
              <w:pStyle w:val="BodyText"/>
              <w:ind w:left="100" w:right="85"/>
              <w:rPr>
                <w:rFonts w:asciiTheme="minorHAnsi" w:hAnsiTheme="minorHAnsi" w:cstheme="minorHAnsi"/>
                <w:sz w:val="20"/>
                <w:szCs w:val="20"/>
              </w:rPr>
            </w:pPr>
            <w:r w:rsidRPr="00976108">
              <w:rPr>
                <w:rFonts w:asciiTheme="minorHAnsi" w:hAnsiTheme="minorHAnsi" w:cstheme="minorHAnsi"/>
                <w:sz w:val="20"/>
                <w:szCs w:val="20"/>
              </w:rPr>
              <w:t>In June 2014, the GNSO Council chartered the IGO-INGO Access to Curative Rights PDP to develop policy recommendations as to whether “to amend the UDRP and URS to allow access to and use of these mechanisms by IGOs and [International Non-Governmental Organizations (INGOs)] and, if so in what respects or whether a separate, narrowly-tailored dispute resolution procedure at the second level modeled on the UDRP and URS that takes into account the particular needs and specific circumstances of IGO-INGOs should be developed.” The working group also said its proposal recommendations “will facilitate access to and use of the UDRP and URS by IGOs.”</w:t>
            </w:r>
            <w:r w:rsidRPr="00976108">
              <w:rPr>
                <w:rFonts w:asciiTheme="minorHAnsi" w:hAnsiTheme="minorHAnsi" w:cstheme="minorHAnsi"/>
                <w:position w:val="8"/>
                <w:sz w:val="20"/>
                <w:szCs w:val="20"/>
              </w:rPr>
              <w:t>1</w:t>
            </w:r>
          </w:p>
          <w:p w14:paraId="15DAB8AB" w14:textId="77777777" w:rsidR="00976108" w:rsidRPr="00976108" w:rsidRDefault="00976108" w:rsidP="00976108">
            <w:pPr>
              <w:pStyle w:val="BodyText"/>
              <w:spacing w:before="3"/>
              <w:rPr>
                <w:rFonts w:asciiTheme="minorHAnsi" w:hAnsiTheme="minorHAnsi" w:cstheme="minorHAnsi"/>
                <w:sz w:val="20"/>
                <w:szCs w:val="20"/>
              </w:rPr>
            </w:pPr>
          </w:p>
          <w:p w14:paraId="02EB241C" w14:textId="77777777" w:rsidR="00976108" w:rsidRPr="00976108" w:rsidRDefault="00976108" w:rsidP="00976108">
            <w:pPr>
              <w:pStyle w:val="BodyText"/>
              <w:ind w:left="100"/>
              <w:rPr>
                <w:rFonts w:asciiTheme="minorHAnsi" w:hAnsiTheme="minorHAnsi" w:cstheme="minorHAnsi"/>
                <w:sz w:val="20"/>
                <w:szCs w:val="20"/>
              </w:rPr>
            </w:pPr>
            <w:r w:rsidRPr="00976108">
              <w:rPr>
                <w:rFonts w:asciiTheme="minorHAnsi" w:hAnsiTheme="minorHAnsi" w:cstheme="minorHAnsi"/>
                <w:sz w:val="20"/>
                <w:szCs w:val="20"/>
              </w:rPr>
              <w:t>Due to the charter wording, various stakeholder groups did not participate in the work, as concerns about their or their registrants' rights did not appear to be affected. In the absence of that participation, which would otherwise be guardrails to keep things practical and balanced, other groups availed the opportunity to operate with abandon, making suggested changes that lack balancing.</w:t>
            </w:r>
          </w:p>
          <w:p w14:paraId="11D4EB31" w14:textId="77777777" w:rsidR="00976108" w:rsidRPr="00976108" w:rsidRDefault="00976108" w:rsidP="00976108">
            <w:pPr>
              <w:pStyle w:val="BodyText"/>
              <w:rPr>
                <w:rFonts w:asciiTheme="minorHAnsi" w:hAnsiTheme="minorHAnsi" w:cstheme="minorHAnsi"/>
                <w:sz w:val="20"/>
                <w:szCs w:val="20"/>
              </w:rPr>
            </w:pPr>
          </w:p>
          <w:p w14:paraId="304F5FF1" w14:textId="77777777" w:rsidR="00976108" w:rsidRPr="00976108" w:rsidRDefault="00976108" w:rsidP="00976108">
            <w:pPr>
              <w:pStyle w:val="BodyText"/>
              <w:spacing w:before="1"/>
              <w:ind w:left="100" w:right="105"/>
              <w:rPr>
                <w:rFonts w:asciiTheme="minorHAnsi" w:hAnsiTheme="minorHAnsi" w:cstheme="minorHAnsi"/>
                <w:sz w:val="20"/>
                <w:szCs w:val="20"/>
              </w:rPr>
            </w:pPr>
            <w:r w:rsidRPr="00976108">
              <w:rPr>
                <w:rFonts w:asciiTheme="minorHAnsi" w:hAnsiTheme="minorHAnsi" w:cstheme="minorHAnsi"/>
                <w:sz w:val="20"/>
                <w:szCs w:val="20"/>
              </w:rPr>
              <w:t xml:space="preserve">Further, this charter statement and proposed recommendations are fundamentally flawed and make little sense.  IGO-INGO’s always have had access to the UDRP systems, and they have in fact used the </w:t>
            </w:r>
            <w:r w:rsidRPr="00976108">
              <w:rPr>
                <w:rFonts w:asciiTheme="minorHAnsi" w:hAnsiTheme="minorHAnsi" w:cstheme="minorHAnsi"/>
                <w:spacing w:val="-3"/>
                <w:sz w:val="20"/>
                <w:szCs w:val="20"/>
              </w:rPr>
              <w:t xml:space="preserve">UDRP </w:t>
            </w:r>
            <w:r w:rsidRPr="00976108">
              <w:rPr>
                <w:rFonts w:asciiTheme="minorHAnsi" w:hAnsiTheme="minorHAnsi" w:cstheme="minorHAnsi"/>
                <w:sz w:val="20"/>
                <w:szCs w:val="20"/>
              </w:rPr>
              <w:t xml:space="preserve">systems with success. </w:t>
            </w:r>
            <w:r w:rsidRPr="00976108">
              <w:rPr>
                <w:rFonts w:asciiTheme="minorHAnsi" w:hAnsiTheme="minorHAnsi" w:cstheme="minorHAnsi"/>
                <w:b/>
                <w:sz w:val="20"/>
                <w:szCs w:val="20"/>
              </w:rPr>
              <w:t>There is nothing preventing IGO-INGO’s from filing and using the UDRP process today</w:t>
            </w:r>
            <w:r w:rsidRPr="00976108">
              <w:rPr>
                <w:rFonts w:asciiTheme="minorHAnsi" w:hAnsiTheme="minorHAnsi" w:cstheme="minorHAnsi"/>
                <w:sz w:val="20"/>
                <w:szCs w:val="20"/>
              </w:rPr>
              <w:t>. Historically, after more than 20 years, there has not been one case where an IGO-INGO has won a UDRP or URS, where the registrant has</w:t>
            </w:r>
            <w:r w:rsidRPr="00976108">
              <w:rPr>
                <w:rFonts w:asciiTheme="minorHAnsi" w:hAnsiTheme="minorHAnsi" w:cstheme="minorHAnsi"/>
                <w:spacing w:val="-42"/>
                <w:sz w:val="20"/>
                <w:szCs w:val="20"/>
              </w:rPr>
              <w:t xml:space="preserve"> </w:t>
            </w:r>
            <w:r w:rsidRPr="00976108">
              <w:rPr>
                <w:rFonts w:asciiTheme="minorHAnsi" w:hAnsiTheme="minorHAnsi" w:cstheme="minorHAnsi"/>
                <w:sz w:val="20"/>
                <w:szCs w:val="20"/>
              </w:rPr>
              <w:t xml:space="preserve">filed action in the court of law. Thus, what exactly is the problem this working group is attempting to solve? Considering this situation has </w:t>
            </w:r>
            <w:r w:rsidRPr="00976108">
              <w:rPr>
                <w:rFonts w:asciiTheme="minorHAnsi" w:hAnsiTheme="minorHAnsi" w:cstheme="minorHAnsi"/>
                <w:sz w:val="20"/>
                <w:szCs w:val="20"/>
                <w:u w:val="single"/>
              </w:rPr>
              <w:t>never</w:t>
            </w:r>
            <w:r w:rsidRPr="00976108">
              <w:rPr>
                <w:rFonts w:asciiTheme="minorHAnsi" w:hAnsiTheme="minorHAnsi" w:cstheme="minorHAnsi"/>
                <w:sz w:val="20"/>
                <w:szCs w:val="20"/>
              </w:rPr>
              <w:t xml:space="preserve"> occurred in the past - why are we spending all this time and</w:t>
            </w:r>
            <w:r w:rsidRPr="00976108">
              <w:rPr>
                <w:rFonts w:asciiTheme="minorHAnsi" w:hAnsiTheme="minorHAnsi" w:cstheme="minorHAnsi"/>
                <w:spacing w:val="-5"/>
                <w:sz w:val="20"/>
                <w:szCs w:val="20"/>
              </w:rPr>
              <w:t xml:space="preserve"> </w:t>
            </w:r>
            <w:r w:rsidRPr="00976108">
              <w:rPr>
                <w:rFonts w:asciiTheme="minorHAnsi" w:hAnsiTheme="minorHAnsi" w:cstheme="minorHAnsi"/>
                <w:sz w:val="20"/>
                <w:szCs w:val="20"/>
              </w:rPr>
              <w:t>effort?</w:t>
            </w:r>
          </w:p>
          <w:p w14:paraId="70206050" w14:textId="77777777" w:rsidR="00976108" w:rsidRPr="00976108" w:rsidRDefault="00976108" w:rsidP="00976108">
            <w:pPr>
              <w:pStyle w:val="BodyText"/>
              <w:spacing w:before="1"/>
              <w:rPr>
                <w:rFonts w:asciiTheme="minorHAnsi" w:hAnsiTheme="minorHAnsi" w:cstheme="minorHAnsi"/>
                <w:sz w:val="20"/>
                <w:szCs w:val="20"/>
              </w:rPr>
            </w:pPr>
          </w:p>
          <w:p w14:paraId="251BCD02" w14:textId="77777777" w:rsidR="00976108" w:rsidRPr="00976108" w:rsidRDefault="00976108" w:rsidP="00976108">
            <w:pPr>
              <w:pStyle w:val="BodyText"/>
              <w:ind w:left="100"/>
              <w:rPr>
                <w:rFonts w:asciiTheme="minorHAnsi" w:hAnsiTheme="minorHAnsi" w:cstheme="minorHAnsi"/>
                <w:sz w:val="20"/>
                <w:szCs w:val="20"/>
              </w:rPr>
            </w:pPr>
            <w:r w:rsidRPr="00976108">
              <w:rPr>
                <w:rFonts w:asciiTheme="minorHAnsi" w:hAnsiTheme="minorHAnsi" w:cstheme="minorHAnsi"/>
                <w:sz w:val="20"/>
                <w:szCs w:val="20"/>
              </w:rPr>
              <w:t xml:space="preserve">Does it make sense to create carve outs for small group of IGO-INGO’s? It seems like </w:t>
            </w:r>
            <w:r w:rsidRPr="00976108">
              <w:rPr>
                <w:rFonts w:asciiTheme="minorHAnsi" w:hAnsiTheme="minorHAnsi" w:cstheme="minorHAnsi"/>
                <w:spacing w:val="-3"/>
                <w:sz w:val="20"/>
                <w:szCs w:val="20"/>
              </w:rPr>
              <w:t xml:space="preserve">we </w:t>
            </w:r>
            <w:r w:rsidRPr="00976108">
              <w:rPr>
                <w:rFonts w:asciiTheme="minorHAnsi" w:hAnsiTheme="minorHAnsi" w:cstheme="minorHAnsi"/>
                <w:sz w:val="20"/>
                <w:szCs w:val="20"/>
              </w:rPr>
              <w:t>are creating a precedent that carve-outs from the general rules and regulations for the entire UDRP system is something that will be possible in the future? And ICANN granting immunity in certain circumstances?</w:t>
            </w:r>
          </w:p>
          <w:p w14:paraId="36948797" w14:textId="77777777" w:rsidR="00976108" w:rsidRPr="00976108" w:rsidRDefault="00976108" w:rsidP="00976108">
            <w:pPr>
              <w:pStyle w:val="BodyText"/>
              <w:spacing w:before="6"/>
              <w:rPr>
                <w:rFonts w:asciiTheme="minorHAnsi" w:hAnsiTheme="minorHAnsi" w:cstheme="minorHAnsi"/>
                <w:sz w:val="20"/>
                <w:szCs w:val="20"/>
              </w:rPr>
            </w:pPr>
          </w:p>
          <w:p w14:paraId="7B2278BB" w14:textId="77777777" w:rsidR="00976108" w:rsidRPr="00976108" w:rsidRDefault="00976108" w:rsidP="00976108">
            <w:pPr>
              <w:ind w:left="100" w:right="134"/>
              <w:rPr>
                <w:rFonts w:asciiTheme="minorHAnsi" w:hAnsiTheme="minorHAnsi" w:cstheme="minorHAnsi"/>
                <w:sz w:val="20"/>
                <w:szCs w:val="20"/>
              </w:rPr>
            </w:pPr>
            <w:r w:rsidRPr="00976108">
              <w:rPr>
                <w:rFonts w:asciiTheme="minorHAnsi" w:hAnsiTheme="minorHAnsi" w:cstheme="minorHAnsi"/>
                <w:sz w:val="20"/>
                <w:szCs w:val="20"/>
              </w:rPr>
              <w:t xml:space="preserve">Or is the core problem that IGO-INGO’s want something that no other complaint has - the ability to initiate a complaint without ever having to take the risk of court action? This seems quite unfair! </w:t>
            </w:r>
            <w:r w:rsidRPr="00976108">
              <w:rPr>
                <w:rFonts w:asciiTheme="minorHAnsi" w:hAnsiTheme="minorHAnsi" w:cstheme="minorHAnsi"/>
                <w:b/>
                <w:sz w:val="20"/>
                <w:szCs w:val="20"/>
              </w:rPr>
              <w:t xml:space="preserve">Why should IGO-INGO’s be granted the ability to play by a different set of rules than everyone else? Why should an IGO-INGO have greater legal rights than everyone else? </w:t>
            </w:r>
            <w:r w:rsidRPr="00976108">
              <w:rPr>
                <w:rFonts w:asciiTheme="minorHAnsi" w:hAnsiTheme="minorHAnsi" w:cstheme="minorHAnsi"/>
                <w:sz w:val="20"/>
                <w:szCs w:val="20"/>
              </w:rPr>
              <w:t>How is this fair and balanced?</w:t>
            </w:r>
          </w:p>
          <w:p w14:paraId="747E85B5" w14:textId="77777777" w:rsidR="00976108" w:rsidRPr="00976108" w:rsidRDefault="00976108" w:rsidP="00976108">
            <w:pPr>
              <w:pStyle w:val="BodyText"/>
              <w:spacing w:before="1"/>
              <w:rPr>
                <w:rFonts w:asciiTheme="minorHAnsi" w:hAnsiTheme="minorHAnsi" w:cstheme="minorHAnsi"/>
                <w:sz w:val="20"/>
                <w:szCs w:val="20"/>
              </w:rPr>
            </w:pPr>
          </w:p>
          <w:p w14:paraId="012BA8A1" w14:textId="77777777" w:rsidR="00976108" w:rsidRPr="00976108" w:rsidRDefault="00976108" w:rsidP="00976108">
            <w:pPr>
              <w:pStyle w:val="BodyText"/>
              <w:spacing w:before="80"/>
              <w:ind w:left="100" w:right="256"/>
              <w:rPr>
                <w:rFonts w:asciiTheme="minorHAnsi" w:hAnsiTheme="minorHAnsi" w:cstheme="minorHAnsi"/>
                <w:sz w:val="20"/>
                <w:szCs w:val="20"/>
              </w:rPr>
            </w:pPr>
            <w:r w:rsidRPr="00976108">
              <w:rPr>
                <w:rFonts w:asciiTheme="minorHAnsi" w:hAnsiTheme="minorHAnsi" w:cstheme="minorHAnsi"/>
                <w:sz w:val="20"/>
                <w:szCs w:val="20"/>
              </w:rPr>
              <w:t xml:space="preserve">Most concerning is that these recommendations </w:t>
            </w:r>
            <w:r w:rsidRPr="00976108">
              <w:rPr>
                <w:rFonts w:asciiTheme="minorHAnsi" w:hAnsiTheme="minorHAnsi" w:cstheme="minorHAnsi"/>
                <w:sz w:val="20"/>
                <w:szCs w:val="20"/>
                <w:u w:val="single"/>
              </w:rPr>
              <w:t>will strip domain registrants of their rights</w:t>
            </w:r>
            <w:r w:rsidRPr="00976108">
              <w:rPr>
                <w:rFonts w:asciiTheme="minorHAnsi" w:hAnsiTheme="minorHAnsi" w:cstheme="minorHAnsi"/>
                <w:sz w:val="20"/>
                <w:szCs w:val="20"/>
              </w:rPr>
              <w:t xml:space="preserve"> – and be more advantageous for IGO-INGO’s and potentially now introduce an arbitration mechanism which can be expensive for registrants with legitimate rights in names to defend internationally. Arbitration will also benefit an IGO-INGO over registrants. There </w:t>
            </w:r>
            <w:r w:rsidRPr="00976108">
              <w:rPr>
                <w:rFonts w:asciiTheme="minorHAnsi" w:hAnsiTheme="minorHAnsi" w:cstheme="minorHAnsi"/>
                <w:sz w:val="20"/>
                <w:szCs w:val="20"/>
              </w:rPr>
              <w:lastRenderedPageBreak/>
              <w:t>have been defective outcomes or biased panelists or arbitrators finding for complainants without careful examination in certain</w:t>
            </w:r>
            <w:r w:rsidRPr="00976108">
              <w:rPr>
                <w:rFonts w:asciiTheme="minorHAnsi" w:hAnsiTheme="minorHAnsi" w:cstheme="minorHAnsi"/>
                <w:sz w:val="20"/>
                <w:szCs w:val="20"/>
              </w:rPr>
              <w:t xml:space="preserve"> </w:t>
            </w:r>
            <w:r w:rsidRPr="00976108">
              <w:rPr>
                <w:rFonts w:asciiTheme="minorHAnsi" w:hAnsiTheme="minorHAnsi" w:cstheme="minorHAnsi"/>
                <w:sz w:val="20"/>
                <w:szCs w:val="20"/>
              </w:rPr>
              <w:t>geographies, which can be expensive in circumstances where the arbitration finds for the IGO- INGO despite the defendant's legitimate interests.</w:t>
            </w:r>
          </w:p>
          <w:p w14:paraId="02F0E94E" w14:textId="77777777" w:rsidR="00976108" w:rsidRPr="00976108" w:rsidRDefault="00976108" w:rsidP="00976108">
            <w:pPr>
              <w:pStyle w:val="BodyText"/>
              <w:spacing w:before="9"/>
              <w:rPr>
                <w:rFonts w:asciiTheme="minorHAnsi" w:hAnsiTheme="minorHAnsi" w:cstheme="minorHAnsi"/>
                <w:sz w:val="20"/>
                <w:szCs w:val="20"/>
              </w:rPr>
            </w:pPr>
          </w:p>
          <w:p w14:paraId="6F330D62" w14:textId="77777777" w:rsidR="00976108" w:rsidRPr="00976108" w:rsidRDefault="00976108" w:rsidP="00976108">
            <w:pPr>
              <w:pStyle w:val="BodyText"/>
              <w:ind w:left="100"/>
              <w:rPr>
                <w:rFonts w:asciiTheme="minorHAnsi" w:hAnsiTheme="minorHAnsi" w:cstheme="minorHAnsi"/>
                <w:sz w:val="20"/>
                <w:szCs w:val="20"/>
              </w:rPr>
            </w:pPr>
            <w:r w:rsidRPr="00976108">
              <w:rPr>
                <w:rFonts w:asciiTheme="minorHAnsi" w:hAnsiTheme="minorHAnsi" w:cstheme="minorHAnsi"/>
                <w:sz w:val="20"/>
                <w:szCs w:val="20"/>
              </w:rPr>
              <w:t>While the proposal is seeking to make things more efficient for IGO-INGO’s, what balances the other side of the scale? Creating policy so one-sided – without even consulting or considering registrants rights under their respective law is problematic.</w:t>
            </w:r>
          </w:p>
          <w:p w14:paraId="149548D9" w14:textId="77777777" w:rsidR="00976108" w:rsidRPr="00976108" w:rsidRDefault="00976108" w:rsidP="00976108">
            <w:pPr>
              <w:pStyle w:val="BodyText"/>
              <w:spacing w:before="2"/>
              <w:rPr>
                <w:rFonts w:asciiTheme="minorHAnsi" w:hAnsiTheme="minorHAnsi" w:cstheme="minorHAnsi"/>
                <w:sz w:val="20"/>
                <w:szCs w:val="20"/>
              </w:rPr>
            </w:pPr>
          </w:p>
          <w:p w14:paraId="3E1868B3" w14:textId="77777777" w:rsidR="00976108" w:rsidRPr="00976108" w:rsidRDefault="00976108" w:rsidP="00976108">
            <w:pPr>
              <w:pStyle w:val="Heading1"/>
              <w:spacing w:before="1"/>
              <w:rPr>
                <w:rFonts w:asciiTheme="minorHAnsi" w:hAnsiTheme="minorHAnsi" w:cstheme="minorHAnsi"/>
                <w:sz w:val="20"/>
                <w:szCs w:val="20"/>
              </w:rPr>
            </w:pPr>
            <w:r w:rsidRPr="00976108">
              <w:rPr>
                <w:rFonts w:asciiTheme="minorHAnsi" w:hAnsiTheme="minorHAnsi" w:cstheme="minorHAnsi"/>
                <w:sz w:val="20"/>
                <w:szCs w:val="20"/>
              </w:rPr>
              <w:t xml:space="preserve">Stripping Registrars </w:t>
            </w:r>
            <w:proofErr w:type="gramStart"/>
            <w:r w:rsidRPr="00976108">
              <w:rPr>
                <w:rFonts w:asciiTheme="minorHAnsi" w:hAnsiTheme="minorHAnsi" w:cstheme="minorHAnsi"/>
                <w:sz w:val="20"/>
                <w:szCs w:val="20"/>
              </w:rPr>
              <w:t>Rights</w:t>
            </w:r>
            <w:proofErr w:type="gramEnd"/>
            <w:r w:rsidRPr="00976108">
              <w:rPr>
                <w:rFonts w:asciiTheme="minorHAnsi" w:hAnsiTheme="minorHAnsi" w:cstheme="minorHAnsi"/>
                <w:sz w:val="20"/>
                <w:szCs w:val="20"/>
              </w:rPr>
              <w:t xml:space="preserve"> they have under the law:</w:t>
            </w:r>
          </w:p>
          <w:p w14:paraId="497579E3" w14:textId="77777777" w:rsidR="00976108" w:rsidRPr="00976108" w:rsidRDefault="00976108" w:rsidP="00976108">
            <w:pPr>
              <w:pStyle w:val="BodyText"/>
              <w:spacing w:before="6"/>
              <w:rPr>
                <w:rFonts w:asciiTheme="minorHAnsi" w:hAnsiTheme="minorHAnsi" w:cstheme="minorHAnsi"/>
                <w:b/>
                <w:sz w:val="20"/>
                <w:szCs w:val="20"/>
              </w:rPr>
            </w:pPr>
          </w:p>
          <w:p w14:paraId="3AD1D1A8" w14:textId="77777777" w:rsidR="00976108" w:rsidRPr="00976108" w:rsidRDefault="00976108" w:rsidP="00976108">
            <w:pPr>
              <w:spacing w:before="1"/>
              <w:ind w:left="100" w:right="583"/>
              <w:jc w:val="both"/>
              <w:rPr>
                <w:rFonts w:asciiTheme="minorHAnsi" w:hAnsiTheme="minorHAnsi" w:cstheme="minorHAnsi"/>
                <w:sz w:val="20"/>
                <w:szCs w:val="20"/>
              </w:rPr>
            </w:pPr>
            <w:r w:rsidRPr="00976108">
              <w:rPr>
                <w:rFonts w:asciiTheme="minorHAnsi" w:hAnsiTheme="minorHAnsi" w:cstheme="minorHAnsi"/>
                <w:sz w:val="20"/>
                <w:szCs w:val="20"/>
              </w:rPr>
              <w:t>This working group even said, “</w:t>
            </w:r>
            <w:r w:rsidRPr="00976108">
              <w:rPr>
                <w:rFonts w:asciiTheme="minorHAnsi" w:hAnsiTheme="minorHAnsi" w:cstheme="minorHAnsi"/>
                <w:i/>
                <w:sz w:val="20"/>
                <w:szCs w:val="20"/>
              </w:rPr>
              <w:t>Relatedly, the EPDP team acknowledged that removing</w:t>
            </w:r>
            <w:r w:rsidRPr="00976108">
              <w:rPr>
                <w:rFonts w:asciiTheme="minorHAnsi" w:hAnsiTheme="minorHAnsi" w:cstheme="minorHAnsi"/>
                <w:i/>
                <w:spacing w:val="-40"/>
                <w:sz w:val="20"/>
                <w:szCs w:val="20"/>
              </w:rPr>
              <w:t xml:space="preserve"> </w:t>
            </w:r>
            <w:r w:rsidRPr="00976108">
              <w:rPr>
                <w:rFonts w:asciiTheme="minorHAnsi" w:hAnsiTheme="minorHAnsi" w:cstheme="minorHAnsi"/>
                <w:i/>
                <w:sz w:val="20"/>
                <w:szCs w:val="20"/>
              </w:rPr>
              <w:t>this requirement for IGO Complainants could prejudice a registrant’s right and ability to have an initial UDRP or URS determination reviewed</w:t>
            </w:r>
            <w:r w:rsidRPr="00976108">
              <w:rPr>
                <w:rFonts w:asciiTheme="minorHAnsi" w:hAnsiTheme="minorHAnsi" w:cstheme="minorHAnsi"/>
                <w:i/>
                <w:spacing w:val="-6"/>
                <w:sz w:val="20"/>
                <w:szCs w:val="20"/>
              </w:rPr>
              <w:t xml:space="preserve"> </w:t>
            </w:r>
            <w:r w:rsidRPr="00976108">
              <w:rPr>
                <w:rFonts w:asciiTheme="minorHAnsi" w:hAnsiTheme="minorHAnsi" w:cstheme="minorHAnsi"/>
                <w:i/>
                <w:sz w:val="20"/>
                <w:szCs w:val="20"/>
              </w:rPr>
              <w:t>judicially.</w:t>
            </w:r>
            <w:r w:rsidRPr="00976108">
              <w:rPr>
                <w:rFonts w:asciiTheme="minorHAnsi" w:hAnsiTheme="minorHAnsi" w:cstheme="minorHAnsi"/>
                <w:sz w:val="20"/>
                <w:szCs w:val="20"/>
              </w:rPr>
              <w:t>”</w:t>
            </w:r>
          </w:p>
          <w:p w14:paraId="1E64EBDB" w14:textId="77777777" w:rsidR="00976108" w:rsidRPr="00976108" w:rsidRDefault="00976108" w:rsidP="00976108">
            <w:pPr>
              <w:pStyle w:val="BodyText"/>
              <w:spacing w:before="9"/>
              <w:rPr>
                <w:rFonts w:asciiTheme="minorHAnsi" w:hAnsiTheme="minorHAnsi" w:cstheme="minorHAnsi"/>
                <w:sz w:val="20"/>
                <w:szCs w:val="20"/>
              </w:rPr>
            </w:pPr>
          </w:p>
          <w:p w14:paraId="20B8F186" w14:textId="77777777" w:rsidR="00976108" w:rsidRPr="00976108" w:rsidRDefault="00976108" w:rsidP="00976108">
            <w:pPr>
              <w:pStyle w:val="BodyText"/>
              <w:ind w:left="100"/>
              <w:rPr>
                <w:rFonts w:asciiTheme="minorHAnsi" w:hAnsiTheme="minorHAnsi" w:cstheme="minorHAnsi"/>
                <w:sz w:val="20"/>
                <w:szCs w:val="20"/>
              </w:rPr>
            </w:pPr>
            <w:r w:rsidRPr="00976108">
              <w:rPr>
                <w:rFonts w:asciiTheme="minorHAnsi" w:hAnsiTheme="minorHAnsi" w:cstheme="minorHAnsi"/>
                <w:sz w:val="20"/>
                <w:szCs w:val="20"/>
              </w:rPr>
              <w:t>Exactly!</w:t>
            </w:r>
          </w:p>
          <w:p w14:paraId="721667A9" w14:textId="77777777" w:rsidR="00976108" w:rsidRPr="00976108" w:rsidRDefault="00976108" w:rsidP="00976108">
            <w:pPr>
              <w:pStyle w:val="BodyText"/>
              <w:rPr>
                <w:rFonts w:asciiTheme="minorHAnsi" w:hAnsiTheme="minorHAnsi" w:cstheme="minorHAnsi"/>
                <w:sz w:val="20"/>
                <w:szCs w:val="20"/>
              </w:rPr>
            </w:pPr>
          </w:p>
          <w:p w14:paraId="6093B142" w14:textId="77777777" w:rsidR="00976108" w:rsidRPr="00976108" w:rsidRDefault="00976108" w:rsidP="00976108">
            <w:pPr>
              <w:pStyle w:val="BodyText"/>
              <w:spacing w:before="1"/>
              <w:ind w:left="100" w:right="134"/>
              <w:rPr>
                <w:rFonts w:asciiTheme="minorHAnsi" w:hAnsiTheme="minorHAnsi" w:cstheme="minorHAnsi"/>
                <w:sz w:val="20"/>
                <w:szCs w:val="20"/>
              </w:rPr>
            </w:pPr>
            <w:r w:rsidRPr="00976108">
              <w:rPr>
                <w:rFonts w:asciiTheme="minorHAnsi" w:hAnsiTheme="minorHAnsi" w:cstheme="minorHAnsi"/>
                <w:sz w:val="20"/>
                <w:szCs w:val="20"/>
              </w:rPr>
              <w:t>This is deeply concerning and problematic. Essentially, the recommendations favor the interest of IGO-INGO’s, and put domain registrants at a material disadvantage by taking away their rights under the law.</w:t>
            </w:r>
          </w:p>
          <w:p w14:paraId="1D041C5A" w14:textId="77777777" w:rsidR="00976108" w:rsidRPr="00976108" w:rsidRDefault="00976108" w:rsidP="00976108">
            <w:pPr>
              <w:pStyle w:val="BodyText"/>
              <w:spacing w:before="9"/>
              <w:rPr>
                <w:rFonts w:asciiTheme="minorHAnsi" w:hAnsiTheme="minorHAnsi" w:cstheme="minorHAnsi"/>
                <w:sz w:val="20"/>
                <w:szCs w:val="20"/>
              </w:rPr>
            </w:pPr>
          </w:p>
          <w:p w14:paraId="41C06756" w14:textId="77777777" w:rsidR="00976108" w:rsidRPr="00976108" w:rsidRDefault="00976108" w:rsidP="00976108">
            <w:pPr>
              <w:pStyle w:val="BodyText"/>
              <w:ind w:left="100" w:right="256"/>
              <w:rPr>
                <w:rFonts w:asciiTheme="minorHAnsi" w:hAnsiTheme="minorHAnsi" w:cstheme="minorHAnsi"/>
                <w:sz w:val="20"/>
                <w:szCs w:val="20"/>
              </w:rPr>
            </w:pPr>
            <w:r w:rsidRPr="00976108">
              <w:rPr>
                <w:rFonts w:asciiTheme="minorHAnsi" w:hAnsiTheme="minorHAnsi" w:cstheme="minorHAnsi"/>
                <w:sz w:val="20"/>
                <w:szCs w:val="20"/>
              </w:rPr>
              <w:t>We also find the summary of the proposal to be misleading. It says several times in the summary that it is “preserving registrant rights” and “does not affect the right and ability of registrants”</w:t>
            </w:r>
            <w:r w:rsidRPr="00976108">
              <w:rPr>
                <w:rFonts w:asciiTheme="minorHAnsi" w:hAnsiTheme="minorHAnsi" w:cstheme="minorHAnsi"/>
                <w:position w:val="8"/>
                <w:sz w:val="20"/>
                <w:szCs w:val="20"/>
              </w:rPr>
              <w:t xml:space="preserve">2 </w:t>
            </w:r>
            <w:r w:rsidRPr="00976108">
              <w:rPr>
                <w:rFonts w:asciiTheme="minorHAnsi" w:hAnsiTheme="minorHAnsi" w:cstheme="minorHAnsi"/>
                <w:sz w:val="20"/>
                <w:szCs w:val="20"/>
              </w:rPr>
              <w:t xml:space="preserve">- but this is simply not true. These proposals are fundamentally </w:t>
            </w:r>
            <w:r w:rsidRPr="00976108">
              <w:rPr>
                <w:rFonts w:asciiTheme="minorHAnsi" w:hAnsiTheme="minorHAnsi" w:cstheme="minorHAnsi"/>
                <w:sz w:val="20"/>
                <w:szCs w:val="20"/>
                <w:u w:val="single"/>
              </w:rPr>
              <w:t>reducing</w:t>
            </w:r>
            <w:r w:rsidRPr="00976108">
              <w:rPr>
                <w:rFonts w:asciiTheme="minorHAnsi" w:hAnsiTheme="minorHAnsi" w:cstheme="minorHAnsi"/>
                <w:sz w:val="20"/>
                <w:szCs w:val="20"/>
              </w:rPr>
              <w:t xml:space="preserve"> registrants’ rights - not preserving those rights. Thus, the working group summary pitch line is spinning the narrative - while at the same time ignoring the core fact that registrants will have fewer judicial rights.</w:t>
            </w:r>
          </w:p>
          <w:p w14:paraId="0D492264" w14:textId="77777777" w:rsidR="00976108" w:rsidRPr="00822A02" w:rsidRDefault="00976108" w:rsidP="00976108">
            <w:pPr>
              <w:pStyle w:val="BodyText"/>
              <w:spacing w:before="4"/>
              <w:rPr>
                <w:rFonts w:asciiTheme="minorHAnsi" w:hAnsiTheme="minorHAnsi" w:cstheme="minorHAnsi"/>
                <w:sz w:val="20"/>
                <w:szCs w:val="20"/>
              </w:rPr>
            </w:pPr>
          </w:p>
          <w:p w14:paraId="49B90921" w14:textId="77777777" w:rsidR="00976108" w:rsidRPr="00822A02" w:rsidRDefault="00976108" w:rsidP="00976108">
            <w:pPr>
              <w:spacing w:before="1"/>
              <w:ind w:left="100"/>
              <w:rPr>
                <w:rFonts w:asciiTheme="minorHAnsi" w:hAnsiTheme="minorHAnsi" w:cstheme="minorHAnsi"/>
                <w:i/>
                <w:sz w:val="20"/>
                <w:szCs w:val="20"/>
              </w:rPr>
            </w:pPr>
            <w:r w:rsidRPr="00822A02">
              <w:rPr>
                <w:rFonts w:asciiTheme="minorHAnsi" w:hAnsiTheme="minorHAnsi" w:cstheme="minorHAnsi"/>
                <w:sz w:val="20"/>
                <w:szCs w:val="20"/>
              </w:rPr>
              <w:t xml:space="preserve">Even one member of the working group said, </w:t>
            </w:r>
            <w:r w:rsidRPr="00822A02">
              <w:rPr>
                <w:rFonts w:asciiTheme="minorHAnsi" w:hAnsiTheme="minorHAnsi" w:cstheme="minorHAnsi"/>
                <w:i/>
                <w:sz w:val="20"/>
                <w:szCs w:val="20"/>
              </w:rPr>
              <w:t>“</w:t>
            </w:r>
            <w:r w:rsidRPr="00822A02">
              <w:rPr>
                <w:rFonts w:asciiTheme="minorHAnsi" w:hAnsiTheme="minorHAnsi" w:cstheme="minorHAnsi"/>
                <w:i/>
                <w:color w:val="0E1318"/>
                <w:sz w:val="20"/>
                <w:szCs w:val="20"/>
              </w:rPr>
              <w:t>I worry about not only the legal ramifications to registrants, but also the optics of ICANN appearing to want to strip registrants of rights they otherwise have at law."</w:t>
            </w:r>
          </w:p>
          <w:p w14:paraId="34DC609F" w14:textId="786F9F8E" w:rsidR="00976108" w:rsidRPr="00822A02" w:rsidRDefault="00976108" w:rsidP="00976108">
            <w:pPr>
              <w:pStyle w:val="BodyText"/>
              <w:spacing w:before="1"/>
              <w:ind w:left="100" w:right="110"/>
              <w:rPr>
                <w:rFonts w:asciiTheme="minorHAnsi" w:hAnsiTheme="minorHAnsi" w:cstheme="minorHAnsi"/>
                <w:sz w:val="20"/>
                <w:szCs w:val="20"/>
              </w:rPr>
            </w:pPr>
          </w:p>
          <w:p w14:paraId="1E272CBA" w14:textId="77777777" w:rsidR="00976108" w:rsidRPr="00822A02" w:rsidRDefault="00976108" w:rsidP="00976108">
            <w:pPr>
              <w:spacing w:before="69" w:line="249" w:lineRule="auto"/>
              <w:ind w:left="100" w:right="597"/>
              <w:rPr>
                <w:rFonts w:asciiTheme="minorHAnsi" w:hAnsiTheme="minorHAnsi" w:cstheme="minorHAnsi"/>
                <w:sz w:val="20"/>
                <w:szCs w:val="20"/>
              </w:rPr>
            </w:pPr>
            <w:r w:rsidRPr="00822A02">
              <w:rPr>
                <w:rFonts w:asciiTheme="minorHAnsi" w:hAnsiTheme="minorHAnsi" w:cstheme="minorHAnsi"/>
                <w:position w:val="7"/>
                <w:sz w:val="20"/>
                <w:szCs w:val="20"/>
              </w:rPr>
              <w:t xml:space="preserve">1 </w:t>
            </w:r>
            <w:r w:rsidRPr="00822A02">
              <w:rPr>
                <w:rFonts w:asciiTheme="minorHAnsi" w:hAnsiTheme="minorHAnsi" w:cstheme="minorHAnsi"/>
                <w:sz w:val="20"/>
                <w:szCs w:val="20"/>
              </w:rPr>
              <w:t>https://itp.cdn.icann.org/en/files/generic-names-supporting-organization-council-gnso-council/initial- report-epdp-specific-curative-rights-protections-igo-14-09-2021-en.pdf</w:t>
            </w:r>
          </w:p>
          <w:p w14:paraId="6D48F6B4" w14:textId="2014A83F" w:rsidR="00976108" w:rsidRPr="00822A02" w:rsidRDefault="00976108" w:rsidP="00976108">
            <w:pPr>
              <w:pStyle w:val="BodyText"/>
              <w:spacing w:before="1"/>
              <w:ind w:left="100" w:right="110"/>
              <w:rPr>
                <w:rFonts w:asciiTheme="minorHAnsi" w:hAnsiTheme="minorHAnsi" w:cstheme="minorHAnsi"/>
                <w:sz w:val="20"/>
                <w:szCs w:val="20"/>
              </w:rPr>
            </w:pPr>
          </w:p>
          <w:p w14:paraId="2B31D820" w14:textId="323D1B11" w:rsidR="004F026A" w:rsidRPr="00822A02" w:rsidRDefault="00822A02" w:rsidP="00822A02">
            <w:pPr>
              <w:pStyle w:val="ListParagraph"/>
              <w:numPr>
                <w:ilvl w:val="0"/>
                <w:numId w:val="49"/>
              </w:numPr>
              <w:spacing w:before="69"/>
              <w:ind w:right="247"/>
              <w:rPr>
                <w:rFonts w:asciiTheme="minorHAnsi" w:hAnsiTheme="minorHAnsi" w:cstheme="minorHAnsi"/>
                <w:sz w:val="20"/>
                <w:szCs w:val="20"/>
              </w:rPr>
            </w:pPr>
            <w:r w:rsidRPr="00822A02">
              <w:rPr>
                <w:rFonts w:asciiTheme="minorHAnsi" w:hAnsiTheme="minorHAnsi" w:cstheme="minorHAnsi"/>
                <w:sz w:val="20"/>
                <w:szCs w:val="20"/>
              </w:rPr>
              <w:t>https://</w:t>
            </w:r>
            <w:hyperlink r:id="rId63">
              <w:r w:rsidRPr="00822A02">
                <w:rPr>
                  <w:rFonts w:asciiTheme="minorHAnsi" w:hAnsiTheme="minorHAnsi" w:cstheme="minorHAnsi"/>
                  <w:sz w:val="20"/>
                  <w:szCs w:val="20"/>
                </w:rPr>
                <w:t>www.icann.org/en/public-comment/proceeding/initial-report-epdp-specific-curative-rights-protections-</w:t>
              </w:r>
            </w:hyperlink>
            <w:r w:rsidRPr="00822A02">
              <w:rPr>
                <w:rFonts w:asciiTheme="minorHAnsi" w:hAnsiTheme="minorHAnsi" w:cstheme="minorHAnsi"/>
                <w:sz w:val="20"/>
                <w:szCs w:val="20"/>
              </w:rPr>
              <w:t xml:space="preserve"> igos-14-09-2021</w:t>
            </w:r>
          </w:p>
          <w:p w14:paraId="6F455190" w14:textId="77777777" w:rsidR="00822A02" w:rsidRPr="00822A02" w:rsidRDefault="00822A02" w:rsidP="00822A02">
            <w:pPr>
              <w:spacing w:before="69"/>
              <w:ind w:right="247"/>
              <w:rPr>
                <w:rFonts w:asciiTheme="minorHAnsi" w:hAnsiTheme="minorHAnsi" w:cstheme="minorHAnsi"/>
                <w:b/>
                <w:bCs/>
                <w:sz w:val="20"/>
                <w:szCs w:val="20"/>
              </w:rPr>
            </w:pPr>
            <w:r w:rsidRPr="00822A02">
              <w:rPr>
                <w:rFonts w:asciiTheme="minorHAnsi" w:hAnsiTheme="minorHAnsi" w:cstheme="minorHAnsi"/>
                <w:b/>
                <w:bCs/>
                <w:sz w:val="20"/>
                <w:szCs w:val="20"/>
              </w:rPr>
              <w:lastRenderedPageBreak/>
              <w:t>How were Registrants Involved in this proposed policy recommendations?</w:t>
            </w:r>
          </w:p>
          <w:p w14:paraId="1297258F" w14:textId="77777777" w:rsidR="00822A02" w:rsidRPr="00822A02" w:rsidRDefault="00822A02" w:rsidP="00822A02">
            <w:pPr>
              <w:spacing w:before="69"/>
              <w:ind w:right="247"/>
              <w:rPr>
                <w:rFonts w:asciiTheme="minorHAnsi" w:hAnsiTheme="minorHAnsi" w:cstheme="minorHAnsi"/>
                <w:sz w:val="20"/>
                <w:szCs w:val="20"/>
              </w:rPr>
            </w:pPr>
            <w:r w:rsidRPr="00822A02">
              <w:rPr>
                <w:rFonts w:asciiTheme="minorHAnsi" w:hAnsiTheme="minorHAnsi" w:cstheme="minorHAnsi"/>
                <w:sz w:val="20"/>
                <w:szCs w:val="20"/>
              </w:rPr>
              <w:t>Most importantly, were registrants consulted, interviewed, invited to participate, surveyed, or involved in the deliberations of this working group? If not, why not? Or was this new proposed policy created in a vacuum without the views of registrants considered?</w:t>
            </w:r>
          </w:p>
          <w:p w14:paraId="4B8898CB" w14:textId="77777777" w:rsidR="00822A02" w:rsidRPr="00822A02" w:rsidRDefault="00822A02" w:rsidP="00822A02">
            <w:pPr>
              <w:spacing w:before="69"/>
              <w:ind w:right="247"/>
              <w:rPr>
                <w:rFonts w:asciiTheme="minorHAnsi" w:hAnsiTheme="minorHAnsi" w:cstheme="minorHAnsi"/>
                <w:sz w:val="20"/>
                <w:szCs w:val="20"/>
              </w:rPr>
            </w:pPr>
          </w:p>
          <w:p w14:paraId="525A8647" w14:textId="77777777" w:rsidR="00822A02" w:rsidRPr="00822A02" w:rsidRDefault="00822A02" w:rsidP="00822A02">
            <w:pPr>
              <w:spacing w:before="69"/>
              <w:ind w:right="247"/>
              <w:rPr>
                <w:rFonts w:asciiTheme="minorHAnsi" w:hAnsiTheme="minorHAnsi" w:cstheme="minorHAnsi"/>
                <w:sz w:val="20"/>
                <w:szCs w:val="20"/>
              </w:rPr>
            </w:pPr>
            <w:r w:rsidRPr="00822A02">
              <w:rPr>
                <w:rFonts w:asciiTheme="minorHAnsi" w:hAnsiTheme="minorHAnsi" w:cstheme="minorHAnsi"/>
                <w:sz w:val="20"/>
                <w:szCs w:val="20"/>
              </w:rPr>
              <w:t>What expert or legal analysis was provided before proposing to make such changes to the UDRP system? What legal analysis was performed from the registrants’ rights under the law?</w:t>
            </w:r>
          </w:p>
          <w:p w14:paraId="75DE2629" w14:textId="77777777" w:rsidR="00822A02" w:rsidRPr="00822A02" w:rsidRDefault="00822A02" w:rsidP="00822A02">
            <w:pPr>
              <w:spacing w:before="69"/>
              <w:ind w:right="247"/>
              <w:rPr>
                <w:rFonts w:asciiTheme="minorHAnsi" w:hAnsiTheme="minorHAnsi" w:cstheme="minorHAnsi"/>
                <w:sz w:val="20"/>
                <w:szCs w:val="20"/>
              </w:rPr>
            </w:pPr>
          </w:p>
          <w:p w14:paraId="666AE0F6" w14:textId="77777777" w:rsidR="00822A02" w:rsidRPr="00822A02" w:rsidRDefault="00822A02" w:rsidP="00822A02">
            <w:pPr>
              <w:spacing w:before="69"/>
              <w:ind w:right="247"/>
              <w:rPr>
                <w:rFonts w:asciiTheme="minorHAnsi" w:hAnsiTheme="minorHAnsi" w:cstheme="minorHAnsi"/>
                <w:sz w:val="20"/>
                <w:szCs w:val="20"/>
              </w:rPr>
            </w:pPr>
            <w:r w:rsidRPr="00822A02">
              <w:rPr>
                <w:rFonts w:asciiTheme="minorHAnsi" w:hAnsiTheme="minorHAnsi" w:cstheme="minorHAnsi"/>
                <w:sz w:val="20"/>
                <w:szCs w:val="20"/>
              </w:rPr>
              <w:t>ICANN claims it is a multi-stakeholder model – but we are concerned that registrants had hardly any voice in these recommendations. Thus, this working group has put forward a proposal without consulting any registrants at all - or obtaining a balanced view from the various multi- stakeholders, including registrants (the party that will be most impacted by these changes.) It is deeply concerning this proposal would take away a registrant's right and ability to have the decision be reviewed judicially – without ICANN ever consulting the larger registrant community.</w:t>
            </w:r>
          </w:p>
          <w:p w14:paraId="2D453721" w14:textId="77777777" w:rsidR="00822A02" w:rsidRPr="00822A02" w:rsidRDefault="00822A02" w:rsidP="00822A02">
            <w:pPr>
              <w:spacing w:before="69"/>
              <w:ind w:right="247"/>
              <w:rPr>
                <w:rFonts w:asciiTheme="minorHAnsi" w:hAnsiTheme="minorHAnsi" w:cstheme="minorHAnsi"/>
                <w:sz w:val="20"/>
                <w:szCs w:val="20"/>
              </w:rPr>
            </w:pPr>
          </w:p>
          <w:p w14:paraId="5360A6D5" w14:textId="77777777" w:rsidR="00822A02" w:rsidRPr="00822A02" w:rsidRDefault="00822A02" w:rsidP="00822A02">
            <w:pPr>
              <w:spacing w:before="69"/>
              <w:ind w:right="247"/>
              <w:rPr>
                <w:rFonts w:asciiTheme="minorHAnsi" w:hAnsiTheme="minorHAnsi" w:cstheme="minorHAnsi"/>
                <w:sz w:val="20"/>
                <w:szCs w:val="20"/>
              </w:rPr>
            </w:pPr>
            <w:r w:rsidRPr="00822A02">
              <w:rPr>
                <w:rFonts w:asciiTheme="minorHAnsi" w:hAnsiTheme="minorHAnsi" w:cstheme="minorHAnsi"/>
                <w:sz w:val="20"/>
                <w:szCs w:val="20"/>
              </w:rPr>
              <w:t>Why would ICANN allow for such a one-sided decision to pass through without giving registrants the ability to weigh in on these matters?</w:t>
            </w:r>
          </w:p>
          <w:p w14:paraId="3DED1BE9" w14:textId="77777777" w:rsidR="00822A02" w:rsidRPr="00822A02" w:rsidRDefault="00822A02" w:rsidP="00822A02">
            <w:pPr>
              <w:spacing w:before="69"/>
              <w:ind w:right="247"/>
              <w:rPr>
                <w:rFonts w:asciiTheme="minorHAnsi" w:hAnsiTheme="minorHAnsi" w:cstheme="minorHAnsi"/>
                <w:sz w:val="20"/>
                <w:szCs w:val="20"/>
              </w:rPr>
            </w:pPr>
          </w:p>
          <w:p w14:paraId="4C548E03" w14:textId="77777777" w:rsidR="00822A02" w:rsidRPr="00822A02" w:rsidRDefault="00822A02" w:rsidP="00822A02">
            <w:pPr>
              <w:spacing w:before="69"/>
              <w:ind w:right="247"/>
              <w:rPr>
                <w:rFonts w:asciiTheme="minorHAnsi" w:hAnsiTheme="minorHAnsi" w:cstheme="minorHAnsi"/>
                <w:b/>
                <w:bCs/>
                <w:sz w:val="20"/>
                <w:szCs w:val="20"/>
              </w:rPr>
            </w:pPr>
            <w:r w:rsidRPr="00822A02">
              <w:rPr>
                <w:rFonts w:asciiTheme="minorHAnsi" w:hAnsiTheme="minorHAnsi" w:cstheme="minorHAnsi"/>
                <w:b/>
                <w:bCs/>
                <w:sz w:val="20"/>
                <w:szCs w:val="20"/>
              </w:rPr>
              <w:t>Conclusion:</w:t>
            </w:r>
          </w:p>
          <w:p w14:paraId="388EB337" w14:textId="77777777" w:rsidR="00822A02" w:rsidRPr="00822A02" w:rsidRDefault="00822A02" w:rsidP="00822A02">
            <w:pPr>
              <w:spacing w:before="69"/>
              <w:ind w:right="247"/>
              <w:rPr>
                <w:rFonts w:asciiTheme="minorHAnsi" w:hAnsiTheme="minorHAnsi" w:cstheme="minorHAnsi"/>
                <w:sz w:val="20"/>
                <w:szCs w:val="20"/>
              </w:rPr>
            </w:pPr>
            <w:r w:rsidRPr="00822A02">
              <w:rPr>
                <w:rFonts w:asciiTheme="minorHAnsi" w:hAnsiTheme="minorHAnsi" w:cstheme="minorHAnsi"/>
                <w:sz w:val="20"/>
                <w:szCs w:val="20"/>
              </w:rPr>
              <w:t>IGO-INGO’s already have access to the UDRP system - thus, what exactly is the problem this working group is attempting to solve?</w:t>
            </w:r>
          </w:p>
          <w:p w14:paraId="557E1E38" w14:textId="77777777" w:rsidR="00822A02" w:rsidRPr="00822A02" w:rsidRDefault="00822A02" w:rsidP="00822A02">
            <w:pPr>
              <w:spacing w:before="69"/>
              <w:ind w:right="247"/>
              <w:rPr>
                <w:rFonts w:asciiTheme="minorHAnsi" w:hAnsiTheme="minorHAnsi" w:cstheme="minorHAnsi"/>
                <w:sz w:val="20"/>
                <w:szCs w:val="20"/>
              </w:rPr>
            </w:pPr>
          </w:p>
          <w:p w14:paraId="625A30FE" w14:textId="77777777" w:rsidR="00822A02" w:rsidRPr="00822A02" w:rsidRDefault="00822A02" w:rsidP="00822A02">
            <w:pPr>
              <w:spacing w:before="69"/>
              <w:ind w:right="247"/>
              <w:rPr>
                <w:rFonts w:asciiTheme="minorHAnsi" w:hAnsiTheme="minorHAnsi" w:cstheme="minorHAnsi"/>
                <w:sz w:val="20"/>
                <w:szCs w:val="20"/>
              </w:rPr>
            </w:pPr>
            <w:r w:rsidRPr="00822A02">
              <w:rPr>
                <w:rFonts w:asciiTheme="minorHAnsi" w:hAnsiTheme="minorHAnsi" w:cstheme="minorHAnsi"/>
                <w:sz w:val="20"/>
                <w:szCs w:val="20"/>
              </w:rPr>
              <w:t>We do not support removing mutual jurisdiction.</w:t>
            </w:r>
          </w:p>
          <w:p w14:paraId="39167AA2" w14:textId="77777777" w:rsidR="00822A02" w:rsidRPr="00822A02" w:rsidRDefault="00822A02" w:rsidP="00822A02">
            <w:pPr>
              <w:spacing w:before="69"/>
              <w:ind w:right="247"/>
              <w:rPr>
                <w:rFonts w:asciiTheme="minorHAnsi" w:hAnsiTheme="minorHAnsi" w:cstheme="minorHAnsi"/>
                <w:sz w:val="20"/>
                <w:szCs w:val="20"/>
              </w:rPr>
            </w:pPr>
          </w:p>
          <w:p w14:paraId="2E6B6415" w14:textId="77777777" w:rsidR="00822A02" w:rsidRPr="00822A02" w:rsidRDefault="00822A02" w:rsidP="00822A02">
            <w:pPr>
              <w:spacing w:before="69"/>
              <w:ind w:right="247"/>
              <w:rPr>
                <w:rFonts w:asciiTheme="minorHAnsi" w:hAnsiTheme="minorHAnsi" w:cstheme="minorHAnsi"/>
                <w:sz w:val="20"/>
                <w:szCs w:val="20"/>
              </w:rPr>
            </w:pPr>
            <w:r w:rsidRPr="00822A02">
              <w:rPr>
                <w:rFonts w:asciiTheme="minorHAnsi" w:hAnsiTheme="minorHAnsi" w:cstheme="minorHAnsi"/>
                <w:sz w:val="20"/>
                <w:szCs w:val="20"/>
              </w:rPr>
              <w:t>We do not support ICANN offering immunity if the IGO-INGO has elected to initiate a UDRP or URS proceedings. We do not support taking registrants rights away they legally have under the laws.</w:t>
            </w:r>
          </w:p>
          <w:p w14:paraId="68EB3B30" w14:textId="77777777" w:rsidR="00822A02" w:rsidRPr="00822A02" w:rsidRDefault="00822A02" w:rsidP="00822A02">
            <w:pPr>
              <w:spacing w:before="69"/>
              <w:ind w:right="247"/>
              <w:rPr>
                <w:rFonts w:asciiTheme="minorHAnsi" w:hAnsiTheme="minorHAnsi" w:cstheme="minorHAnsi"/>
                <w:sz w:val="20"/>
                <w:szCs w:val="20"/>
              </w:rPr>
            </w:pPr>
            <w:r w:rsidRPr="00822A02">
              <w:rPr>
                <w:rFonts w:asciiTheme="minorHAnsi" w:hAnsiTheme="minorHAnsi" w:cstheme="minorHAnsi"/>
                <w:sz w:val="20"/>
                <w:szCs w:val="20"/>
              </w:rPr>
              <w:t xml:space="preserve"> </w:t>
            </w:r>
          </w:p>
          <w:p w14:paraId="234A9E2B" w14:textId="77777777" w:rsidR="00822A02" w:rsidRPr="00822A02" w:rsidRDefault="00822A02" w:rsidP="00822A02">
            <w:pPr>
              <w:spacing w:before="69"/>
              <w:ind w:right="247"/>
              <w:rPr>
                <w:rFonts w:asciiTheme="minorHAnsi" w:hAnsiTheme="minorHAnsi" w:cstheme="minorHAnsi"/>
                <w:sz w:val="20"/>
                <w:szCs w:val="20"/>
              </w:rPr>
            </w:pPr>
            <w:r w:rsidRPr="00822A02">
              <w:rPr>
                <w:rFonts w:asciiTheme="minorHAnsi" w:hAnsiTheme="minorHAnsi" w:cstheme="minorHAnsi"/>
                <w:sz w:val="20"/>
                <w:szCs w:val="20"/>
              </w:rPr>
              <w:t>We do not support forcing arbitration.</w:t>
            </w:r>
          </w:p>
          <w:p w14:paraId="00A2A986" w14:textId="77777777" w:rsidR="00822A02" w:rsidRPr="00822A02" w:rsidRDefault="00822A02" w:rsidP="00822A02">
            <w:pPr>
              <w:spacing w:before="69"/>
              <w:ind w:right="247"/>
              <w:rPr>
                <w:rFonts w:asciiTheme="minorHAnsi" w:hAnsiTheme="minorHAnsi" w:cstheme="minorHAnsi"/>
                <w:sz w:val="20"/>
                <w:szCs w:val="20"/>
              </w:rPr>
            </w:pPr>
          </w:p>
          <w:p w14:paraId="34D6669F" w14:textId="7B4E1B3F" w:rsidR="00822A02" w:rsidRPr="00822A02" w:rsidRDefault="00822A02" w:rsidP="00822A02">
            <w:pPr>
              <w:spacing w:before="69"/>
              <w:ind w:right="247"/>
              <w:rPr>
                <w:sz w:val="20"/>
              </w:rPr>
            </w:pPr>
            <w:r w:rsidRPr="00822A02">
              <w:rPr>
                <w:rFonts w:asciiTheme="minorHAnsi" w:hAnsiTheme="minorHAnsi" w:cstheme="minorHAnsi"/>
                <w:sz w:val="20"/>
                <w:szCs w:val="20"/>
              </w:rPr>
              <w:t>Thus, we do not support the policy recommendations contained in this report.</w:t>
            </w:r>
          </w:p>
        </w:tc>
        <w:tc>
          <w:tcPr>
            <w:tcW w:w="2700" w:type="dxa"/>
          </w:tcPr>
          <w:p w14:paraId="202BBDB3" w14:textId="3727F8C7" w:rsidR="004F026A" w:rsidRDefault="00976108" w:rsidP="00CB5228">
            <w:pPr>
              <w:contextualSpacing/>
              <w:rPr>
                <w:rFonts w:asciiTheme="minorHAnsi" w:hAnsiTheme="minorHAnsi"/>
                <w:sz w:val="20"/>
                <w:szCs w:val="20"/>
              </w:rPr>
            </w:pPr>
            <w:proofErr w:type="spellStart"/>
            <w:r w:rsidRPr="00976108">
              <w:rPr>
                <w:rFonts w:asciiTheme="minorHAnsi" w:hAnsiTheme="minorHAnsi"/>
                <w:sz w:val="20"/>
                <w:szCs w:val="20"/>
              </w:rPr>
              <w:lastRenderedPageBreak/>
              <w:t>TurnCommerce</w:t>
            </w:r>
            <w:proofErr w:type="spellEnd"/>
            <w:r w:rsidRPr="00976108">
              <w:rPr>
                <w:rFonts w:asciiTheme="minorHAnsi" w:hAnsiTheme="minorHAnsi"/>
                <w:sz w:val="20"/>
                <w:szCs w:val="20"/>
              </w:rPr>
              <w:t xml:space="preserve"> Inc.</w:t>
            </w:r>
          </w:p>
        </w:tc>
        <w:tc>
          <w:tcPr>
            <w:tcW w:w="3960" w:type="dxa"/>
          </w:tcPr>
          <w:p w14:paraId="7D7F972C" w14:textId="137FB0BB" w:rsidR="004F026A" w:rsidRPr="002860E2" w:rsidRDefault="004F026A" w:rsidP="004F02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roofErr w:type="gramStart"/>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r w:rsidRPr="002860E2">
              <w:rPr>
                <w:rFonts w:asciiTheme="minorHAnsi" w:eastAsia="Times New Roman" w:hAnsiTheme="minorHAnsi"/>
                <w:color w:val="000000"/>
                <w:sz w:val="20"/>
                <w:szCs w:val="20"/>
                <w:shd w:val="clear" w:color="auto" w:fill="FF0000"/>
              </w:rPr>
              <w:t>Divergence</w:t>
            </w:r>
            <w:proofErr w:type="gramEnd"/>
          </w:p>
          <w:p w14:paraId="22D76BD9" w14:textId="77777777" w:rsidR="004F026A" w:rsidRPr="002860E2" w:rsidRDefault="004F026A" w:rsidP="004F02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3D5116DC" w14:textId="77777777" w:rsidR="004F026A" w:rsidRPr="002860E2" w:rsidRDefault="004F026A" w:rsidP="004F02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6AE6C425" w14:textId="77777777" w:rsidR="004F026A" w:rsidRPr="002860E2" w:rsidRDefault="004F026A" w:rsidP="004F02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31FFB18F" w14:textId="77777777" w:rsidR="004F026A" w:rsidRPr="002860E2" w:rsidRDefault="004F026A" w:rsidP="004F026A">
            <w:pPr>
              <w:contextualSpacing/>
              <w:rPr>
                <w:rFonts w:asciiTheme="minorHAnsi" w:hAnsiTheme="minorHAnsi"/>
                <w:sz w:val="20"/>
                <w:szCs w:val="20"/>
              </w:rPr>
            </w:pPr>
          </w:p>
          <w:p w14:paraId="394B8701" w14:textId="77777777" w:rsidR="004F026A" w:rsidRPr="002860E2" w:rsidRDefault="004F026A" w:rsidP="004F026A">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491950FF" w14:textId="77777777" w:rsidR="004F026A" w:rsidRPr="002860E2" w:rsidRDefault="004F026A" w:rsidP="009F0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976108" w:rsidRPr="002860E2" w14:paraId="2F7D1C1A" w14:textId="77777777" w:rsidTr="00BA3CFD">
        <w:trPr>
          <w:cantSplit/>
        </w:trPr>
        <w:tc>
          <w:tcPr>
            <w:tcW w:w="675" w:type="dxa"/>
          </w:tcPr>
          <w:p w14:paraId="73C144DF" w14:textId="77777777" w:rsidR="00976108" w:rsidRPr="002860E2" w:rsidRDefault="00976108" w:rsidP="00CB5228">
            <w:pPr>
              <w:numPr>
                <w:ilvl w:val="0"/>
                <w:numId w:val="23"/>
              </w:numPr>
              <w:contextualSpacing/>
              <w:rPr>
                <w:rFonts w:asciiTheme="minorHAnsi" w:hAnsiTheme="minorHAnsi"/>
                <w:b/>
                <w:sz w:val="20"/>
                <w:szCs w:val="20"/>
              </w:rPr>
            </w:pPr>
          </w:p>
        </w:tc>
        <w:tc>
          <w:tcPr>
            <w:tcW w:w="8055" w:type="dxa"/>
          </w:tcPr>
          <w:p w14:paraId="333E4267" w14:textId="77777777" w:rsidR="00976108" w:rsidRDefault="00822A02" w:rsidP="00CB5228">
            <w:pPr>
              <w:pStyle w:val="ColorfulList-Accent11"/>
              <w:ind w:left="0"/>
              <w:rPr>
                <w:rFonts w:asciiTheme="minorHAnsi" w:hAnsiTheme="minorHAnsi"/>
                <w:sz w:val="20"/>
                <w:szCs w:val="20"/>
              </w:rPr>
            </w:pPr>
            <w:r w:rsidRPr="00822A02">
              <w:rPr>
                <w:rFonts w:asciiTheme="minorHAnsi" w:hAnsiTheme="minorHAnsi"/>
                <w:sz w:val="20"/>
                <w:szCs w:val="20"/>
              </w:rPr>
              <w:t>There is a concern that the EPDP-IGO team may have not fully considered the negative consequences of their initial policy proposal on the inherent rights of legal domain name registrants. While weighed against the need to protect international trademarks, it is extremely important that any policy revisions not dilute the protections currently afforded to domain name registrants. Cybersquatting represents a tiny proportion of total global domain name registrations. Facilitating trademark protections is indeed necessary, but the processes provided to complainants should be balanced with legitimate protections for domain registrants whose assets are sometimes unfairly threatened in reverse domain name hijacking attempts. Any ICANN-approved process that disproportionately empowers complainants will specifically disadvantage legal domain name registrants who must defend their assets against purposeful &amp; strategic overreach by bad actors seeking to misidentify legal registrants as "</w:t>
            </w:r>
            <w:proofErr w:type="spellStart"/>
            <w:r w:rsidRPr="00822A02">
              <w:rPr>
                <w:rFonts w:asciiTheme="minorHAnsi" w:hAnsiTheme="minorHAnsi"/>
                <w:sz w:val="20"/>
                <w:szCs w:val="20"/>
              </w:rPr>
              <w:t>cybersquatters</w:t>
            </w:r>
            <w:proofErr w:type="spellEnd"/>
            <w:proofErr w:type="gramStart"/>
            <w:r w:rsidRPr="00822A02">
              <w:rPr>
                <w:rFonts w:asciiTheme="minorHAnsi" w:hAnsiTheme="minorHAnsi"/>
                <w:sz w:val="20"/>
                <w:szCs w:val="20"/>
              </w:rPr>
              <w:t>".Thank</w:t>
            </w:r>
            <w:proofErr w:type="gramEnd"/>
            <w:r w:rsidRPr="00822A02">
              <w:rPr>
                <w:rFonts w:asciiTheme="minorHAnsi" w:hAnsiTheme="minorHAnsi"/>
                <w:sz w:val="20"/>
                <w:szCs w:val="20"/>
              </w:rPr>
              <w:t xml:space="preserve"> you for considering these comments.</w:t>
            </w:r>
          </w:p>
          <w:p w14:paraId="587C0AC2" w14:textId="05A8AE95" w:rsidR="00822A02" w:rsidRPr="002860E2" w:rsidRDefault="00822A02" w:rsidP="00CB5228">
            <w:pPr>
              <w:pStyle w:val="ColorfulList-Accent11"/>
              <w:ind w:left="0"/>
              <w:rPr>
                <w:rFonts w:asciiTheme="minorHAnsi" w:hAnsiTheme="minorHAnsi"/>
                <w:sz w:val="20"/>
                <w:szCs w:val="20"/>
              </w:rPr>
            </w:pPr>
          </w:p>
        </w:tc>
        <w:tc>
          <w:tcPr>
            <w:tcW w:w="2700" w:type="dxa"/>
          </w:tcPr>
          <w:p w14:paraId="29B5961C" w14:textId="545A94AE" w:rsidR="00976108" w:rsidRDefault="00822A02" w:rsidP="00CB5228">
            <w:pPr>
              <w:contextualSpacing/>
              <w:rPr>
                <w:rFonts w:asciiTheme="minorHAnsi" w:hAnsiTheme="minorHAnsi"/>
                <w:sz w:val="20"/>
                <w:szCs w:val="20"/>
              </w:rPr>
            </w:pPr>
            <w:r w:rsidRPr="00822A02">
              <w:rPr>
                <w:rFonts w:asciiTheme="minorHAnsi" w:hAnsiTheme="minorHAnsi"/>
                <w:sz w:val="20"/>
                <w:szCs w:val="20"/>
              </w:rPr>
              <w:t>Domain Registrant Rights</w:t>
            </w:r>
          </w:p>
        </w:tc>
        <w:tc>
          <w:tcPr>
            <w:tcW w:w="3960" w:type="dxa"/>
          </w:tcPr>
          <w:p w14:paraId="54B7E32D" w14:textId="3206AEBA" w:rsidR="00976108" w:rsidRPr="002860E2" w:rsidRDefault="00976108" w:rsidP="009761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roofErr w:type="gramStart"/>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r w:rsidRPr="002860E2">
              <w:rPr>
                <w:rFonts w:asciiTheme="minorHAnsi" w:eastAsia="Times New Roman" w:hAnsiTheme="minorHAnsi"/>
                <w:color w:val="000000"/>
                <w:sz w:val="20"/>
                <w:szCs w:val="20"/>
                <w:shd w:val="clear" w:color="auto" w:fill="FF0000"/>
              </w:rPr>
              <w:t>Divergence</w:t>
            </w:r>
            <w:proofErr w:type="gramEnd"/>
          </w:p>
          <w:p w14:paraId="2D931B54" w14:textId="77777777" w:rsidR="00976108" w:rsidRPr="002860E2" w:rsidRDefault="00976108" w:rsidP="009761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7F8C2128" w14:textId="77777777" w:rsidR="00976108" w:rsidRPr="002860E2" w:rsidRDefault="00976108" w:rsidP="009761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3DE0EBD9" w14:textId="77777777" w:rsidR="00976108" w:rsidRPr="002860E2" w:rsidRDefault="00976108" w:rsidP="009761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78C4C875" w14:textId="77777777" w:rsidR="00976108" w:rsidRPr="002860E2" w:rsidRDefault="00976108" w:rsidP="00976108">
            <w:pPr>
              <w:contextualSpacing/>
              <w:rPr>
                <w:rFonts w:asciiTheme="minorHAnsi" w:hAnsiTheme="minorHAnsi"/>
                <w:sz w:val="20"/>
                <w:szCs w:val="20"/>
              </w:rPr>
            </w:pPr>
          </w:p>
          <w:p w14:paraId="304B2E89" w14:textId="77777777" w:rsidR="00976108" w:rsidRPr="002860E2" w:rsidRDefault="00976108" w:rsidP="00976108">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364C7DA6" w14:textId="77777777" w:rsidR="00976108" w:rsidRPr="002860E2" w:rsidRDefault="00976108" w:rsidP="004F02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976108" w:rsidRPr="002860E2" w14:paraId="5F33641D" w14:textId="77777777" w:rsidTr="00BA3CFD">
        <w:trPr>
          <w:cantSplit/>
        </w:trPr>
        <w:tc>
          <w:tcPr>
            <w:tcW w:w="675" w:type="dxa"/>
          </w:tcPr>
          <w:p w14:paraId="5AE762D0" w14:textId="77777777" w:rsidR="00976108" w:rsidRPr="002860E2" w:rsidRDefault="00976108" w:rsidP="00CB5228">
            <w:pPr>
              <w:numPr>
                <w:ilvl w:val="0"/>
                <w:numId w:val="23"/>
              </w:numPr>
              <w:contextualSpacing/>
              <w:rPr>
                <w:rFonts w:asciiTheme="minorHAnsi" w:hAnsiTheme="minorHAnsi"/>
                <w:b/>
                <w:sz w:val="20"/>
                <w:szCs w:val="20"/>
              </w:rPr>
            </w:pPr>
          </w:p>
        </w:tc>
        <w:tc>
          <w:tcPr>
            <w:tcW w:w="8055" w:type="dxa"/>
          </w:tcPr>
          <w:p w14:paraId="4F92530B" w14:textId="77777777" w:rsidR="00C30CB0" w:rsidRPr="00C30CB0" w:rsidRDefault="00C30CB0" w:rsidP="00C30CB0">
            <w:pPr>
              <w:pStyle w:val="ColorfulList-Accent11"/>
              <w:ind w:left="0"/>
              <w:rPr>
                <w:rFonts w:asciiTheme="minorHAnsi" w:hAnsiTheme="minorHAnsi"/>
                <w:sz w:val="20"/>
                <w:szCs w:val="20"/>
              </w:rPr>
            </w:pPr>
            <w:r w:rsidRPr="00C30CB0">
              <w:rPr>
                <w:rFonts w:asciiTheme="minorHAnsi" w:hAnsiTheme="minorHAnsi"/>
                <w:sz w:val="20"/>
                <w:szCs w:val="20"/>
              </w:rPr>
              <w:t>The growing need for protection</w:t>
            </w:r>
          </w:p>
          <w:p w14:paraId="3B88BD17" w14:textId="77777777" w:rsidR="00C30CB0" w:rsidRPr="00C30CB0" w:rsidRDefault="00C30CB0" w:rsidP="00C30CB0">
            <w:pPr>
              <w:pStyle w:val="ColorfulList-Accent11"/>
              <w:ind w:left="0"/>
              <w:rPr>
                <w:rFonts w:asciiTheme="minorHAnsi" w:hAnsiTheme="minorHAnsi"/>
                <w:sz w:val="20"/>
                <w:szCs w:val="20"/>
              </w:rPr>
            </w:pPr>
          </w:p>
          <w:p w14:paraId="07CAEB02" w14:textId="77777777" w:rsidR="00C30CB0" w:rsidRPr="00C30CB0" w:rsidRDefault="00C30CB0" w:rsidP="00C30CB0">
            <w:pPr>
              <w:pStyle w:val="ColorfulList-Accent11"/>
              <w:ind w:left="0"/>
              <w:rPr>
                <w:rFonts w:asciiTheme="minorHAnsi" w:hAnsiTheme="minorHAnsi"/>
                <w:sz w:val="20"/>
                <w:szCs w:val="20"/>
              </w:rPr>
            </w:pPr>
            <w:r w:rsidRPr="00C30CB0">
              <w:rPr>
                <w:rFonts w:asciiTheme="minorHAnsi" w:hAnsiTheme="minorHAnsi"/>
                <w:sz w:val="20"/>
                <w:szCs w:val="20"/>
              </w:rPr>
              <w:t>The 2001 Report of the Second WIPO Internet Domain Name Process illustrates the underpinnings for this effort: “The registration and use of domain names to create misleading associations with the duly constituted international authorities for public health, labor practices, peace-keeping operations, nuclear test bans, the containment of the proliferation of chemical weapons, trade disciplines, children’s rights, refugees, AIDS and so forth is unacceptable, offensive to numerous public policies established by the international community and conducive to undermining the credibility and reliability of the DNS.”</w:t>
            </w:r>
          </w:p>
          <w:p w14:paraId="0EA6626D" w14:textId="77777777" w:rsidR="00C30CB0" w:rsidRPr="00C30CB0" w:rsidRDefault="00C30CB0" w:rsidP="00C30CB0">
            <w:pPr>
              <w:pStyle w:val="ColorfulList-Accent11"/>
              <w:ind w:left="0"/>
              <w:rPr>
                <w:rFonts w:asciiTheme="minorHAnsi" w:hAnsiTheme="minorHAnsi"/>
                <w:sz w:val="20"/>
                <w:szCs w:val="20"/>
              </w:rPr>
            </w:pPr>
          </w:p>
          <w:p w14:paraId="201ABA01" w14:textId="77777777" w:rsidR="00C30CB0" w:rsidRPr="00C30CB0" w:rsidRDefault="00C30CB0" w:rsidP="00C30CB0">
            <w:pPr>
              <w:pStyle w:val="ColorfulList-Accent11"/>
              <w:ind w:left="0"/>
              <w:rPr>
                <w:rFonts w:asciiTheme="minorHAnsi" w:hAnsiTheme="minorHAnsi"/>
                <w:sz w:val="20"/>
                <w:szCs w:val="20"/>
              </w:rPr>
            </w:pPr>
            <w:r w:rsidRPr="00C30CB0">
              <w:rPr>
                <w:rFonts w:asciiTheme="minorHAnsi" w:hAnsiTheme="minorHAnsi"/>
                <w:sz w:val="20"/>
                <w:szCs w:val="20"/>
              </w:rPr>
              <w:t>It is therefore important that this work track recognizes that IGOs are unique institutions created by governments under international law to undertake global public missions, and that as such, IGO identifiers require tailored protection by ICANN in keeping with the public interest behind their causes.</w:t>
            </w:r>
          </w:p>
          <w:p w14:paraId="3C5E7A00" w14:textId="77777777" w:rsidR="00C30CB0" w:rsidRPr="00C30CB0" w:rsidRDefault="00C30CB0" w:rsidP="00C30CB0">
            <w:pPr>
              <w:pStyle w:val="ColorfulList-Accent11"/>
              <w:ind w:left="0"/>
              <w:rPr>
                <w:rFonts w:asciiTheme="minorHAnsi" w:hAnsiTheme="minorHAnsi"/>
                <w:sz w:val="20"/>
                <w:szCs w:val="20"/>
              </w:rPr>
            </w:pPr>
          </w:p>
          <w:p w14:paraId="0F7B3057" w14:textId="77777777" w:rsidR="00C30CB0" w:rsidRPr="00C30CB0" w:rsidRDefault="00C30CB0" w:rsidP="00C30CB0">
            <w:pPr>
              <w:pStyle w:val="ColorfulList-Accent11"/>
              <w:ind w:left="0"/>
              <w:rPr>
                <w:rFonts w:asciiTheme="minorHAnsi" w:hAnsiTheme="minorHAnsi"/>
                <w:sz w:val="20"/>
                <w:szCs w:val="20"/>
              </w:rPr>
            </w:pPr>
            <w:r w:rsidRPr="00C30CB0">
              <w:rPr>
                <w:rFonts w:asciiTheme="minorHAnsi" w:hAnsiTheme="minorHAnsi"/>
                <w:sz w:val="20"/>
                <w:szCs w:val="20"/>
              </w:rPr>
              <w:t>As an example of such need, a 2007 ICANN Staff Report notes how abusive registrations of the names and acronyms of IGOs “were used in millions of fraudulent e-mail messages to solicit [tsunami relief] donations from unsuspecting individuals.”</w:t>
            </w:r>
          </w:p>
          <w:p w14:paraId="03FA2106" w14:textId="77777777" w:rsidR="00C30CB0" w:rsidRPr="00C30CB0" w:rsidRDefault="00C30CB0" w:rsidP="00C30CB0">
            <w:pPr>
              <w:pStyle w:val="ColorfulList-Accent11"/>
              <w:ind w:left="0"/>
              <w:rPr>
                <w:rFonts w:asciiTheme="minorHAnsi" w:hAnsiTheme="minorHAnsi"/>
                <w:sz w:val="20"/>
                <w:szCs w:val="20"/>
              </w:rPr>
            </w:pPr>
          </w:p>
          <w:p w14:paraId="2DD18520" w14:textId="77777777" w:rsidR="00C30CB0" w:rsidRPr="00C30CB0" w:rsidRDefault="00C30CB0" w:rsidP="00C30CB0">
            <w:pPr>
              <w:pStyle w:val="ColorfulList-Accent11"/>
              <w:ind w:left="0"/>
              <w:rPr>
                <w:rFonts w:asciiTheme="minorHAnsi" w:hAnsiTheme="minorHAnsi"/>
                <w:sz w:val="20"/>
                <w:szCs w:val="20"/>
              </w:rPr>
            </w:pPr>
            <w:r w:rsidRPr="00C30CB0">
              <w:rPr>
                <w:rFonts w:asciiTheme="minorHAnsi" w:hAnsiTheme="minorHAnsi"/>
                <w:sz w:val="20"/>
                <w:szCs w:val="20"/>
              </w:rPr>
              <w:t>In another example, IGO identifiers were abused during the Ebola crisis.1</w:t>
            </w:r>
          </w:p>
          <w:p w14:paraId="59ECDAF7" w14:textId="77777777" w:rsidR="00C30CB0" w:rsidRPr="00C30CB0" w:rsidRDefault="00C30CB0" w:rsidP="00C30CB0">
            <w:pPr>
              <w:pStyle w:val="ColorfulList-Accent11"/>
              <w:ind w:left="0"/>
              <w:rPr>
                <w:rFonts w:asciiTheme="minorHAnsi" w:hAnsiTheme="minorHAnsi"/>
                <w:sz w:val="20"/>
                <w:szCs w:val="20"/>
              </w:rPr>
            </w:pPr>
          </w:p>
          <w:p w14:paraId="6E99145D" w14:textId="77777777" w:rsidR="00C30CB0" w:rsidRPr="00C30CB0" w:rsidRDefault="00C30CB0" w:rsidP="00C30CB0">
            <w:pPr>
              <w:pStyle w:val="ColorfulList-Accent11"/>
              <w:ind w:left="0"/>
              <w:rPr>
                <w:rFonts w:asciiTheme="minorHAnsi" w:hAnsiTheme="minorHAnsi"/>
                <w:sz w:val="20"/>
                <w:szCs w:val="20"/>
              </w:rPr>
            </w:pPr>
            <w:r w:rsidRPr="00C30CB0">
              <w:rPr>
                <w:rFonts w:asciiTheme="minorHAnsi" w:hAnsiTheme="minorHAnsi"/>
                <w:sz w:val="20"/>
                <w:szCs w:val="20"/>
              </w:rPr>
              <w:t>More recently, in the context of a World Health Organization (WHO) Solidarity Response Fund for the COVID-19 crisis, a dedicated webpage has been set up to warn of the occurrence of phishing and malicious emails appearing to be from the WHO.2</w:t>
            </w:r>
          </w:p>
          <w:p w14:paraId="01AF1D70" w14:textId="77777777" w:rsidR="00C30CB0" w:rsidRPr="00C30CB0" w:rsidRDefault="00C30CB0" w:rsidP="00C30CB0">
            <w:pPr>
              <w:pStyle w:val="ColorfulList-Accent11"/>
              <w:ind w:left="0"/>
              <w:rPr>
                <w:rFonts w:asciiTheme="minorHAnsi" w:hAnsiTheme="minorHAnsi"/>
                <w:sz w:val="20"/>
                <w:szCs w:val="20"/>
              </w:rPr>
            </w:pPr>
          </w:p>
          <w:p w14:paraId="360909A9" w14:textId="77777777" w:rsidR="00C30CB0" w:rsidRPr="00C30CB0" w:rsidRDefault="00C30CB0" w:rsidP="00C30CB0">
            <w:pPr>
              <w:pStyle w:val="ColorfulList-Accent11"/>
              <w:ind w:left="0"/>
              <w:rPr>
                <w:rFonts w:asciiTheme="minorHAnsi" w:hAnsiTheme="minorHAnsi"/>
                <w:sz w:val="20"/>
                <w:szCs w:val="20"/>
              </w:rPr>
            </w:pPr>
            <w:r w:rsidRPr="00C30CB0">
              <w:rPr>
                <w:rFonts w:asciiTheme="minorHAnsi" w:hAnsiTheme="minorHAnsi"/>
                <w:sz w:val="20"/>
                <w:szCs w:val="20"/>
              </w:rPr>
              <w:t>In seeking protection from abuse, IGOs do not seek to hamper legitimate uses of the Internet Domain Name System. Illustrating a spirit of compromise, a 2016 letter from the United Nations Secretary-General stated (emphasis added):</w:t>
            </w:r>
          </w:p>
          <w:p w14:paraId="13C4662D" w14:textId="77777777" w:rsidR="00C30CB0" w:rsidRPr="00C30CB0" w:rsidRDefault="00C30CB0" w:rsidP="00C30CB0">
            <w:pPr>
              <w:pStyle w:val="ColorfulList-Accent11"/>
              <w:rPr>
                <w:rFonts w:asciiTheme="minorHAnsi" w:hAnsiTheme="minorHAnsi"/>
                <w:sz w:val="20"/>
                <w:szCs w:val="20"/>
              </w:rPr>
            </w:pPr>
          </w:p>
          <w:p w14:paraId="047E9BDE" w14:textId="77777777" w:rsidR="00976108" w:rsidRDefault="00C30CB0" w:rsidP="00C30CB0">
            <w:pPr>
              <w:pStyle w:val="ColorfulList-Accent11"/>
              <w:ind w:left="0"/>
              <w:rPr>
                <w:rFonts w:asciiTheme="minorHAnsi" w:hAnsiTheme="minorHAnsi"/>
                <w:sz w:val="20"/>
                <w:szCs w:val="20"/>
              </w:rPr>
            </w:pPr>
            <w:r w:rsidRPr="00C30CB0">
              <w:rPr>
                <w:rFonts w:asciiTheme="minorHAnsi" w:hAnsiTheme="minorHAnsi"/>
                <w:sz w:val="20"/>
                <w:szCs w:val="20"/>
              </w:rPr>
              <w:t>There is a sure way to address this issue: preliminarily blocking the illicit registration of domain names corresponding to IGO names and acronyms. The Internet Corporation for Assigned Names and Numbers (ICANN), a non-profit corporation, administers the internet Domain Name System (DNS). IGOs have repeatedly appealed to ICANN to protect their names and acronyms in the DNS. Over the last four years, a coalition of IGOs has sought from the ICANN Board safeguards that reflect the protection that IGO names and acronyms enjoy under domestic and international laws. At the same time, IGOs made it clear that they would not take issue with legitimately sought third-party domain name registrations which would not pose risks to IGO missions.3</w:t>
            </w:r>
          </w:p>
          <w:p w14:paraId="75008A8D" w14:textId="77777777" w:rsidR="00C30CB0" w:rsidRDefault="00C30CB0" w:rsidP="00C30CB0">
            <w:pPr>
              <w:pStyle w:val="ColorfulList-Accent11"/>
              <w:ind w:left="0"/>
              <w:rPr>
                <w:rFonts w:asciiTheme="minorHAnsi" w:hAnsiTheme="minorHAnsi"/>
                <w:sz w:val="20"/>
                <w:szCs w:val="20"/>
              </w:rPr>
            </w:pPr>
          </w:p>
          <w:p w14:paraId="30D027DA" w14:textId="77777777" w:rsidR="00C30CB0" w:rsidRDefault="00C30CB0" w:rsidP="00C30CB0">
            <w:pPr>
              <w:spacing w:before="90"/>
              <w:ind w:left="152"/>
              <w:rPr>
                <w:sz w:val="17"/>
              </w:rPr>
            </w:pPr>
            <w:r>
              <w:rPr>
                <w:position w:val="6"/>
                <w:sz w:val="11"/>
              </w:rPr>
              <w:t xml:space="preserve">1 </w:t>
            </w:r>
            <w:r>
              <w:rPr>
                <w:color w:val="0000FF"/>
                <w:sz w:val="17"/>
                <w:u w:val="single" w:color="0000FF"/>
              </w:rPr>
              <w:t>https://bits.blogs.nytimes.com/2014/10/24/malicious-ebola-themed-emails-are-on-the-rise/?_r=0</w:t>
            </w:r>
          </w:p>
          <w:p w14:paraId="3C95ADF0" w14:textId="77777777" w:rsidR="00C30CB0" w:rsidRDefault="00C30CB0" w:rsidP="00C30CB0">
            <w:pPr>
              <w:spacing w:before="46"/>
              <w:ind w:left="152"/>
              <w:rPr>
                <w:sz w:val="17"/>
              </w:rPr>
            </w:pPr>
            <w:r>
              <w:rPr>
                <w:position w:val="6"/>
                <w:sz w:val="11"/>
              </w:rPr>
              <w:lastRenderedPageBreak/>
              <w:t xml:space="preserve">2 </w:t>
            </w:r>
            <w:r>
              <w:rPr>
                <w:color w:val="0000FF"/>
                <w:sz w:val="17"/>
                <w:u w:val="single" w:color="0000FF"/>
              </w:rPr>
              <w:t>https://</w:t>
            </w:r>
            <w:hyperlink r:id="rId64">
              <w:r>
                <w:rPr>
                  <w:color w:val="0000FF"/>
                  <w:sz w:val="17"/>
                  <w:u w:val="single" w:color="0000FF"/>
                </w:rPr>
                <w:t>www.who.int/about/cyber-security</w:t>
              </w:r>
            </w:hyperlink>
          </w:p>
          <w:p w14:paraId="553E9E90" w14:textId="77777777" w:rsidR="00C30CB0" w:rsidRDefault="00C30CB0" w:rsidP="00C30CB0">
            <w:pPr>
              <w:spacing w:before="5"/>
              <w:ind w:left="152"/>
              <w:rPr>
                <w:sz w:val="17"/>
              </w:rPr>
            </w:pPr>
            <w:r>
              <w:rPr>
                <w:position w:val="6"/>
                <w:sz w:val="11"/>
              </w:rPr>
              <w:t xml:space="preserve">3 </w:t>
            </w:r>
            <w:r>
              <w:rPr>
                <w:color w:val="0000FF"/>
                <w:sz w:val="17"/>
                <w:u w:val="single" w:color="0000FF"/>
              </w:rPr>
              <w:t>https://mm.icann.org/pipermail/council/attachments/20181022/73dc1f76/UNSGIGOLetter-0001.pdf</w:t>
            </w:r>
          </w:p>
          <w:p w14:paraId="7AE244ED" w14:textId="77777777" w:rsidR="00C30CB0" w:rsidRDefault="00C30CB0" w:rsidP="00C30CB0">
            <w:pPr>
              <w:pStyle w:val="ColorfulList-Accent11"/>
              <w:ind w:left="0"/>
              <w:rPr>
                <w:rFonts w:asciiTheme="minorHAnsi" w:hAnsiTheme="minorHAnsi"/>
                <w:sz w:val="20"/>
                <w:szCs w:val="20"/>
              </w:rPr>
            </w:pPr>
          </w:p>
          <w:p w14:paraId="772C9F68" w14:textId="77777777" w:rsidR="00A83CE1" w:rsidRPr="00A83CE1" w:rsidRDefault="00A83CE1" w:rsidP="00A83CE1">
            <w:pPr>
              <w:pStyle w:val="ColorfulList-Accent11"/>
              <w:ind w:left="0"/>
              <w:rPr>
                <w:rFonts w:asciiTheme="minorHAnsi" w:hAnsiTheme="minorHAnsi"/>
                <w:sz w:val="20"/>
                <w:szCs w:val="20"/>
              </w:rPr>
            </w:pPr>
            <w:r w:rsidRPr="00A83CE1">
              <w:rPr>
                <w:rFonts w:asciiTheme="minorHAnsi" w:hAnsiTheme="minorHAnsi"/>
                <w:sz w:val="20"/>
                <w:szCs w:val="20"/>
              </w:rPr>
              <w:t>In conclusion</w:t>
            </w:r>
          </w:p>
          <w:p w14:paraId="05EC5205" w14:textId="77777777" w:rsidR="00A83CE1" w:rsidRPr="00A83CE1" w:rsidRDefault="00A83CE1" w:rsidP="00A83CE1">
            <w:pPr>
              <w:pStyle w:val="ColorfulList-Accent11"/>
              <w:rPr>
                <w:rFonts w:asciiTheme="minorHAnsi" w:hAnsiTheme="minorHAnsi"/>
                <w:sz w:val="20"/>
                <w:szCs w:val="20"/>
              </w:rPr>
            </w:pPr>
          </w:p>
          <w:p w14:paraId="79C6B26E" w14:textId="56133965" w:rsidR="00A83CE1" w:rsidRPr="002860E2" w:rsidRDefault="00A83CE1" w:rsidP="00A83CE1">
            <w:pPr>
              <w:pStyle w:val="ColorfulList-Accent11"/>
              <w:ind w:left="0"/>
              <w:rPr>
                <w:rFonts w:asciiTheme="minorHAnsi" w:hAnsiTheme="minorHAnsi"/>
                <w:sz w:val="20"/>
                <w:szCs w:val="20"/>
              </w:rPr>
            </w:pPr>
            <w:r w:rsidRPr="00A83CE1">
              <w:rPr>
                <w:rFonts w:asciiTheme="minorHAnsi" w:hAnsiTheme="minorHAnsi"/>
                <w:sz w:val="20"/>
                <w:szCs w:val="20"/>
              </w:rPr>
              <w:t>Beyond these legal observations and suggestions, the overarching issue here is that were the EPDP to insist on jurisdiction of courts, this would seriously undermine the utility of the mechanism under consideration. As IGOs cannot afford to enter into court litigation with infringers, the serious abuses summarized in the first paragraphs above would continue unchecked. We know that this is not the intention of the EPDP and thus invite the EPDP team’s serious reflection on this vital point.</w:t>
            </w:r>
          </w:p>
        </w:tc>
        <w:tc>
          <w:tcPr>
            <w:tcW w:w="2700" w:type="dxa"/>
          </w:tcPr>
          <w:p w14:paraId="56B8233D" w14:textId="07C14BEE" w:rsidR="00976108" w:rsidRDefault="00C30CB0" w:rsidP="00CB5228">
            <w:pPr>
              <w:contextualSpacing/>
              <w:rPr>
                <w:rFonts w:asciiTheme="minorHAnsi" w:hAnsiTheme="minorHAnsi"/>
                <w:sz w:val="20"/>
                <w:szCs w:val="20"/>
              </w:rPr>
            </w:pPr>
            <w:r>
              <w:rPr>
                <w:rFonts w:asciiTheme="minorHAnsi" w:hAnsiTheme="minorHAnsi"/>
                <w:sz w:val="20"/>
                <w:szCs w:val="20"/>
              </w:rPr>
              <w:lastRenderedPageBreak/>
              <w:t>UNESCO</w:t>
            </w:r>
          </w:p>
        </w:tc>
        <w:tc>
          <w:tcPr>
            <w:tcW w:w="3960" w:type="dxa"/>
          </w:tcPr>
          <w:p w14:paraId="54171752" w14:textId="6AC1A8B3" w:rsidR="00976108" w:rsidRPr="002860E2" w:rsidRDefault="00976108" w:rsidP="009761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roofErr w:type="gramStart"/>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r>
              <w:rPr>
                <w:rFonts w:asciiTheme="minorHAnsi" w:eastAsia="Times New Roman" w:hAnsiTheme="minorHAnsi"/>
                <w:color w:val="000000"/>
                <w:sz w:val="20"/>
                <w:szCs w:val="20"/>
                <w:shd w:val="clear" w:color="auto" w:fill="00FF00"/>
              </w:rPr>
              <w:t>Support</w:t>
            </w:r>
            <w:proofErr w:type="gramEnd"/>
          </w:p>
          <w:p w14:paraId="14E690D7" w14:textId="77777777" w:rsidR="00976108" w:rsidRPr="002860E2" w:rsidRDefault="00976108" w:rsidP="009761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6C4F38BB" w14:textId="77777777" w:rsidR="00976108" w:rsidRPr="002860E2" w:rsidRDefault="00976108" w:rsidP="009761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364059B7" w14:textId="77777777" w:rsidR="00976108" w:rsidRPr="002860E2" w:rsidRDefault="00976108" w:rsidP="009761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5DBE9E04" w14:textId="77777777" w:rsidR="00976108" w:rsidRPr="002860E2" w:rsidRDefault="00976108" w:rsidP="00976108">
            <w:pPr>
              <w:contextualSpacing/>
              <w:rPr>
                <w:rFonts w:asciiTheme="minorHAnsi" w:hAnsiTheme="minorHAnsi"/>
                <w:sz w:val="20"/>
                <w:szCs w:val="20"/>
              </w:rPr>
            </w:pPr>
          </w:p>
          <w:p w14:paraId="74C0E5CD" w14:textId="77777777" w:rsidR="00976108" w:rsidRPr="002860E2" w:rsidRDefault="00976108" w:rsidP="00976108">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712CCFF8" w14:textId="77777777" w:rsidR="00976108" w:rsidRPr="002860E2" w:rsidRDefault="00976108" w:rsidP="004F02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bl>
    <w:p w14:paraId="36045C21" w14:textId="77777777" w:rsidR="00676084" w:rsidRPr="002860E2" w:rsidRDefault="00676084" w:rsidP="00676084">
      <w:pPr>
        <w:rPr>
          <w:rFonts w:asciiTheme="minorHAnsi" w:hAnsiTheme="minorHAnsi"/>
        </w:rPr>
      </w:pPr>
    </w:p>
    <w:sectPr w:rsidR="00676084" w:rsidRPr="002860E2" w:rsidSect="00AA0B8D">
      <w:footerReference w:type="default" r:id="rId65"/>
      <w:pgSz w:w="16840" w:h="11900" w:orient="landscape"/>
      <w:pgMar w:top="720" w:right="720" w:bottom="720" w:left="72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40F7A9" w14:textId="77777777" w:rsidR="00ED10BD" w:rsidRDefault="00ED10BD" w:rsidP="00E3563F">
      <w:r>
        <w:separator/>
      </w:r>
    </w:p>
  </w:endnote>
  <w:endnote w:type="continuationSeparator" w:id="0">
    <w:p w14:paraId="40749B26" w14:textId="77777777" w:rsidR="00ED10BD" w:rsidRDefault="00ED10BD" w:rsidP="00E356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Arial"/>
    <w:charset w:val="00"/>
    <w:family w:val="swiss"/>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CF6A0" w14:textId="77777777" w:rsidR="00EC2C46" w:rsidRDefault="00EC2C46">
    <w:pPr>
      <w:pStyle w:val="Footer"/>
      <w:jc w:val="center"/>
    </w:pPr>
    <w:r>
      <w:fldChar w:fldCharType="begin"/>
    </w:r>
    <w:r>
      <w:instrText xml:space="preserve"> PAGE   \* MERGEFORMAT </w:instrText>
    </w:r>
    <w:r>
      <w:fldChar w:fldCharType="separate"/>
    </w:r>
    <w:r w:rsidR="0022339A">
      <w:rPr>
        <w:noProof/>
      </w:rPr>
      <w:t>7</w:t>
    </w:r>
    <w:r>
      <w:rPr>
        <w:noProof/>
      </w:rPr>
      <w:fldChar w:fldCharType="end"/>
    </w:r>
  </w:p>
  <w:p w14:paraId="51BE242D" w14:textId="77777777" w:rsidR="00EC2C46" w:rsidRDefault="00EC2C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BB8F57" w14:textId="77777777" w:rsidR="00ED10BD" w:rsidRDefault="00ED10BD" w:rsidP="00E3563F">
      <w:r>
        <w:separator/>
      </w:r>
    </w:p>
  </w:footnote>
  <w:footnote w:type="continuationSeparator" w:id="0">
    <w:p w14:paraId="6E607ECE" w14:textId="77777777" w:rsidR="00ED10BD" w:rsidRDefault="00ED10BD" w:rsidP="00E356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F5586"/>
    <w:multiLevelType w:val="hybridMultilevel"/>
    <w:tmpl w:val="68202C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2BE7539"/>
    <w:multiLevelType w:val="hybridMultilevel"/>
    <w:tmpl w:val="5582E706"/>
    <w:lvl w:ilvl="0" w:tplc="126CF84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764EC4"/>
    <w:multiLevelType w:val="hybridMultilevel"/>
    <w:tmpl w:val="59B83BD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A55454"/>
    <w:multiLevelType w:val="hybridMultilevel"/>
    <w:tmpl w:val="B9B02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BC4D2A"/>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567761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5A11DDA"/>
    <w:multiLevelType w:val="hybridMultilevel"/>
    <w:tmpl w:val="BEDEBC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7DE1265"/>
    <w:multiLevelType w:val="hybridMultilevel"/>
    <w:tmpl w:val="1A08F7C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91E02C2"/>
    <w:multiLevelType w:val="hybridMultilevel"/>
    <w:tmpl w:val="678E1544"/>
    <w:lvl w:ilvl="0" w:tplc="9558E5C2">
      <w:start w:val="1"/>
      <w:numFmt w:val="lowerRoman"/>
      <w:lvlText w:val="%1."/>
      <w:lvlJc w:val="left"/>
      <w:pPr>
        <w:ind w:left="1080" w:hanging="720"/>
      </w:pPr>
      <w:rPr>
        <w:rFonts w:hint="default"/>
      </w:rPr>
    </w:lvl>
    <w:lvl w:ilvl="1" w:tplc="4A2A80F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9873E19"/>
    <w:multiLevelType w:val="hybridMultilevel"/>
    <w:tmpl w:val="FE14E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B0F6611"/>
    <w:multiLevelType w:val="hybridMultilevel"/>
    <w:tmpl w:val="E33AAA6C"/>
    <w:lvl w:ilvl="0" w:tplc="99549806">
      <w:start w:val="1"/>
      <w:numFmt w:val="decimal"/>
      <w:lvlText w:val="%1."/>
      <w:lvlJc w:val="left"/>
      <w:pPr>
        <w:ind w:left="822" w:hanging="360"/>
        <w:jc w:val="left"/>
      </w:pPr>
      <w:rPr>
        <w:rFonts w:ascii="Verdana" w:eastAsia="Verdana" w:hAnsi="Verdana" w:cs="Verdana" w:hint="default"/>
        <w:spacing w:val="-1"/>
        <w:w w:val="100"/>
        <w:sz w:val="24"/>
        <w:szCs w:val="24"/>
        <w:lang w:val="en-CA" w:eastAsia="en-CA" w:bidi="en-CA"/>
      </w:rPr>
    </w:lvl>
    <w:lvl w:ilvl="1" w:tplc="98A6B762">
      <w:numFmt w:val="bullet"/>
      <w:lvlText w:val="•"/>
      <w:lvlJc w:val="left"/>
      <w:pPr>
        <w:ind w:left="1694" w:hanging="360"/>
      </w:pPr>
      <w:rPr>
        <w:rFonts w:hint="default"/>
        <w:lang w:val="en-CA" w:eastAsia="en-CA" w:bidi="en-CA"/>
      </w:rPr>
    </w:lvl>
    <w:lvl w:ilvl="2" w:tplc="C5AE285A">
      <w:numFmt w:val="bullet"/>
      <w:lvlText w:val="•"/>
      <w:lvlJc w:val="left"/>
      <w:pPr>
        <w:ind w:left="2568" w:hanging="360"/>
      </w:pPr>
      <w:rPr>
        <w:rFonts w:hint="default"/>
        <w:lang w:val="en-CA" w:eastAsia="en-CA" w:bidi="en-CA"/>
      </w:rPr>
    </w:lvl>
    <w:lvl w:ilvl="3" w:tplc="57049B54">
      <w:numFmt w:val="bullet"/>
      <w:lvlText w:val="•"/>
      <w:lvlJc w:val="left"/>
      <w:pPr>
        <w:ind w:left="3442" w:hanging="360"/>
      </w:pPr>
      <w:rPr>
        <w:rFonts w:hint="default"/>
        <w:lang w:val="en-CA" w:eastAsia="en-CA" w:bidi="en-CA"/>
      </w:rPr>
    </w:lvl>
    <w:lvl w:ilvl="4" w:tplc="66123D8A">
      <w:numFmt w:val="bullet"/>
      <w:lvlText w:val="•"/>
      <w:lvlJc w:val="left"/>
      <w:pPr>
        <w:ind w:left="4316" w:hanging="360"/>
      </w:pPr>
      <w:rPr>
        <w:rFonts w:hint="default"/>
        <w:lang w:val="en-CA" w:eastAsia="en-CA" w:bidi="en-CA"/>
      </w:rPr>
    </w:lvl>
    <w:lvl w:ilvl="5" w:tplc="494436FA">
      <w:numFmt w:val="bullet"/>
      <w:lvlText w:val="•"/>
      <w:lvlJc w:val="left"/>
      <w:pPr>
        <w:ind w:left="5190" w:hanging="360"/>
      </w:pPr>
      <w:rPr>
        <w:rFonts w:hint="default"/>
        <w:lang w:val="en-CA" w:eastAsia="en-CA" w:bidi="en-CA"/>
      </w:rPr>
    </w:lvl>
    <w:lvl w:ilvl="6" w:tplc="7AC677E0">
      <w:numFmt w:val="bullet"/>
      <w:lvlText w:val="•"/>
      <w:lvlJc w:val="left"/>
      <w:pPr>
        <w:ind w:left="6064" w:hanging="360"/>
      </w:pPr>
      <w:rPr>
        <w:rFonts w:hint="default"/>
        <w:lang w:val="en-CA" w:eastAsia="en-CA" w:bidi="en-CA"/>
      </w:rPr>
    </w:lvl>
    <w:lvl w:ilvl="7" w:tplc="6B369364">
      <w:numFmt w:val="bullet"/>
      <w:lvlText w:val="•"/>
      <w:lvlJc w:val="left"/>
      <w:pPr>
        <w:ind w:left="6938" w:hanging="360"/>
      </w:pPr>
      <w:rPr>
        <w:rFonts w:hint="default"/>
        <w:lang w:val="en-CA" w:eastAsia="en-CA" w:bidi="en-CA"/>
      </w:rPr>
    </w:lvl>
    <w:lvl w:ilvl="8" w:tplc="01C2D468">
      <w:numFmt w:val="bullet"/>
      <w:lvlText w:val="•"/>
      <w:lvlJc w:val="left"/>
      <w:pPr>
        <w:ind w:left="7812" w:hanging="360"/>
      </w:pPr>
      <w:rPr>
        <w:rFonts w:hint="default"/>
        <w:lang w:val="en-CA" w:eastAsia="en-CA" w:bidi="en-CA"/>
      </w:rPr>
    </w:lvl>
  </w:abstractNum>
  <w:abstractNum w:abstractNumId="11" w15:restartNumberingAfterBreak="0">
    <w:nsid w:val="10BD669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29D359F"/>
    <w:multiLevelType w:val="hybridMultilevel"/>
    <w:tmpl w:val="990CC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2EA5A7B"/>
    <w:multiLevelType w:val="hybridMultilevel"/>
    <w:tmpl w:val="C8701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7914D6A"/>
    <w:multiLevelType w:val="hybridMultilevel"/>
    <w:tmpl w:val="3914160E"/>
    <w:lvl w:ilvl="0" w:tplc="627C8AF6">
      <w:start w:val="1"/>
      <w:numFmt w:val="decimal"/>
      <w:lvlText w:val="%1"/>
      <w:lvlJc w:val="left"/>
      <w:pPr>
        <w:ind w:left="442" w:hanging="340"/>
        <w:jc w:val="left"/>
      </w:pPr>
      <w:rPr>
        <w:rFonts w:ascii="Times New Roman" w:eastAsia="Times New Roman" w:hAnsi="Times New Roman" w:cs="Times New Roman" w:hint="default"/>
        <w:spacing w:val="-23"/>
        <w:w w:val="100"/>
        <w:sz w:val="20"/>
        <w:szCs w:val="20"/>
        <w:lang w:val="en-CA" w:eastAsia="en-CA" w:bidi="en-CA"/>
      </w:rPr>
    </w:lvl>
    <w:lvl w:ilvl="1" w:tplc="7E447C0A">
      <w:numFmt w:val="bullet"/>
      <w:lvlText w:val="•"/>
      <w:lvlJc w:val="left"/>
      <w:pPr>
        <w:ind w:left="822" w:hanging="360"/>
      </w:pPr>
      <w:rPr>
        <w:rFonts w:ascii="Arial" w:eastAsia="Arial" w:hAnsi="Arial" w:cs="Arial" w:hint="default"/>
        <w:w w:val="101"/>
        <w:sz w:val="18"/>
        <w:szCs w:val="18"/>
        <w:lang w:val="en-CA" w:eastAsia="en-CA" w:bidi="en-CA"/>
      </w:rPr>
    </w:lvl>
    <w:lvl w:ilvl="2" w:tplc="0EEA802C">
      <w:numFmt w:val="bullet"/>
      <w:lvlText w:val="•"/>
      <w:lvlJc w:val="left"/>
      <w:pPr>
        <w:ind w:left="1254" w:hanging="360"/>
      </w:pPr>
      <w:rPr>
        <w:rFonts w:hint="default"/>
        <w:lang w:val="en-CA" w:eastAsia="en-CA" w:bidi="en-CA"/>
      </w:rPr>
    </w:lvl>
    <w:lvl w:ilvl="3" w:tplc="BE927876">
      <w:numFmt w:val="bullet"/>
      <w:lvlText w:val="•"/>
      <w:lvlJc w:val="left"/>
      <w:pPr>
        <w:ind w:left="1689" w:hanging="360"/>
      </w:pPr>
      <w:rPr>
        <w:rFonts w:hint="default"/>
        <w:lang w:val="en-CA" w:eastAsia="en-CA" w:bidi="en-CA"/>
      </w:rPr>
    </w:lvl>
    <w:lvl w:ilvl="4" w:tplc="D7545E34">
      <w:numFmt w:val="bullet"/>
      <w:lvlText w:val="•"/>
      <w:lvlJc w:val="left"/>
      <w:pPr>
        <w:ind w:left="2124" w:hanging="360"/>
      </w:pPr>
      <w:rPr>
        <w:rFonts w:hint="default"/>
        <w:lang w:val="en-CA" w:eastAsia="en-CA" w:bidi="en-CA"/>
      </w:rPr>
    </w:lvl>
    <w:lvl w:ilvl="5" w:tplc="8D465092">
      <w:numFmt w:val="bullet"/>
      <w:lvlText w:val="•"/>
      <w:lvlJc w:val="left"/>
      <w:pPr>
        <w:ind w:left="2559" w:hanging="360"/>
      </w:pPr>
      <w:rPr>
        <w:rFonts w:hint="default"/>
        <w:lang w:val="en-CA" w:eastAsia="en-CA" w:bidi="en-CA"/>
      </w:rPr>
    </w:lvl>
    <w:lvl w:ilvl="6" w:tplc="579A20B4">
      <w:numFmt w:val="bullet"/>
      <w:lvlText w:val="•"/>
      <w:lvlJc w:val="left"/>
      <w:pPr>
        <w:ind w:left="2994" w:hanging="360"/>
      </w:pPr>
      <w:rPr>
        <w:rFonts w:hint="default"/>
        <w:lang w:val="en-CA" w:eastAsia="en-CA" w:bidi="en-CA"/>
      </w:rPr>
    </w:lvl>
    <w:lvl w:ilvl="7" w:tplc="030AD68C">
      <w:numFmt w:val="bullet"/>
      <w:lvlText w:val="•"/>
      <w:lvlJc w:val="left"/>
      <w:pPr>
        <w:ind w:left="3429" w:hanging="360"/>
      </w:pPr>
      <w:rPr>
        <w:rFonts w:hint="default"/>
        <w:lang w:val="en-CA" w:eastAsia="en-CA" w:bidi="en-CA"/>
      </w:rPr>
    </w:lvl>
    <w:lvl w:ilvl="8" w:tplc="77207BFC">
      <w:numFmt w:val="bullet"/>
      <w:lvlText w:val="•"/>
      <w:lvlJc w:val="left"/>
      <w:pPr>
        <w:ind w:left="3864" w:hanging="360"/>
      </w:pPr>
      <w:rPr>
        <w:rFonts w:hint="default"/>
        <w:lang w:val="en-CA" w:eastAsia="en-CA" w:bidi="en-CA"/>
      </w:rPr>
    </w:lvl>
  </w:abstractNum>
  <w:abstractNum w:abstractNumId="15" w15:restartNumberingAfterBreak="0">
    <w:nsid w:val="225F41BF"/>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6E3794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8E62D07"/>
    <w:multiLevelType w:val="hybridMultilevel"/>
    <w:tmpl w:val="EEF4C7D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D2C23BC"/>
    <w:multiLevelType w:val="hybridMultilevel"/>
    <w:tmpl w:val="26A03278"/>
    <w:lvl w:ilvl="0" w:tplc="96D27382">
      <w:start w:val="1"/>
      <w:numFmt w:val="decimal"/>
      <w:lvlText w:val="%1"/>
      <w:lvlJc w:val="left"/>
      <w:pPr>
        <w:ind w:left="318" w:hanging="127"/>
        <w:jc w:val="left"/>
      </w:pPr>
      <w:rPr>
        <w:rFonts w:ascii="Calibri" w:eastAsia="Calibri" w:hAnsi="Calibri" w:cs="Calibri" w:hint="default"/>
        <w:w w:val="99"/>
        <w:position w:val="8"/>
        <w:sz w:val="16"/>
        <w:szCs w:val="16"/>
      </w:rPr>
    </w:lvl>
    <w:lvl w:ilvl="1" w:tplc="D2E2A842">
      <w:start w:val="1"/>
      <w:numFmt w:val="upperRoman"/>
      <w:lvlText w:val="%2."/>
      <w:lvlJc w:val="left"/>
      <w:pPr>
        <w:ind w:left="1271" w:hanging="720"/>
        <w:jc w:val="left"/>
      </w:pPr>
      <w:rPr>
        <w:rFonts w:ascii="Calibri" w:eastAsia="Calibri" w:hAnsi="Calibri" w:cs="Calibri" w:hint="default"/>
        <w:b/>
        <w:bCs/>
        <w:spacing w:val="-5"/>
        <w:w w:val="100"/>
        <w:sz w:val="24"/>
        <w:szCs w:val="24"/>
      </w:rPr>
    </w:lvl>
    <w:lvl w:ilvl="2" w:tplc="7D00D752">
      <w:numFmt w:val="bullet"/>
      <w:lvlText w:val="•"/>
      <w:lvlJc w:val="left"/>
      <w:pPr>
        <w:ind w:left="2215" w:hanging="720"/>
      </w:pPr>
      <w:rPr>
        <w:rFonts w:hint="default"/>
      </w:rPr>
    </w:lvl>
    <w:lvl w:ilvl="3" w:tplc="F810441A">
      <w:numFmt w:val="bullet"/>
      <w:lvlText w:val="•"/>
      <w:lvlJc w:val="left"/>
      <w:pPr>
        <w:ind w:left="3151" w:hanging="720"/>
      </w:pPr>
      <w:rPr>
        <w:rFonts w:hint="default"/>
      </w:rPr>
    </w:lvl>
    <w:lvl w:ilvl="4" w:tplc="148C8F26">
      <w:numFmt w:val="bullet"/>
      <w:lvlText w:val="•"/>
      <w:lvlJc w:val="left"/>
      <w:pPr>
        <w:ind w:left="4086" w:hanging="720"/>
      </w:pPr>
      <w:rPr>
        <w:rFonts w:hint="default"/>
      </w:rPr>
    </w:lvl>
    <w:lvl w:ilvl="5" w:tplc="16FCFF52">
      <w:numFmt w:val="bullet"/>
      <w:lvlText w:val="•"/>
      <w:lvlJc w:val="left"/>
      <w:pPr>
        <w:ind w:left="5022" w:hanging="720"/>
      </w:pPr>
      <w:rPr>
        <w:rFonts w:hint="default"/>
      </w:rPr>
    </w:lvl>
    <w:lvl w:ilvl="6" w:tplc="72629E1E">
      <w:numFmt w:val="bullet"/>
      <w:lvlText w:val="•"/>
      <w:lvlJc w:val="left"/>
      <w:pPr>
        <w:ind w:left="5957" w:hanging="720"/>
      </w:pPr>
      <w:rPr>
        <w:rFonts w:hint="default"/>
      </w:rPr>
    </w:lvl>
    <w:lvl w:ilvl="7" w:tplc="6F24206E">
      <w:numFmt w:val="bullet"/>
      <w:lvlText w:val="•"/>
      <w:lvlJc w:val="left"/>
      <w:pPr>
        <w:ind w:left="6893" w:hanging="720"/>
      </w:pPr>
      <w:rPr>
        <w:rFonts w:hint="default"/>
      </w:rPr>
    </w:lvl>
    <w:lvl w:ilvl="8" w:tplc="962C972C">
      <w:numFmt w:val="bullet"/>
      <w:lvlText w:val="•"/>
      <w:lvlJc w:val="left"/>
      <w:pPr>
        <w:ind w:left="7828" w:hanging="720"/>
      </w:pPr>
      <w:rPr>
        <w:rFonts w:hint="default"/>
      </w:rPr>
    </w:lvl>
  </w:abstractNum>
  <w:abstractNum w:abstractNumId="19" w15:restartNumberingAfterBreak="0">
    <w:nsid w:val="2DBC357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15D7F08"/>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28E3E77"/>
    <w:multiLevelType w:val="hybridMultilevel"/>
    <w:tmpl w:val="C832D3C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6CB3B3E"/>
    <w:multiLevelType w:val="hybridMultilevel"/>
    <w:tmpl w:val="EF7AA4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76425AC"/>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94A0119"/>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CB953EC"/>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F9E507F"/>
    <w:multiLevelType w:val="hybridMultilevel"/>
    <w:tmpl w:val="3F864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FD92E3A"/>
    <w:multiLevelType w:val="hybridMultilevel"/>
    <w:tmpl w:val="57943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1F64101"/>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A9E49AC"/>
    <w:multiLevelType w:val="hybridMultilevel"/>
    <w:tmpl w:val="15664D5C"/>
    <w:lvl w:ilvl="0" w:tplc="7D56E496">
      <w:start w:val="8"/>
      <w:numFmt w:val="decimal"/>
      <w:lvlText w:val="%1"/>
      <w:lvlJc w:val="left"/>
      <w:pPr>
        <w:ind w:left="462" w:hanging="360"/>
      </w:pPr>
      <w:rPr>
        <w:rFonts w:hint="default"/>
      </w:rPr>
    </w:lvl>
    <w:lvl w:ilvl="1" w:tplc="04090019" w:tentative="1">
      <w:start w:val="1"/>
      <w:numFmt w:val="lowerLetter"/>
      <w:lvlText w:val="%2."/>
      <w:lvlJc w:val="left"/>
      <w:pPr>
        <w:ind w:left="1182" w:hanging="360"/>
      </w:pPr>
    </w:lvl>
    <w:lvl w:ilvl="2" w:tplc="0409001B" w:tentative="1">
      <w:start w:val="1"/>
      <w:numFmt w:val="lowerRoman"/>
      <w:lvlText w:val="%3."/>
      <w:lvlJc w:val="right"/>
      <w:pPr>
        <w:ind w:left="1902" w:hanging="180"/>
      </w:pPr>
    </w:lvl>
    <w:lvl w:ilvl="3" w:tplc="0409000F" w:tentative="1">
      <w:start w:val="1"/>
      <w:numFmt w:val="decimal"/>
      <w:lvlText w:val="%4."/>
      <w:lvlJc w:val="left"/>
      <w:pPr>
        <w:ind w:left="2622" w:hanging="360"/>
      </w:pPr>
    </w:lvl>
    <w:lvl w:ilvl="4" w:tplc="04090019" w:tentative="1">
      <w:start w:val="1"/>
      <w:numFmt w:val="lowerLetter"/>
      <w:lvlText w:val="%5."/>
      <w:lvlJc w:val="left"/>
      <w:pPr>
        <w:ind w:left="3342" w:hanging="360"/>
      </w:pPr>
    </w:lvl>
    <w:lvl w:ilvl="5" w:tplc="0409001B" w:tentative="1">
      <w:start w:val="1"/>
      <w:numFmt w:val="lowerRoman"/>
      <w:lvlText w:val="%6."/>
      <w:lvlJc w:val="right"/>
      <w:pPr>
        <w:ind w:left="4062" w:hanging="180"/>
      </w:pPr>
    </w:lvl>
    <w:lvl w:ilvl="6" w:tplc="0409000F" w:tentative="1">
      <w:start w:val="1"/>
      <w:numFmt w:val="decimal"/>
      <w:lvlText w:val="%7."/>
      <w:lvlJc w:val="left"/>
      <w:pPr>
        <w:ind w:left="4782" w:hanging="360"/>
      </w:pPr>
    </w:lvl>
    <w:lvl w:ilvl="7" w:tplc="04090019" w:tentative="1">
      <w:start w:val="1"/>
      <w:numFmt w:val="lowerLetter"/>
      <w:lvlText w:val="%8."/>
      <w:lvlJc w:val="left"/>
      <w:pPr>
        <w:ind w:left="5502" w:hanging="360"/>
      </w:pPr>
    </w:lvl>
    <w:lvl w:ilvl="8" w:tplc="0409001B" w:tentative="1">
      <w:start w:val="1"/>
      <w:numFmt w:val="lowerRoman"/>
      <w:lvlText w:val="%9."/>
      <w:lvlJc w:val="right"/>
      <w:pPr>
        <w:ind w:left="6222" w:hanging="180"/>
      </w:pPr>
    </w:lvl>
  </w:abstractNum>
  <w:abstractNum w:abstractNumId="30" w15:restartNumberingAfterBreak="0">
    <w:nsid w:val="5029728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107441A"/>
    <w:multiLevelType w:val="hybridMultilevel"/>
    <w:tmpl w:val="B6B6F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65A0CF9"/>
    <w:multiLevelType w:val="hybridMultilevel"/>
    <w:tmpl w:val="A7F4D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6816102"/>
    <w:multiLevelType w:val="hybridMultilevel"/>
    <w:tmpl w:val="A1A6DF26"/>
    <w:lvl w:ilvl="0" w:tplc="3E34A108">
      <w:start w:val="12"/>
      <w:numFmt w:val="decimal"/>
      <w:lvlText w:val="%1."/>
      <w:lvlJc w:val="left"/>
      <w:pPr>
        <w:ind w:left="102" w:hanging="616"/>
        <w:jc w:val="left"/>
      </w:pPr>
      <w:rPr>
        <w:rFonts w:ascii="Verdana" w:eastAsia="Verdana" w:hAnsi="Verdana" w:cs="Verdana" w:hint="default"/>
        <w:b/>
        <w:bCs/>
        <w:spacing w:val="-2"/>
        <w:w w:val="100"/>
        <w:sz w:val="28"/>
        <w:szCs w:val="28"/>
        <w:highlight w:val="yellow"/>
        <w:lang w:val="en-CA" w:eastAsia="en-CA" w:bidi="en-CA"/>
      </w:rPr>
    </w:lvl>
    <w:lvl w:ilvl="1" w:tplc="1CE25DD0">
      <w:start w:val="1"/>
      <w:numFmt w:val="decimal"/>
      <w:lvlText w:val="%2."/>
      <w:lvlJc w:val="left"/>
      <w:pPr>
        <w:ind w:left="822" w:hanging="360"/>
        <w:jc w:val="left"/>
      </w:pPr>
      <w:rPr>
        <w:rFonts w:ascii="Times New Roman" w:eastAsia="Times New Roman" w:hAnsi="Times New Roman" w:cs="Times New Roman" w:hint="default"/>
        <w:spacing w:val="-43"/>
        <w:w w:val="100"/>
        <w:sz w:val="24"/>
        <w:szCs w:val="24"/>
        <w:lang w:val="en-CA" w:eastAsia="en-CA" w:bidi="en-CA"/>
      </w:rPr>
    </w:lvl>
    <w:lvl w:ilvl="2" w:tplc="720E04B8">
      <w:numFmt w:val="bullet"/>
      <w:lvlText w:val="•"/>
      <w:lvlJc w:val="left"/>
      <w:pPr>
        <w:ind w:left="1791" w:hanging="360"/>
      </w:pPr>
      <w:rPr>
        <w:rFonts w:hint="default"/>
        <w:lang w:val="en-CA" w:eastAsia="en-CA" w:bidi="en-CA"/>
      </w:rPr>
    </w:lvl>
    <w:lvl w:ilvl="3" w:tplc="817C136A">
      <w:numFmt w:val="bullet"/>
      <w:lvlText w:val="•"/>
      <w:lvlJc w:val="left"/>
      <w:pPr>
        <w:ind w:left="2762" w:hanging="360"/>
      </w:pPr>
      <w:rPr>
        <w:rFonts w:hint="default"/>
        <w:lang w:val="en-CA" w:eastAsia="en-CA" w:bidi="en-CA"/>
      </w:rPr>
    </w:lvl>
    <w:lvl w:ilvl="4" w:tplc="4606E690">
      <w:numFmt w:val="bullet"/>
      <w:lvlText w:val="•"/>
      <w:lvlJc w:val="left"/>
      <w:pPr>
        <w:ind w:left="3733" w:hanging="360"/>
      </w:pPr>
      <w:rPr>
        <w:rFonts w:hint="default"/>
        <w:lang w:val="en-CA" w:eastAsia="en-CA" w:bidi="en-CA"/>
      </w:rPr>
    </w:lvl>
    <w:lvl w:ilvl="5" w:tplc="C32055D2">
      <w:numFmt w:val="bullet"/>
      <w:lvlText w:val="•"/>
      <w:lvlJc w:val="left"/>
      <w:pPr>
        <w:ind w:left="4704" w:hanging="360"/>
      </w:pPr>
      <w:rPr>
        <w:rFonts w:hint="default"/>
        <w:lang w:val="en-CA" w:eastAsia="en-CA" w:bidi="en-CA"/>
      </w:rPr>
    </w:lvl>
    <w:lvl w:ilvl="6" w:tplc="B04E0EDA">
      <w:numFmt w:val="bullet"/>
      <w:lvlText w:val="•"/>
      <w:lvlJc w:val="left"/>
      <w:pPr>
        <w:ind w:left="5675" w:hanging="360"/>
      </w:pPr>
      <w:rPr>
        <w:rFonts w:hint="default"/>
        <w:lang w:val="en-CA" w:eastAsia="en-CA" w:bidi="en-CA"/>
      </w:rPr>
    </w:lvl>
    <w:lvl w:ilvl="7" w:tplc="388A87A4">
      <w:numFmt w:val="bullet"/>
      <w:lvlText w:val="•"/>
      <w:lvlJc w:val="left"/>
      <w:pPr>
        <w:ind w:left="6646" w:hanging="360"/>
      </w:pPr>
      <w:rPr>
        <w:rFonts w:hint="default"/>
        <w:lang w:val="en-CA" w:eastAsia="en-CA" w:bidi="en-CA"/>
      </w:rPr>
    </w:lvl>
    <w:lvl w:ilvl="8" w:tplc="21C024C2">
      <w:numFmt w:val="bullet"/>
      <w:lvlText w:val="•"/>
      <w:lvlJc w:val="left"/>
      <w:pPr>
        <w:ind w:left="7617" w:hanging="360"/>
      </w:pPr>
      <w:rPr>
        <w:rFonts w:hint="default"/>
        <w:lang w:val="en-CA" w:eastAsia="en-CA" w:bidi="en-CA"/>
      </w:rPr>
    </w:lvl>
  </w:abstractNum>
  <w:abstractNum w:abstractNumId="34" w15:restartNumberingAfterBreak="0">
    <w:nsid w:val="5804517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BC72634"/>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E291995"/>
    <w:multiLevelType w:val="hybridMultilevel"/>
    <w:tmpl w:val="EA8EDB5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0E62AD1"/>
    <w:multiLevelType w:val="hybridMultilevel"/>
    <w:tmpl w:val="A224B8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3504C84"/>
    <w:multiLevelType w:val="hybridMultilevel"/>
    <w:tmpl w:val="CEE4BF4C"/>
    <w:lvl w:ilvl="0" w:tplc="7480D068">
      <w:numFmt w:val="bullet"/>
      <w:lvlText w:val="•"/>
      <w:lvlJc w:val="left"/>
      <w:pPr>
        <w:ind w:left="720" w:hanging="360"/>
      </w:pPr>
      <w:rPr>
        <w:rFonts w:ascii="Cambria" w:eastAsia="Cambria"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3C132DD"/>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C5A1496"/>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E353712"/>
    <w:multiLevelType w:val="hybridMultilevel"/>
    <w:tmpl w:val="D960B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EF166CA"/>
    <w:multiLevelType w:val="hybridMultilevel"/>
    <w:tmpl w:val="3C56F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2016E56"/>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2126F9D"/>
    <w:multiLevelType w:val="hybridMultilevel"/>
    <w:tmpl w:val="57523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A682AA8"/>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D2C625F"/>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EEB547B"/>
    <w:multiLevelType w:val="hybridMultilevel"/>
    <w:tmpl w:val="8BB051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3"/>
  </w:num>
  <w:num w:numId="3">
    <w:abstractNumId w:val="32"/>
  </w:num>
  <w:num w:numId="4">
    <w:abstractNumId w:val="37"/>
  </w:num>
  <w:num w:numId="5">
    <w:abstractNumId w:val="8"/>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27"/>
  </w:num>
  <w:num w:numId="9">
    <w:abstractNumId w:val="38"/>
  </w:num>
  <w:num w:numId="10">
    <w:abstractNumId w:val="12"/>
  </w:num>
  <w:num w:numId="11">
    <w:abstractNumId w:val="41"/>
  </w:num>
  <w:num w:numId="12">
    <w:abstractNumId w:val="31"/>
  </w:num>
  <w:num w:numId="13">
    <w:abstractNumId w:val="6"/>
  </w:num>
  <w:num w:numId="14">
    <w:abstractNumId w:val="22"/>
  </w:num>
  <w:num w:numId="15">
    <w:abstractNumId w:val="47"/>
  </w:num>
  <w:num w:numId="16">
    <w:abstractNumId w:val="42"/>
  </w:num>
  <w:num w:numId="17">
    <w:abstractNumId w:val="9"/>
  </w:num>
  <w:num w:numId="18">
    <w:abstractNumId w:val="26"/>
  </w:num>
  <w:num w:numId="19">
    <w:abstractNumId w:val="44"/>
  </w:num>
  <w:num w:numId="20">
    <w:abstractNumId w:val="3"/>
  </w:num>
  <w:num w:numId="21">
    <w:abstractNumId w:val="46"/>
  </w:num>
  <w:num w:numId="22">
    <w:abstractNumId w:val="4"/>
  </w:num>
  <w:num w:numId="23">
    <w:abstractNumId w:val="43"/>
  </w:num>
  <w:num w:numId="24">
    <w:abstractNumId w:val="24"/>
  </w:num>
  <w:num w:numId="25">
    <w:abstractNumId w:val="28"/>
  </w:num>
  <w:num w:numId="26">
    <w:abstractNumId w:val="16"/>
  </w:num>
  <w:num w:numId="27">
    <w:abstractNumId w:val="39"/>
  </w:num>
  <w:num w:numId="28">
    <w:abstractNumId w:val="35"/>
  </w:num>
  <w:num w:numId="29">
    <w:abstractNumId w:val="15"/>
  </w:num>
  <w:num w:numId="30">
    <w:abstractNumId w:val="20"/>
  </w:num>
  <w:num w:numId="31">
    <w:abstractNumId w:val="40"/>
  </w:num>
  <w:num w:numId="32">
    <w:abstractNumId w:val="23"/>
  </w:num>
  <w:num w:numId="33">
    <w:abstractNumId w:val="30"/>
  </w:num>
  <w:num w:numId="34">
    <w:abstractNumId w:val="19"/>
  </w:num>
  <w:num w:numId="35">
    <w:abstractNumId w:val="45"/>
  </w:num>
  <w:num w:numId="36">
    <w:abstractNumId w:val="11"/>
  </w:num>
  <w:num w:numId="37">
    <w:abstractNumId w:val="25"/>
  </w:num>
  <w:num w:numId="38">
    <w:abstractNumId w:val="34"/>
  </w:num>
  <w:num w:numId="39">
    <w:abstractNumId w:val="1"/>
  </w:num>
  <w:num w:numId="40">
    <w:abstractNumId w:val="21"/>
  </w:num>
  <w:num w:numId="41">
    <w:abstractNumId w:val="7"/>
  </w:num>
  <w:num w:numId="42">
    <w:abstractNumId w:val="2"/>
  </w:num>
  <w:num w:numId="43">
    <w:abstractNumId w:val="36"/>
  </w:num>
  <w:num w:numId="44">
    <w:abstractNumId w:val="17"/>
  </w:num>
  <w:num w:numId="45">
    <w:abstractNumId w:val="14"/>
  </w:num>
  <w:num w:numId="46">
    <w:abstractNumId w:val="10"/>
  </w:num>
  <w:num w:numId="47">
    <w:abstractNumId w:val="29"/>
  </w:num>
  <w:num w:numId="48">
    <w:abstractNumId w:val="33"/>
  </w:num>
  <w:num w:numId="4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2BF4"/>
    <w:rsid w:val="00000382"/>
    <w:rsid w:val="00003669"/>
    <w:rsid w:val="00006EB6"/>
    <w:rsid w:val="00016B3A"/>
    <w:rsid w:val="00032527"/>
    <w:rsid w:val="00055E12"/>
    <w:rsid w:val="00056938"/>
    <w:rsid w:val="0006028A"/>
    <w:rsid w:val="00067ED5"/>
    <w:rsid w:val="00072359"/>
    <w:rsid w:val="00072366"/>
    <w:rsid w:val="00072688"/>
    <w:rsid w:val="00072C03"/>
    <w:rsid w:val="00082B04"/>
    <w:rsid w:val="000831A7"/>
    <w:rsid w:val="00083768"/>
    <w:rsid w:val="000A0629"/>
    <w:rsid w:val="000A1D44"/>
    <w:rsid w:val="000A3B39"/>
    <w:rsid w:val="000A7B4D"/>
    <w:rsid w:val="000B1F6F"/>
    <w:rsid w:val="000B5015"/>
    <w:rsid w:val="000B687E"/>
    <w:rsid w:val="000C213E"/>
    <w:rsid w:val="000C41AC"/>
    <w:rsid w:val="000D4882"/>
    <w:rsid w:val="000E0B7B"/>
    <w:rsid w:val="000E3475"/>
    <w:rsid w:val="000E3F5B"/>
    <w:rsid w:val="000E62C3"/>
    <w:rsid w:val="000E7DA1"/>
    <w:rsid w:val="000F0BCC"/>
    <w:rsid w:val="000F2AAF"/>
    <w:rsid w:val="000F6219"/>
    <w:rsid w:val="00110E6D"/>
    <w:rsid w:val="00120BA2"/>
    <w:rsid w:val="0012111A"/>
    <w:rsid w:val="0012379F"/>
    <w:rsid w:val="00136D38"/>
    <w:rsid w:val="00142DA9"/>
    <w:rsid w:val="00144DA9"/>
    <w:rsid w:val="00145919"/>
    <w:rsid w:val="0015050B"/>
    <w:rsid w:val="00154108"/>
    <w:rsid w:val="001556A8"/>
    <w:rsid w:val="00156DE5"/>
    <w:rsid w:val="00160157"/>
    <w:rsid w:val="001610B3"/>
    <w:rsid w:val="00161E5B"/>
    <w:rsid w:val="00163F0A"/>
    <w:rsid w:val="0016792B"/>
    <w:rsid w:val="0017295E"/>
    <w:rsid w:val="00172D14"/>
    <w:rsid w:val="001735E3"/>
    <w:rsid w:val="00174146"/>
    <w:rsid w:val="00175AB9"/>
    <w:rsid w:val="00180D28"/>
    <w:rsid w:val="00186A4F"/>
    <w:rsid w:val="00191A2E"/>
    <w:rsid w:val="00196DBB"/>
    <w:rsid w:val="00197AE1"/>
    <w:rsid w:val="001A0130"/>
    <w:rsid w:val="001B2C23"/>
    <w:rsid w:val="001B3C32"/>
    <w:rsid w:val="001B4A89"/>
    <w:rsid w:val="001B4BEA"/>
    <w:rsid w:val="001B5BE1"/>
    <w:rsid w:val="001D5C26"/>
    <w:rsid w:val="001E17DE"/>
    <w:rsid w:val="001E182B"/>
    <w:rsid w:val="001E696D"/>
    <w:rsid w:val="001F24C1"/>
    <w:rsid w:val="001F30FC"/>
    <w:rsid w:val="001F3A35"/>
    <w:rsid w:val="002103FC"/>
    <w:rsid w:val="002146BF"/>
    <w:rsid w:val="00222095"/>
    <w:rsid w:val="0022339A"/>
    <w:rsid w:val="00234801"/>
    <w:rsid w:val="00235D20"/>
    <w:rsid w:val="00237EF6"/>
    <w:rsid w:val="00242CD1"/>
    <w:rsid w:val="002449DE"/>
    <w:rsid w:val="002470E5"/>
    <w:rsid w:val="0025071E"/>
    <w:rsid w:val="0025124B"/>
    <w:rsid w:val="00256329"/>
    <w:rsid w:val="0026476C"/>
    <w:rsid w:val="002657F2"/>
    <w:rsid w:val="002724D2"/>
    <w:rsid w:val="00274F8B"/>
    <w:rsid w:val="002837B8"/>
    <w:rsid w:val="002860E2"/>
    <w:rsid w:val="002A242E"/>
    <w:rsid w:val="002A256A"/>
    <w:rsid w:val="002A259D"/>
    <w:rsid w:val="002A3985"/>
    <w:rsid w:val="002A6B5C"/>
    <w:rsid w:val="002A7DE1"/>
    <w:rsid w:val="002B0C71"/>
    <w:rsid w:val="002B51A5"/>
    <w:rsid w:val="002C643C"/>
    <w:rsid w:val="002D126A"/>
    <w:rsid w:val="002D5CF1"/>
    <w:rsid w:val="002E20D5"/>
    <w:rsid w:val="002E740C"/>
    <w:rsid w:val="002F0728"/>
    <w:rsid w:val="002F0BD8"/>
    <w:rsid w:val="002F583D"/>
    <w:rsid w:val="00303472"/>
    <w:rsid w:val="00312150"/>
    <w:rsid w:val="00314AA6"/>
    <w:rsid w:val="00317EE9"/>
    <w:rsid w:val="00321637"/>
    <w:rsid w:val="003236F8"/>
    <w:rsid w:val="003239C4"/>
    <w:rsid w:val="00323E92"/>
    <w:rsid w:val="00324893"/>
    <w:rsid w:val="00325C14"/>
    <w:rsid w:val="00327850"/>
    <w:rsid w:val="00331298"/>
    <w:rsid w:val="00342D0A"/>
    <w:rsid w:val="003620B8"/>
    <w:rsid w:val="003664BF"/>
    <w:rsid w:val="00366703"/>
    <w:rsid w:val="00377A18"/>
    <w:rsid w:val="00377D54"/>
    <w:rsid w:val="00384A45"/>
    <w:rsid w:val="00392F13"/>
    <w:rsid w:val="00397CCB"/>
    <w:rsid w:val="003A14BE"/>
    <w:rsid w:val="003A29E2"/>
    <w:rsid w:val="003A5403"/>
    <w:rsid w:val="003A6E63"/>
    <w:rsid w:val="003C3C9E"/>
    <w:rsid w:val="003D238F"/>
    <w:rsid w:val="003E2C65"/>
    <w:rsid w:val="003E4DF0"/>
    <w:rsid w:val="003F100A"/>
    <w:rsid w:val="003F2820"/>
    <w:rsid w:val="003F6488"/>
    <w:rsid w:val="004009D1"/>
    <w:rsid w:val="00405492"/>
    <w:rsid w:val="00407272"/>
    <w:rsid w:val="00423E8D"/>
    <w:rsid w:val="004313B4"/>
    <w:rsid w:val="00433739"/>
    <w:rsid w:val="00436B8F"/>
    <w:rsid w:val="00437AF3"/>
    <w:rsid w:val="00443E13"/>
    <w:rsid w:val="00444068"/>
    <w:rsid w:val="0045126E"/>
    <w:rsid w:val="00464EA2"/>
    <w:rsid w:val="00476390"/>
    <w:rsid w:val="00487888"/>
    <w:rsid w:val="00492A85"/>
    <w:rsid w:val="004A37C0"/>
    <w:rsid w:val="004B4114"/>
    <w:rsid w:val="004B4C8A"/>
    <w:rsid w:val="004C758A"/>
    <w:rsid w:val="004D0107"/>
    <w:rsid w:val="004D1348"/>
    <w:rsid w:val="004D549B"/>
    <w:rsid w:val="004E5687"/>
    <w:rsid w:val="004F026A"/>
    <w:rsid w:val="004F47AB"/>
    <w:rsid w:val="00501BDF"/>
    <w:rsid w:val="00504173"/>
    <w:rsid w:val="00521AD0"/>
    <w:rsid w:val="0052462D"/>
    <w:rsid w:val="00526F52"/>
    <w:rsid w:val="005271C6"/>
    <w:rsid w:val="0053052E"/>
    <w:rsid w:val="00534C71"/>
    <w:rsid w:val="00540E66"/>
    <w:rsid w:val="00544355"/>
    <w:rsid w:val="0054485F"/>
    <w:rsid w:val="005453C6"/>
    <w:rsid w:val="005550E9"/>
    <w:rsid w:val="0055620F"/>
    <w:rsid w:val="005624F7"/>
    <w:rsid w:val="00562DE0"/>
    <w:rsid w:val="00570507"/>
    <w:rsid w:val="005714F5"/>
    <w:rsid w:val="005805C2"/>
    <w:rsid w:val="00580E83"/>
    <w:rsid w:val="00582D58"/>
    <w:rsid w:val="00587E57"/>
    <w:rsid w:val="005912B6"/>
    <w:rsid w:val="005B4346"/>
    <w:rsid w:val="005B5572"/>
    <w:rsid w:val="005B5995"/>
    <w:rsid w:val="005C399C"/>
    <w:rsid w:val="005D01EB"/>
    <w:rsid w:val="005D28EE"/>
    <w:rsid w:val="005D43A2"/>
    <w:rsid w:val="005D5326"/>
    <w:rsid w:val="005D619F"/>
    <w:rsid w:val="005E2BFA"/>
    <w:rsid w:val="005E4C02"/>
    <w:rsid w:val="005F005E"/>
    <w:rsid w:val="005F0A58"/>
    <w:rsid w:val="005F41F5"/>
    <w:rsid w:val="005F4ED1"/>
    <w:rsid w:val="00600152"/>
    <w:rsid w:val="00603571"/>
    <w:rsid w:val="00607529"/>
    <w:rsid w:val="00617663"/>
    <w:rsid w:val="00617E10"/>
    <w:rsid w:val="006306A3"/>
    <w:rsid w:val="00631DAA"/>
    <w:rsid w:val="00633B2E"/>
    <w:rsid w:val="0064678E"/>
    <w:rsid w:val="00646ECA"/>
    <w:rsid w:val="006515E0"/>
    <w:rsid w:val="006605C9"/>
    <w:rsid w:val="00662E58"/>
    <w:rsid w:val="00663FA9"/>
    <w:rsid w:val="00665894"/>
    <w:rsid w:val="00676084"/>
    <w:rsid w:val="006852AF"/>
    <w:rsid w:val="006924D1"/>
    <w:rsid w:val="00695B37"/>
    <w:rsid w:val="006B04C7"/>
    <w:rsid w:val="006B7CD8"/>
    <w:rsid w:val="006D0547"/>
    <w:rsid w:val="006D1ED1"/>
    <w:rsid w:val="006D58C3"/>
    <w:rsid w:val="006D5E89"/>
    <w:rsid w:val="006D6EF7"/>
    <w:rsid w:val="006E0C41"/>
    <w:rsid w:val="006F18EC"/>
    <w:rsid w:val="006F23CC"/>
    <w:rsid w:val="00700E7E"/>
    <w:rsid w:val="00712997"/>
    <w:rsid w:val="00713FC1"/>
    <w:rsid w:val="007160CD"/>
    <w:rsid w:val="00727EE5"/>
    <w:rsid w:val="0073029D"/>
    <w:rsid w:val="0073082D"/>
    <w:rsid w:val="0073280D"/>
    <w:rsid w:val="00735DB2"/>
    <w:rsid w:val="00735E1A"/>
    <w:rsid w:val="0074180B"/>
    <w:rsid w:val="007604EC"/>
    <w:rsid w:val="00761956"/>
    <w:rsid w:val="00761C50"/>
    <w:rsid w:val="007663C1"/>
    <w:rsid w:val="00775F35"/>
    <w:rsid w:val="007861C8"/>
    <w:rsid w:val="00787045"/>
    <w:rsid w:val="00790C44"/>
    <w:rsid w:val="007A3055"/>
    <w:rsid w:val="007A63F1"/>
    <w:rsid w:val="007A7405"/>
    <w:rsid w:val="007B220C"/>
    <w:rsid w:val="007C5344"/>
    <w:rsid w:val="007C58A9"/>
    <w:rsid w:val="007C65DC"/>
    <w:rsid w:val="007C7810"/>
    <w:rsid w:val="007D5DFD"/>
    <w:rsid w:val="007F3A26"/>
    <w:rsid w:val="0080405F"/>
    <w:rsid w:val="00810CE7"/>
    <w:rsid w:val="00822A02"/>
    <w:rsid w:val="00824FEA"/>
    <w:rsid w:val="00827C0B"/>
    <w:rsid w:val="00830049"/>
    <w:rsid w:val="0083576F"/>
    <w:rsid w:val="0083774F"/>
    <w:rsid w:val="00851F3A"/>
    <w:rsid w:val="008622EB"/>
    <w:rsid w:val="00864622"/>
    <w:rsid w:val="00871292"/>
    <w:rsid w:val="008A039F"/>
    <w:rsid w:val="008A779B"/>
    <w:rsid w:val="008B6E4E"/>
    <w:rsid w:val="008B7535"/>
    <w:rsid w:val="008C34A2"/>
    <w:rsid w:val="008D71E5"/>
    <w:rsid w:val="008D7EE5"/>
    <w:rsid w:val="008E6562"/>
    <w:rsid w:val="008F48C8"/>
    <w:rsid w:val="008F4FC6"/>
    <w:rsid w:val="00901A1D"/>
    <w:rsid w:val="00901F25"/>
    <w:rsid w:val="00914E81"/>
    <w:rsid w:val="009231D5"/>
    <w:rsid w:val="00932D81"/>
    <w:rsid w:val="009370D8"/>
    <w:rsid w:val="00943672"/>
    <w:rsid w:val="009556B8"/>
    <w:rsid w:val="00956CDB"/>
    <w:rsid w:val="00962367"/>
    <w:rsid w:val="00971083"/>
    <w:rsid w:val="00974330"/>
    <w:rsid w:val="009759BA"/>
    <w:rsid w:val="00976108"/>
    <w:rsid w:val="00981E95"/>
    <w:rsid w:val="00992561"/>
    <w:rsid w:val="00992DD8"/>
    <w:rsid w:val="009A7920"/>
    <w:rsid w:val="009B0A15"/>
    <w:rsid w:val="009B2A43"/>
    <w:rsid w:val="009C09D6"/>
    <w:rsid w:val="009C6E74"/>
    <w:rsid w:val="009C7D27"/>
    <w:rsid w:val="009D7D5D"/>
    <w:rsid w:val="009E1260"/>
    <w:rsid w:val="009E2B92"/>
    <w:rsid w:val="009E79DE"/>
    <w:rsid w:val="009F0A28"/>
    <w:rsid w:val="009F1667"/>
    <w:rsid w:val="009F48F2"/>
    <w:rsid w:val="00A0422C"/>
    <w:rsid w:val="00A075ED"/>
    <w:rsid w:val="00A1507F"/>
    <w:rsid w:val="00A3656B"/>
    <w:rsid w:val="00A36B8F"/>
    <w:rsid w:val="00A443A1"/>
    <w:rsid w:val="00A60B32"/>
    <w:rsid w:val="00A651B1"/>
    <w:rsid w:val="00A66394"/>
    <w:rsid w:val="00A6744A"/>
    <w:rsid w:val="00A67AAB"/>
    <w:rsid w:val="00A736FB"/>
    <w:rsid w:val="00A76062"/>
    <w:rsid w:val="00A76F49"/>
    <w:rsid w:val="00A83CE1"/>
    <w:rsid w:val="00A87960"/>
    <w:rsid w:val="00A9349A"/>
    <w:rsid w:val="00A964F2"/>
    <w:rsid w:val="00A97628"/>
    <w:rsid w:val="00AA0B8D"/>
    <w:rsid w:val="00AA1C85"/>
    <w:rsid w:val="00AA7AFD"/>
    <w:rsid w:val="00AB07A0"/>
    <w:rsid w:val="00AC3871"/>
    <w:rsid w:val="00AD5C8F"/>
    <w:rsid w:val="00AE05E1"/>
    <w:rsid w:val="00AE1E62"/>
    <w:rsid w:val="00AE464B"/>
    <w:rsid w:val="00AE531A"/>
    <w:rsid w:val="00AE6599"/>
    <w:rsid w:val="00AF23B2"/>
    <w:rsid w:val="00AF25E2"/>
    <w:rsid w:val="00AF5BB6"/>
    <w:rsid w:val="00AF7D56"/>
    <w:rsid w:val="00B05323"/>
    <w:rsid w:val="00B128B5"/>
    <w:rsid w:val="00B14612"/>
    <w:rsid w:val="00B20BA4"/>
    <w:rsid w:val="00B25836"/>
    <w:rsid w:val="00B274E4"/>
    <w:rsid w:val="00B306AD"/>
    <w:rsid w:val="00B33F28"/>
    <w:rsid w:val="00B416E0"/>
    <w:rsid w:val="00B60C03"/>
    <w:rsid w:val="00B64DD0"/>
    <w:rsid w:val="00B65811"/>
    <w:rsid w:val="00B726E7"/>
    <w:rsid w:val="00B848D2"/>
    <w:rsid w:val="00B9442E"/>
    <w:rsid w:val="00BA12E4"/>
    <w:rsid w:val="00BA3CFD"/>
    <w:rsid w:val="00BA53A2"/>
    <w:rsid w:val="00BA7A00"/>
    <w:rsid w:val="00BB685E"/>
    <w:rsid w:val="00BC0793"/>
    <w:rsid w:val="00BC119E"/>
    <w:rsid w:val="00BC7983"/>
    <w:rsid w:val="00BE020E"/>
    <w:rsid w:val="00BE0665"/>
    <w:rsid w:val="00BE0ED0"/>
    <w:rsid w:val="00BE5844"/>
    <w:rsid w:val="00BF3B9F"/>
    <w:rsid w:val="00C032FE"/>
    <w:rsid w:val="00C04D5E"/>
    <w:rsid w:val="00C06C0B"/>
    <w:rsid w:val="00C13832"/>
    <w:rsid w:val="00C15486"/>
    <w:rsid w:val="00C17B45"/>
    <w:rsid w:val="00C308CA"/>
    <w:rsid w:val="00C30CB0"/>
    <w:rsid w:val="00C36F81"/>
    <w:rsid w:val="00C412C7"/>
    <w:rsid w:val="00C435F3"/>
    <w:rsid w:val="00C43E85"/>
    <w:rsid w:val="00C478F9"/>
    <w:rsid w:val="00C67B75"/>
    <w:rsid w:val="00C7129E"/>
    <w:rsid w:val="00C72B04"/>
    <w:rsid w:val="00C82A67"/>
    <w:rsid w:val="00C84BC1"/>
    <w:rsid w:val="00C851AF"/>
    <w:rsid w:val="00CB5228"/>
    <w:rsid w:val="00CB7558"/>
    <w:rsid w:val="00CE5D4C"/>
    <w:rsid w:val="00CF764A"/>
    <w:rsid w:val="00D0061C"/>
    <w:rsid w:val="00D0168C"/>
    <w:rsid w:val="00D045AC"/>
    <w:rsid w:val="00D10CEF"/>
    <w:rsid w:val="00D22D39"/>
    <w:rsid w:val="00D3005F"/>
    <w:rsid w:val="00D32791"/>
    <w:rsid w:val="00D34257"/>
    <w:rsid w:val="00D4024E"/>
    <w:rsid w:val="00D45F9B"/>
    <w:rsid w:val="00D524CA"/>
    <w:rsid w:val="00D54367"/>
    <w:rsid w:val="00D5734F"/>
    <w:rsid w:val="00D65A12"/>
    <w:rsid w:val="00D80DC7"/>
    <w:rsid w:val="00D829C9"/>
    <w:rsid w:val="00D86418"/>
    <w:rsid w:val="00D867FB"/>
    <w:rsid w:val="00D8703B"/>
    <w:rsid w:val="00D95C06"/>
    <w:rsid w:val="00D96992"/>
    <w:rsid w:val="00DB0E8C"/>
    <w:rsid w:val="00DB45C9"/>
    <w:rsid w:val="00DC26AA"/>
    <w:rsid w:val="00DC6811"/>
    <w:rsid w:val="00DC6A17"/>
    <w:rsid w:val="00DD27C4"/>
    <w:rsid w:val="00DE42B5"/>
    <w:rsid w:val="00E0015B"/>
    <w:rsid w:val="00E0308C"/>
    <w:rsid w:val="00E0436F"/>
    <w:rsid w:val="00E0743F"/>
    <w:rsid w:val="00E0778D"/>
    <w:rsid w:val="00E2012C"/>
    <w:rsid w:val="00E202D3"/>
    <w:rsid w:val="00E212B7"/>
    <w:rsid w:val="00E22C7A"/>
    <w:rsid w:val="00E237D5"/>
    <w:rsid w:val="00E24D1D"/>
    <w:rsid w:val="00E342BB"/>
    <w:rsid w:val="00E3563F"/>
    <w:rsid w:val="00E45785"/>
    <w:rsid w:val="00E51086"/>
    <w:rsid w:val="00E517C0"/>
    <w:rsid w:val="00E527FF"/>
    <w:rsid w:val="00E529E0"/>
    <w:rsid w:val="00E71ABE"/>
    <w:rsid w:val="00E724A6"/>
    <w:rsid w:val="00E7728D"/>
    <w:rsid w:val="00E773EA"/>
    <w:rsid w:val="00E776CB"/>
    <w:rsid w:val="00E829A7"/>
    <w:rsid w:val="00E87E02"/>
    <w:rsid w:val="00E9365C"/>
    <w:rsid w:val="00EA0008"/>
    <w:rsid w:val="00EA3E0C"/>
    <w:rsid w:val="00EA6408"/>
    <w:rsid w:val="00EB4D7A"/>
    <w:rsid w:val="00EB7908"/>
    <w:rsid w:val="00EC13CD"/>
    <w:rsid w:val="00EC2C46"/>
    <w:rsid w:val="00ED10BD"/>
    <w:rsid w:val="00ED17FC"/>
    <w:rsid w:val="00ED7630"/>
    <w:rsid w:val="00EE6E18"/>
    <w:rsid w:val="00EE7E1D"/>
    <w:rsid w:val="00EF1D00"/>
    <w:rsid w:val="00EF2BF4"/>
    <w:rsid w:val="00EF4503"/>
    <w:rsid w:val="00EF5087"/>
    <w:rsid w:val="00F03C2D"/>
    <w:rsid w:val="00F10EBE"/>
    <w:rsid w:val="00F122A1"/>
    <w:rsid w:val="00F15020"/>
    <w:rsid w:val="00F31D2D"/>
    <w:rsid w:val="00F31E74"/>
    <w:rsid w:val="00F330AF"/>
    <w:rsid w:val="00F45D75"/>
    <w:rsid w:val="00F50303"/>
    <w:rsid w:val="00F524B6"/>
    <w:rsid w:val="00F546E9"/>
    <w:rsid w:val="00F6678E"/>
    <w:rsid w:val="00F66C03"/>
    <w:rsid w:val="00F73556"/>
    <w:rsid w:val="00F73991"/>
    <w:rsid w:val="00F74F78"/>
    <w:rsid w:val="00F830FF"/>
    <w:rsid w:val="00F8394B"/>
    <w:rsid w:val="00F879B2"/>
    <w:rsid w:val="00F96759"/>
    <w:rsid w:val="00FC0189"/>
    <w:rsid w:val="00FD110C"/>
    <w:rsid w:val="00FD20CF"/>
    <w:rsid w:val="00FF261F"/>
    <w:rsid w:val="00FF293B"/>
    <w:rsid w:val="00FF3399"/>
    <w:rsid w:val="00FF57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17AA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1"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6108"/>
    <w:rPr>
      <w:sz w:val="24"/>
      <w:szCs w:val="24"/>
    </w:rPr>
  </w:style>
  <w:style w:type="paragraph" w:styleId="Heading1">
    <w:name w:val="heading 1"/>
    <w:basedOn w:val="Normal"/>
    <w:next w:val="Normal"/>
    <w:link w:val="Heading1Char"/>
    <w:uiPriority w:val="9"/>
    <w:qFormat/>
    <w:rsid w:val="005D01EB"/>
    <w:pPr>
      <w:keepNext/>
      <w:spacing w:before="240" w:after="60"/>
      <w:outlineLvl w:val="0"/>
    </w:pPr>
    <w:rPr>
      <w:rFonts w:eastAsia="Times New Roman"/>
      <w:b/>
      <w:bCs/>
      <w:kern w:val="32"/>
      <w:sz w:val="32"/>
      <w:szCs w:val="32"/>
    </w:rPr>
  </w:style>
  <w:style w:type="paragraph" w:styleId="Heading2">
    <w:name w:val="heading 2"/>
    <w:basedOn w:val="Normal"/>
    <w:next w:val="Normal"/>
    <w:link w:val="Heading2Char"/>
    <w:uiPriority w:val="9"/>
    <w:semiHidden/>
    <w:unhideWhenUsed/>
    <w:qFormat/>
    <w:rsid w:val="005624F7"/>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E3563F"/>
    <w:pPr>
      <w:ind w:left="720"/>
      <w:contextualSpacing/>
    </w:pPr>
    <w:rPr>
      <w:rFonts w:eastAsia="Cambria"/>
    </w:rPr>
  </w:style>
  <w:style w:type="character" w:styleId="Hyperlink">
    <w:name w:val="Hyperlink"/>
    <w:uiPriority w:val="99"/>
    <w:unhideWhenUsed/>
    <w:rsid w:val="00E3563F"/>
    <w:rPr>
      <w:color w:val="0000FF"/>
      <w:u w:val="single"/>
    </w:rPr>
  </w:style>
  <w:style w:type="paragraph" w:styleId="FootnoteText">
    <w:name w:val="footnote text"/>
    <w:aliases w:val="+ Footnote Text"/>
    <w:basedOn w:val="Normal"/>
    <w:link w:val="FootnoteTextChar"/>
    <w:uiPriority w:val="99"/>
    <w:rsid w:val="00E3563F"/>
    <w:rPr>
      <w:rFonts w:ascii="Times New Roman" w:eastAsia="Times New Roman" w:hAnsi="Times New Roman"/>
      <w:sz w:val="20"/>
      <w:szCs w:val="20"/>
    </w:rPr>
  </w:style>
  <w:style w:type="character" w:customStyle="1" w:styleId="FootnoteTextChar">
    <w:name w:val="Footnote Text Char"/>
    <w:aliases w:val="+ Footnote Text Char"/>
    <w:link w:val="FootnoteText"/>
    <w:uiPriority w:val="99"/>
    <w:rsid w:val="00E3563F"/>
    <w:rPr>
      <w:rFonts w:ascii="Times New Roman" w:eastAsia="Times New Roman" w:hAnsi="Times New Roman" w:cs="Times New Roman"/>
      <w:sz w:val="20"/>
      <w:szCs w:val="20"/>
    </w:rPr>
  </w:style>
  <w:style w:type="character" w:styleId="FootnoteReference">
    <w:name w:val="footnote reference"/>
    <w:uiPriority w:val="99"/>
    <w:rsid w:val="00E3563F"/>
    <w:rPr>
      <w:vertAlign w:val="superscript"/>
    </w:rPr>
  </w:style>
  <w:style w:type="paragraph" w:styleId="BalloonText">
    <w:name w:val="Balloon Text"/>
    <w:basedOn w:val="Normal"/>
    <w:link w:val="BalloonTextChar"/>
    <w:uiPriority w:val="99"/>
    <w:semiHidden/>
    <w:unhideWhenUsed/>
    <w:rsid w:val="00E3563F"/>
    <w:rPr>
      <w:rFonts w:ascii="Lucida Grande" w:hAnsi="Lucida Grande" w:cs="Lucida Grande"/>
      <w:sz w:val="18"/>
      <w:szCs w:val="18"/>
    </w:rPr>
  </w:style>
  <w:style w:type="character" w:customStyle="1" w:styleId="BalloonTextChar">
    <w:name w:val="Balloon Text Char"/>
    <w:link w:val="BalloonText"/>
    <w:uiPriority w:val="99"/>
    <w:semiHidden/>
    <w:rsid w:val="00E3563F"/>
    <w:rPr>
      <w:rFonts w:ascii="Lucida Grande" w:hAnsi="Lucida Grande" w:cs="Lucida Grande"/>
      <w:sz w:val="18"/>
      <w:szCs w:val="18"/>
    </w:rPr>
  </w:style>
  <w:style w:type="paragraph" w:customStyle="1" w:styleId="Default">
    <w:name w:val="Default"/>
    <w:rsid w:val="002A6B5C"/>
    <w:pPr>
      <w:widowControl w:val="0"/>
      <w:autoSpaceDE w:val="0"/>
      <w:autoSpaceDN w:val="0"/>
      <w:adjustRightInd w:val="0"/>
    </w:pPr>
    <w:rPr>
      <w:rFonts w:ascii="Times New Roman" w:hAnsi="Times New Roman"/>
      <w:color w:val="000000"/>
      <w:sz w:val="24"/>
      <w:szCs w:val="24"/>
    </w:rPr>
  </w:style>
  <w:style w:type="character" w:styleId="FollowedHyperlink">
    <w:name w:val="FollowedHyperlink"/>
    <w:uiPriority w:val="99"/>
    <w:semiHidden/>
    <w:unhideWhenUsed/>
    <w:rsid w:val="00163F0A"/>
    <w:rPr>
      <w:color w:val="800080"/>
      <w:u w:val="single"/>
    </w:rPr>
  </w:style>
  <w:style w:type="character" w:styleId="CommentReference">
    <w:name w:val="annotation reference"/>
    <w:uiPriority w:val="99"/>
    <w:semiHidden/>
    <w:unhideWhenUsed/>
    <w:rsid w:val="00032527"/>
    <w:rPr>
      <w:sz w:val="16"/>
      <w:szCs w:val="16"/>
    </w:rPr>
  </w:style>
  <w:style w:type="paragraph" w:styleId="CommentText">
    <w:name w:val="annotation text"/>
    <w:basedOn w:val="Normal"/>
    <w:link w:val="CommentTextChar"/>
    <w:uiPriority w:val="99"/>
    <w:semiHidden/>
    <w:unhideWhenUsed/>
    <w:rsid w:val="00032527"/>
    <w:rPr>
      <w:sz w:val="20"/>
      <w:szCs w:val="20"/>
    </w:rPr>
  </w:style>
  <w:style w:type="character" w:customStyle="1" w:styleId="CommentTextChar">
    <w:name w:val="Comment Text Char"/>
    <w:basedOn w:val="DefaultParagraphFont"/>
    <w:link w:val="CommentText"/>
    <w:uiPriority w:val="99"/>
    <w:semiHidden/>
    <w:rsid w:val="00032527"/>
  </w:style>
  <w:style w:type="paragraph" w:styleId="CommentSubject">
    <w:name w:val="annotation subject"/>
    <w:basedOn w:val="CommentText"/>
    <w:next w:val="CommentText"/>
    <w:link w:val="CommentSubjectChar"/>
    <w:uiPriority w:val="99"/>
    <w:semiHidden/>
    <w:unhideWhenUsed/>
    <w:rsid w:val="00032527"/>
    <w:rPr>
      <w:b/>
      <w:bCs/>
    </w:rPr>
  </w:style>
  <w:style w:type="character" w:customStyle="1" w:styleId="CommentSubjectChar">
    <w:name w:val="Comment Subject Char"/>
    <w:link w:val="CommentSubject"/>
    <w:uiPriority w:val="99"/>
    <w:semiHidden/>
    <w:rsid w:val="00032527"/>
    <w:rPr>
      <w:b/>
      <w:bCs/>
    </w:rPr>
  </w:style>
  <w:style w:type="paragraph" w:styleId="ListParagraph">
    <w:name w:val="List Paragraph"/>
    <w:basedOn w:val="Normal"/>
    <w:uiPriority w:val="1"/>
    <w:qFormat/>
    <w:rsid w:val="00032527"/>
    <w:pPr>
      <w:ind w:left="720"/>
    </w:pPr>
    <w:rPr>
      <w:rFonts w:ascii="Calibri" w:eastAsia="Calibri" w:hAnsi="Calibri"/>
      <w:sz w:val="22"/>
      <w:szCs w:val="22"/>
    </w:rPr>
  </w:style>
  <w:style w:type="paragraph" w:styleId="HTMLPreformatted">
    <w:name w:val="HTML Preformatted"/>
    <w:basedOn w:val="Normal"/>
    <w:link w:val="HTMLPreformattedChar"/>
    <w:uiPriority w:val="99"/>
    <w:semiHidden/>
    <w:unhideWhenUsed/>
    <w:rsid w:val="00E20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link w:val="HTMLPreformatted"/>
    <w:uiPriority w:val="99"/>
    <w:semiHidden/>
    <w:rsid w:val="00E202D3"/>
    <w:rPr>
      <w:rFonts w:ascii="Courier New" w:eastAsia="Times New Roman" w:hAnsi="Courier New" w:cs="Courier New"/>
    </w:rPr>
  </w:style>
  <w:style w:type="character" w:customStyle="1" w:styleId="Heading1Char">
    <w:name w:val="Heading 1 Char"/>
    <w:link w:val="Heading1"/>
    <w:uiPriority w:val="9"/>
    <w:rsid w:val="005D01EB"/>
    <w:rPr>
      <w:rFonts w:ascii="Cambria" w:eastAsia="Times New Roman" w:hAnsi="Cambria" w:cs="Times New Roman"/>
      <w:b/>
      <w:bCs/>
      <w:kern w:val="32"/>
      <w:sz w:val="32"/>
      <w:szCs w:val="32"/>
    </w:rPr>
  </w:style>
  <w:style w:type="paragraph" w:styleId="Header">
    <w:name w:val="header"/>
    <w:basedOn w:val="Normal"/>
    <w:link w:val="HeaderChar"/>
    <w:uiPriority w:val="99"/>
    <w:unhideWhenUsed/>
    <w:rsid w:val="005D01EB"/>
    <w:pPr>
      <w:tabs>
        <w:tab w:val="center" w:pos="4680"/>
        <w:tab w:val="right" w:pos="9360"/>
      </w:tabs>
    </w:pPr>
  </w:style>
  <w:style w:type="character" w:customStyle="1" w:styleId="HeaderChar">
    <w:name w:val="Header Char"/>
    <w:link w:val="Header"/>
    <w:uiPriority w:val="99"/>
    <w:rsid w:val="005D01EB"/>
    <w:rPr>
      <w:sz w:val="24"/>
      <w:szCs w:val="24"/>
    </w:rPr>
  </w:style>
  <w:style w:type="paragraph" w:styleId="Footer">
    <w:name w:val="footer"/>
    <w:basedOn w:val="Normal"/>
    <w:link w:val="FooterChar"/>
    <w:uiPriority w:val="99"/>
    <w:unhideWhenUsed/>
    <w:rsid w:val="005D01EB"/>
    <w:pPr>
      <w:tabs>
        <w:tab w:val="center" w:pos="4680"/>
        <w:tab w:val="right" w:pos="9360"/>
      </w:tabs>
    </w:pPr>
  </w:style>
  <w:style w:type="character" w:customStyle="1" w:styleId="FooterChar">
    <w:name w:val="Footer Char"/>
    <w:link w:val="Footer"/>
    <w:uiPriority w:val="99"/>
    <w:rsid w:val="005D01EB"/>
    <w:rPr>
      <w:sz w:val="24"/>
      <w:szCs w:val="24"/>
    </w:rPr>
  </w:style>
  <w:style w:type="paragraph" w:styleId="TOCHeading">
    <w:name w:val="TOC Heading"/>
    <w:basedOn w:val="Heading1"/>
    <w:next w:val="Normal"/>
    <w:uiPriority w:val="39"/>
    <w:semiHidden/>
    <w:unhideWhenUsed/>
    <w:qFormat/>
    <w:rsid w:val="005D01EB"/>
    <w:pPr>
      <w:keepLines/>
      <w:spacing w:before="480" w:after="0" w:line="276" w:lineRule="auto"/>
      <w:outlineLvl w:val="9"/>
    </w:pPr>
    <w:rPr>
      <w:color w:val="365F91"/>
      <w:kern w:val="0"/>
      <w:sz w:val="28"/>
      <w:szCs w:val="28"/>
      <w:lang w:eastAsia="ja-JP"/>
    </w:rPr>
  </w:style>
  <w:style w:type="paragraph" w:styleId="TOC1">
    <w:name w:val="toc 1"/>
    <w:basedOn w:val="Normal"/>
    <w:next w:val="Normal"/>
    <w:autoRedefine/>
    <w:uiPriority w:val="39"/>
    <w:unhideWhenUsed/>
    <w:rsid w:val="005D01EB"/>
  </w:style>
  <w:style w:type="table" w:styleId="TableGrid">
    <w:name w:val="Table Grid"/>
    <w:basedOn w:val="TableNormal"/>
    <w:uiPriority w:val="59"/>
    <w:rsid w:val="002A7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rsid w:val="00397CCB"/>
  </w:style>
  <w:style w:type="paragraph" w:styleId="BodyText">
    <w:name w:val="Body Text"/>
    <w:basedOn w:val="Normal"/>
    <w:link w:val="BodyTextChar"/>
    <w:uiPriority w:val="1"/>
    <w:qFormat/>
    <w:rsid w:val="00C84BC1"/>
    <w:pPr>
      <w:widowControl w:val="0"/>
      <w:autoSpaceDE w:val="0"/>
      <w:autoSpaceDN w:val="0"/>
    </w:pPr>
    <w:rPr>
      <w:rFonts w:ascii="Verdana" w:eastAsia="Verdana" w:hAnsi="Verdana" w:cs="Verdana"/>
      <w:lang w:val="en-CA" w:eastAsia="en-CA" w:bidi="en-CA"/>
    </w:rPr>
  </w:style>
  <w:style w:type="character" w:customStyle="1" w:styleId="BodyTextChar">
    <w:name w:val="Body Text Char"/>
    <w:basedOn w:val="DefaultParagraphFont"/>
    <w:link w:val="BodyText"/>
    <w:uiPriority w:val="1"/>
    <w:rsid w:val="00C84BC1"/>
    <w:rPr>
      <w:rFonts w:ascii="Verdana" w:eastAsia="Verdana" w:hAnsi="Verdana" w:cs="Verdana"/>
      <w:sz w:val="24"/>
      <w:szCs w:val="24"/>
      <w:lang w:val="en-CA" w:eastAsia="en-CA" w:bidi="en-CA"/>
    </w:rPr>
  </w:style>
  <w:style w:type="character" w:customStyle="1" w:styleId="Heading2Char">
    <w:name w:val="Heading 2 Char"/>
    <w:basedOn w:val="DefaultParagraphFont"/>
    <w:link w:val="Heading2"/>
    <w:uiPriority w:val="9"/>
    <w:semiHidden/>
    <w:rsid w:val="005624F7"/>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493543">
      <w:bodyDiv w:val="1"/>
      <w:marLeft w:val="0"/>
      <w:marRight w:val="0"/>
      <w:marTop w:val="0"/>
      <w:marBottom w:val="0"/>
      <w:divBdr>
        <w:top w:val="none" w:sz="0" w:space="0" w:color="auto"/>
        <w:left w:val="none" w:sz="0" w:space="0" w:color="auto"/>
        <w:bottom w:val="none" w:sz="0" w:space="0" w:color="auto"/>
        <w:right w:val="none" w:sz="0" w:space="0" w:color="auto"/>
      </w:divBdr>
    </w:div>
    <w:div w:id="583883308">
      <w:bodyDiv w:val="1"/>
      <w:marLeft w:val="0"/>
      <w:marRight w:val="0"/>
      <w:marTop w:val="0"/>
      <w:marBottom w:val="0"/>
      <w:divBdr>
        <w:top w:val="none" w:sz="0" w:space="0" w:color="auto"/>
        <w:left w:val="none" w:sz="0" w:space="0" w:color="auto"/>
        <w:bottom w:val="none" w:sz="0" w:space="0" w:color="auto"/>
        <w:right w:val="none" w:sz="0" w:space="0" w:color="auto"/>
      </w:divBdr>
    </w:div>
    <w:div w:id="790365684">
      <w:bodyDiv w:val="1"/>
      <w:marLeft w:val="0"/>
      <w:marRight w:val="0"/>
      <w:marTop w:val="0"/>
      <w:marBottom w:val="0"/>
      <w:divBdr>
        <w:top w:val="none" w:sz="0" w:space="0" w:color="auto"/>
        <w:left w:val="none" w:sz="0" w:space="0" w:color="auto"/>
        <w:bottom w:val="none" w:sz="0" w:space="0" w:color="auto"/>
        <w:right w:val="none" w:sz="0" w:space="0" w:color="auto"/>
      </w:divBdr>
    </w:div>
    <w:div w:id="980883993">
      <w:bodyDiv w:val="1"/>
      <w:marLeft w:val="0"/>
      <w:marRight w:val="0"/>
      <w:marTop w:val="0"/>
      <w:marBottom w:val="0"/>
      <w:divBdr>
        <w:top w:val="none" w:sz="0" w:space="0" w:color="auto"/>
        <w:left w:val="none" w:sz="0" w:space="0" w:color="auto"/>
        <w:bottom w:val="none" w:sz="0" w:space="0" w:color="auto"/>
        <w:right w:val="none" w:sz="0" w:space="0" w:color="auto"/>
      </w:divBdr>
    </w:div>
    <w:div w:id="1073890780">
      <w:bodyDiv w:val="1"/>
      <w:marLeft w:val="0"/>
      <w:marRight w:val="0"/>
      <w:marTop w:val="0"/>
      <w:marBottom w:val="0"/>
      <w:divBdr>
        <w:top w:val="none" w:sz="0" w:space="0" w:color="auto"/>
        <w:left w:val="none" w:sz="0" w:space="0" w:color="auto"/>
        <w:bottom w:val="none" w:sz="0" w:space="0" w:color="auto"/>
        <w:right w:val="none" w:sz="0" w:space="0" w:color="auto"/>
      </w:divBdr>
    </w:div>
    <w:div w:id="1202982143">
      <w:bodyDiv w:val="1"/>
      <w:marLeft w:val="0"/>
      <w:marRight w:val="0"/>
      <w:marTop w:val="0"/>
      <w:marBottom w:val="0"/>
      <w:divBdr>
        <w:top w:val="none" w:sz="0" w:space="0" w:color="auto"/>
        <w:left w:val="none" w:sz="0" w:space="0" w:color="auto"/>
        <w:bottom w:val="none" w:sz="0" w:space="0" w:color="auto"/>
        <w:right w:val="none" w:sz="0" w:space="0" w:color="auto"/>
      </w:divBdr>
    </w:div>
    <w:div w:id="1619607238">
      <w:bodyDiv w:val="1"/>
      <w:marLeft w:val="0"/>
      <w:marRight w:val="0"/>
      <w:marTop w:val="0"/>
      <w:marBottom w:val="0"/>
      <w:divBdr>
        <w:top w:val="none" w:sz="0" w:space="0" w:color="auto"/>
        <w:left w:val="none" w:sz="0" w:space="0" w:color="auto"/>
        <w:bottom w:val="none" w:sz="0" w:space="0" w:color="auto"/>
        <w:right w:val="none" w:sz="0" w:space="0" w:color="auto"/>
      </w:divBdr>
    </w:div>
    <w:div w:id="1661543441">
      <w:bodyDiv w:val="1"/>
      <w:marLeft w:val="0"/>
      <w:marRight w:val="0"/>
      <w:marTop w:val="0"/>
      <w:marBottom w:val="0"/>
      <w:divBdr>
        <w:top w:val="none" w:sz="0" w:space="0" w:color="auto"/>
        <w:left w:val="none" w:sz="0" w:space="0" w:color="auto"/>
        <w:bottom w:val="none" w:sz="0" w:space="0" w:color="auto"/>
        <w:right w:val="none" w:sz="0" w:space="0" w:color="auto"/>
      </w:divBdr>
    </w:div>
    <w:div w:id="18752628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hyperlink" Target="https://domainnamewire.com/2013/04/08/canadian-court-orders-company-pay-costs-over-wrongful-domain-claim/" TargetMode="External"/><Relationship Id="rId18" Type="http://schemas.openxmlformats.org/officeDocument/2006/relationships/hyperlink" Target="https://docs.google.com/spreadsheets/d/e/2PACX-1vRyhPivBSZxfZ1Cu8tHtZHNNwqF-3VDGosbwO0vx94cN_ttlVJERClT81-44_4zVrxI_oruIm2gNj98/pubhtml" TargetMode="External"/><Relationship Id="rId26" Type="http://schemas.openxmlformats.org/officeDocument/2006/relationships/hyperlink" Target="https://docs.google.com/spreadsheets/d/e/2PACX-1vRyhPivBSZxfZ1Cu8tHtZHNNwqF-3VDGosbwO0vx94cN_ttlVJERClT81-44_4zVrxI_oruIm2gNj98/pubhtml" TargetMode="External"/><Relationship Id="rId39" Type="http://schemas.openxmlformats.org/officeDocument/2006/relationships/hyperlink" Target="https://circleid.com/posts/icann_tiered_pricing_tld_biz_info_org_domain" TargetMode="External"/><Relationship Id="rId21" Type="http://schemas.openxmlformats.org/officeDocument/2006/relationships/hyperlink" Target="https://reviewsignal.com/blog/2019/06/24/the-case-for-regulatory-capture-at-icann/" TargetMode="External"/><Relationship Id="rId34" Type="http://schemas.openxmlformats.org/officeDocument/2006/relationships/hyperlink" Target="https://gnso.icann.org/sites/default/files/policy/2021/transcript/transcipt-igo-work-track-22Feb.en_.pdf" TargetMode="External"/><Relationship Id="rId42" Type="http://schemas.openxmlformats.org/officeDocument/2006/relationships/hyperlink" Target="https://domainnamewire.com/2019/11/13/breaking-private-equity-company-acquires-org-registry/" TargetMode="External"/><Relationship Id="rId47" Type="http://schemas.openxmlformats.org/officeDocument/2006/relationships/hyperlink" Target="https://newgtlds.icann.org/en/applicants/cpe/guidelines-comment-extend-donuts-20sep13-en.pdf" TargetMode="External"/><Relationship Id="rId50" Type="http://schemas.openxmlformats.org/officeDocument/2006/relationships/hyperlink" Target="http://www.icann.org/en/public-comment/proceeding/initial-report-epdp-specific-" TargetMode="External"/><Relationship Id="rId55" Type="http://schemas.openxmlformats.org/officeDocument/2006/relationships/hyperlink" Target="https://www.icannbc.org/assets/docs/positions-statements/2019/2019_08August_20%20BC%20comment%20on%20IGO-INGO%20access%20to%20curative%20RPMs.pdf" TargetMode="External"/><Relationship Id="rId63" Type="http://schemas.openxmlformats.org/officeDocument/2006/relationships/hyperlink" Target="http://www.icann.org/en/public-comment/proceeding/initial-report-epdp-specific-curative-rights-protections-"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gnso.icann.org/en/group-activities/calendar" TargetMode="External"/><Relationship Id="rId29" Type="http://schemas.openxmlformats.org/officeDocument/2006/relationships/hyperlink" Target="https://docs.google.com/spreadsheets/d/e/2PACX-1vRyhPivBSZxfZ1Cu8tHtZHNNwqF-3VDGosbwO0vx94cN_ttlVJERClT81-44_4zVrxI_oruIm2gNj98/pub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thedomains.com/2013/04/08/ontario-court-rules-in-favor-of-george-kirikos-on-pupa-com-awards-4500-in-fees/" TargetMode="External"/><Relationship Id="rId24" Type="http://schemas.openxmlformats.org/officeDocument/2006/relationships/hyperlink" Target="https://docs.google.com/spreadsheets/d/e/2PACX-1vRyhPivBSZxfZ1Cu8tHtZHNNwqF-3VDGosbwO0vx94cN_ttlVJERClT81-44_4zVrxI_oruIm2gNj98/pubhtml" TargetMode="External"/><Relationship Id="rId32" Type="http://schemas.openxmlformats.org/officeDocument/2006/relationships/hyperlink" Target="https://reviewsignal.com/blog/2019/06/24/the-case-for-regulatory-capture-at-icann/" TargetMode="External"/><Relationship Id="rId37" Type="http://schemas.openxmlformats.org/officeDocument/2006/relationships/hyperlink" Target="https://gnso.icann.org/sites/default/files/policy/2021/transcript/transcript-gnso-igo-worktrack-01mar21-en.pdf" TargetMode="External"/><Relationship Id="rId40" Type="http://schemas.openxmlformats.org/officeDocument/2006/relationships/hyperlink" Target="https://onlinedomain.com/2017/03/08/domain-name-news/frank-schilling-just-killed-new-gtld-domain-name-program-warning/" TargetMode="External"/><Relationship Id="rId45" Type="http://schemas.openxmlformats.org/officeDocument/2006/relationships/hyperlink" Target="https://www.icann.org/resources/pages/governance/bylaws-en/" TargetMode="External"/><Relationship Id="rId53" Type="http://schemas.openxmlformats.org/officeDocument/2006/relationships/hyperlink" Target="https://www.icannbc.org/assets/docs/positions-statements/2019/2019_08August_20%20BC%20comment%20on%20IGO-INGO%20access%20to%20curative%20RPMs.pdf" TargetMode="External"/><Relationship Id="rId58" Type="http://schemas.openxmlformats.org/officeDocument/2006/relationships/hyperlink" Target="https://gnso.icann.org/sites/default/files/file/field-file-attach/igo-ingo-crp-access-final-17jul18-en_0.pdf" TargetMode="External"/><Relationship Id="rId66"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mm.icann.org/pipermail/gnso-igo-wt/" TargetMode="External"/><Relationship Id="rId23" Type="http://schemas.openxmlformats.org/officeDocument/2006/relationships/hyperlink" Target="https://docs.google.com/spreadsheets/d/e/2PACX-1vRyhPivBSZxfZ1Cu8tHtZHNNwqF-3VDGosbwO0vx94cN_ttlVJERClT81-44_4zVrxI_oruIm2gNj98/pubhtml" TargetMode="External"/><Relationship Id="rId28" Type="http://schemas.openxmlformats.org/officeDocument/2006/relationships/image" Target="media/image2.jpeg"/><Relationship Id="rId36" Type="http://schemas.openxmlformats.org/officeDocument/2006/relationships/hyperlink" Target="https://mm.icann.org/pipermail/comments-igo-ingo-crp-recommendations-11jul19/2019q3/000025.html" TargetMode="External"/><Relationship Id="rId49" Type="http://schemas.openxmlformats.org/officeDocument/2006/relationships/hyperlink" Target="http://www.wipo.int/amc/en/domains/decisions/html/2002/d2002-" TargetMode="External"/><Relationship Id="rId57" Type="http://schemas.openxmlformats.org/officeDocument/2006/relationships/hyperlink" Target="https://gnso.icann.org/sites/default/files/file/field-file-attach/igo-ingo-crp-access-final-17jul18-en_0.pdf" TargetMode="External"/><Relationship Id="rId61" Type="http://schemas.openxmlformats.org/officeDocument/2006/relationships/hyperlink" Target="http://www.wipo.int/amc/en/domains/search/legalindex/" TargetMode="External"/><Relationship Id="rId10" Type="http://schemas.openxmlformats.org/officeDocument/2006/relationships/hyperlink" Target="https://www.thedomains.com/2013/04/08/ontario-court-rules-in-favor-of-george-kirikos-on-pupa-com-awards-4500-in-fees/" TargetMode="External"/><Relationship Id="rId19" Type="http://schemas.openxmlformats.org/officeDocument/2006/relationships/image" Target="media/image1.jpeg"/><Relationship Id="rId31" Type="http://schemas.openxmlformats.org/officeDocument/2006/relationships/hyperlink" Target="https://reviewsignal.com/blog/2019/06/24/the-case-for-regulatory-capture-at-icann/" TargetMode="External"/><Relationship Id="rId44" Type="http://schemas.openxmlformats.org/officeDocument/2006/relationships/hyperlink" Target="https://freespeech.com/2021/04/26/icann-staff-have-repeatedly-violated-public-comment-period-requirements-in-bylaws/" TargetMode="External"/><Relationship Id="rId52" Type="http://schemas.openxmlformats.org/officeDocument/2006/relationships/hyperlink" Target="https://www.icannbc.org/assets/docs/positions-statements/2019/2019_08August_20%20BC%20comment%20on%20IGO-INGO%20access%20to%20curative%20RPMs.pdf" TargetMode="External"/><Relationship Id="rId60" Type="http://schemas.openxmlformats.org/officeDocument/2006/relationships/hyperlink" Target="https://gnso.icann.org/sites/default/files/file/field-file-attach/igo-ingo-crp-access-final-17jul18-en_0.pdf" TargetMode="External"/><Relationship Id="rId65"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bizjournals.com/houston/stories/2007/04/23/story4.html" TargetMode="External"/><Relationship Id="rId14" Type="http://schemas.openxmlformats.org/officeDocument/2006/relationships/hyperlink" Target="https://www.un.org/en/about-us/universal-declaration-of-human-rights" TargetMode="External"/><Relationship Id="rId22" Type="http://schemas.openxmlformats.org/officeDocument/2006/relationships/hyperlink" Target="https://community.icann.org/display/gnsosoi/Brian%2BKing%2BSOI" TargetMode="External"/><Relationship Id="rId27" Type="http://schemas.openxmlformats.org/officeDocument/2006/relationships/hyperlink" Target="https://docs.google.com/spreadsheets/d/e/2PACX-1vRyhPivBSZxfZ1Cu8tHtZHNNwqF-3VDGosbwO0vx94cN_ttlVJERClT81-44_4zVrxI_oruIm2gNj98/pubhtml" TargetMode="External"/><Relationship Id="rId30" Type="http://schemas.openxmlformats.org/officeDocument/2006/relationships/hyperlink" Target="https://docs.google.com/spreadsheets/d/e/2PACX-1vRyhPivBSZxfZ1Cu8tHtZHNNwqF-3VDGosbwO0vx94cN_ttlVJERClT81-44_4zVrxI_oruIm2gNj98/pubhtml" TargetMode="External"/><Relationship Id="rId35" Type="http://schemas.openxmlformats.org/officeDocument/2006/relationships/hyperlink" Target="https://mm.icann.org/pipermail/comments-igo-ingo-crp-recommendations-11jul19/2019q3/000025.html" TargetMode="External"/><Relationship Id="rId43" Type="http://schemas.openxmlformats.org/officeDocument/2006/relationships/hyperlink" Target="https://freespeech.com/2021/04/26/icann-staff-have-repeatedly-violated-public-comment-period-requirements-in-bylaws/" TargetMode="External"/><Relationship Id="rId48" Type="http://schemas.openxmlformats.org/officeDocument/2006/relationships/hyperlink" Target="https://newgtlds.icann.org/en/applicants/cpe/guidelines-comment-extend-donuts-20sep13-en.pdf" TargetMode="External"/><Relationship Id="rId56" Type="http://schemas.openxmlformats.org/officeDocument/2006/relationships/hyperlink" Target="https://www.icannbc.org/assets/docs/positions-statements/2019/2019_08August_20%20BC%20comment%20on%20IGO-INGO%20access%20to%20curative%20RPMs.pdf" TargetMode="External"/><Relationship Id="rId64" Type="http://schemas.openxmlformats.org/officeDocument/2006/relationships/hyperlink" Target="http://www.who.int/about/cyber-security" TargetMode="External"/><Relationship Id="rId8" Type="http://schemas.openxmlformats.org/officeDocument/2006/relationships/hyperlink" Target="http://www.who.int/about/cyber-security" TargetMode="External"/><Relationship Id="rId51" Type="http://schemas.openxmlformats.org/officeDocument/2006/relationships/hyperlink" Target="https://www.icannbc.org/assets/docs/positions-statements/2019/2019_08August_20%20BC%20comment%20on%20IGO-INGO%20access%20to%20curative%20RPMs.pdf" TargetMode="External"/><Relationship Id="rId3" Type="http://schemas.openxmlformats.org/officeDocument/2006/relationships/styles" Target="styles.xml"/><Relationship Id="rId12" Type="http://schemas.openxmlformats.org/officeDocument/2006/relationships/hyperlink" Target="https://domainnamewire.com/2013/04/08/canadian-court-orders-company-pay-costs-over-wrongful-domain-claim/" TargetMode="External"/><Relationship Id="rId17" Type="http://schemas.openxmlformats.org/officeDocument/2006/relationships/hyperlink" Target="https://docs.google.com/spreadsheets/d/e/2PACX-1vRyhPivBSZxfZ1Cu8tHtZHNNwqF-3VDGosbwO0vx94cN_ttlVJERClT81-44_4zVrxI_oruIm2gNj98/pubhtml" TargetMode="External"/><Relationship Id="rId25" Type="http://schemas.openxmlformats.org/officeDocument/2006/relationships/hyperlink" Target="https://itp.cdn.icann.org/en/files/generic-names-supporting-organization-council-gnso-council/initial-report-epdp-specific-curative-rights-protections-igo-14-09-2021-en.pdf" TargetMode="External"/><Relationship Id="rId33" Type="http://schemas.openxmlformats.org/officeDocument/2006/relationships/hyperlink" Target="https://gnso.icann.org/sites/default/files/policy/2021/transcript/transcipt-igo-work-track-22Feb.en_.pdf" TargetMode="External"/><Relationship Id="rId38" Type="http://schemas.openxmlformats.org/officeDocument/2006/relationships/hyperlink" Target="https://gnso.icann.org/sites/default/files/policy/2021/transcript/transcript-gnso-igo-worktrack-01mar21-en.pdf" TargetMode="External"/><Relationship Id="rId46" Type="http://schemas.openxmlformats.org/officeDocument/2006/relationships/hyperlink" Target="https://www.icann.org/resources/pages/governance/bylaws-en/" TargetMode="External"/><Relationship Id="rId59" Type="http://schemas.openxmlformats.org/officeDocument/2006/relationships/hyperlink" Target="https://gnso.icann.org/sites/default/files/file/field-file-attach/igo-ingo-crp-access-final-17jul18-en_0.pdf" TargetMode="External"/><Relationship Id="rId67" Type="http://schemas.openxmlformats.org/officeDocument/2006/relationships/theme" Target="theme/theme1.xml"/><Relationship Id="rId20" Type="http://schemas.openxmlformats.org/officeDocument/2006/relationships/hyperlink" Target="https://reviewsignal.com/blog/2019/06/24/the-case-for-regulatory-capture-at-icann/" TargetMode="External"/><Relationship Id="rId41" Type="http://schemas.openxmlformats.org/officeDocument/2006/relationships/hyperlink" Target="https://onlinedomain.com/2017/03/08/domain-name-news/frank-schilling-just-killed-new-gtld-domain-name-program-warning/" TargetMode="External"/><Relationship Id="rId54" Type="http://schemas.openxmlformats.org/officeDocument/2006/relationships/hyperlink" Target="https://www.icannbc.org/assets/docs/positions-statements/2019/2019_08August_20%20BC%20comment%20on%20IGO-INGO%20access%20to%20curative%20RPMs.pdf" TargetMode="External"/><Relationship Id="rId62" Type="http://schemas.openxmlformats.org/officeDocument/2006/relationships/hyperlink" Target="http://www.icann.org/en/system/files/files/resolutions-icann71-gac-advice-scorecard-12sep21-en.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gnso-groupname-pcrt-yyyymmd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ADF4FA-0EF2-49CB-A570-6FA3AD0B9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gnso-groupname-pcrt-yyyymmdd-template</Template>
  <TotalTime>0</TotalTime>
  <Pages>39</Pages>
  <Words>12880</Words>
  <Characters>73422</Characters>
  <Application>Microsoft Office Word</Application>
  <DocSecurity>0</DocSecurity>
  <Lines>611</Lines>
  <Paragraphs>172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86130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2021-10-27T20:51:00Z</dcterms:created>
  <dcterms:modified xsi:type="dcterms:W3CDTF">2021-10-27T20:51:00Z</dcterms:modified>
</cp:coreProperties>
</file>