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83BFC1" w14:textId="77777777" w:rsidR="0074030F" w:rsidRPr="0074030F" w:rsidRDefault="002D4464" w:rsidP="00CD1E67">
      <w:pPr>
        <w:jc w:val="center"/>
        <w:rPr>
          <w:rFonts w:ascii="Arial" w:eastAsiaTheme="majorEastAsia" w:hAnsi="Arial" w:cs="Arial"/>
          <w:b/>
          <w:bCs/>
          <w:color w:val="7030A0"/>
          <w:sz w:val="28"/>
          <w:szCs w:val="28"/>
        </w:rPr>
      </w:pPr>
      <w:r w:rsidRPr="0074030F">
        <w:rPr>
          <w:rFonts w:ascii="Arial" w:eastAsiaTheme="majorEastAsia" w:hAnsi="Arial" w:cs="Arial"/>
          <w:b/>
          <w:bCs/>
          <w:color w:val="7030A0"/>
          <w:sz w:val="28"/>
          <w:szCs w:val="28"/>
        </w:rPr>
        <w:t xml:space="preserve">ALAC / At-Large </w:t>
      </w:r>
      <w:r w:rsidR="0074030F" w:rsidRPr="0074030F">
        <w:rPr>
          <w:rFonts w:ascii="Arial" w:eastAsiaTheme="majorEastAsia" w:hAnsi="Arial" w:cs="Arial"/>
          <w:b/>
          <w:bCs/>
          <w:color w:val="7030A0"/>
          <w:sz w:val="28"/>
          <w:szCs w:val="28"/>
          <w:lang w:val="tr-TR"/>
        </w:rPr>
        <w:t xml:space="preserve">@ </w:t>
      </w:r>
      <w:r w:rsidRPr="0074030F">
        <w:rPr>
          <w:rFonts w:ascii="Arial" w:eastAsiaTheme="majorEastAsia" w:hAnsi="Arial" w:cs="Arial"/>
          <w:b/>
          <w:bCs/>
          <w:color w:val="7030A0"/>
          <w:sz w:val="28"/>
          <w:szCs w:val="28"/>
        </w:rPr>
        <w:t xml:space="preserve">ICANN68 </w:t>
      </w:r>
    </w:p>
    <w:p w14:paraId="035BC65F" w14:textId="112347BC" w:rsidR="002D4464" w:rsidRPr="0074030F" w:rsidRDefault="002D4464" w:rsidP="00CD1E67">
      <w:pPr>
        <w:jc w:val="center"/>
        <w:rPr>
          <w:rFonts w:ascii="Arial" w:hAnsi="Arial" w:cs="Arial"/>
          <w:b/>
          <w:bCs/>
          <w:color w:val="7030A0"/>
          <w:sz w:val="28"/>
          <w:szCs w:val="28"/>
          <w:lang w:val="en-US"/>
        </w:rPr>
      </w:pPr>
      <w:r w:rsidRPr="0074030F">
        <w:rPr>
          <w:rFonts w:ascii="Arial" w:eastAsiaTheme="majorEastAsia" w:hAnsi="Arial" w:cs="Arial"/>
          <w:b/>
          <w:bCs/>
          <w:color w:val="7030A0"/>
          <w:sz w:val="28"/>
          <w:szCs w:val="28"/>
        </w:rPr>
        <w:t>Talking Points</w:t>
      </w:r>
      <w:r w:rsidRPr="0074030F">
        <w:rPr>
          <w:rFonts w:ascii="Arial" w:eastAsiaTheme="majorEastAsia" w:hAnsi="Arial" w:cs="Arial"/>
          <w:b/>
          <w:bCs/>
          <w:color w:val="7030A0"/>
          <w:sz w:val="28"/>
          <w:szCs w:val="28"/>
          <w:lang w:val="en-US"/>
        </w:rPr>
        <w:t xml:space="preserve"> and </w:t>
      </w:r>
      <w:r w:rsidR="00CD1E67" w:rsidRPr="0074030F">
        <w:rPr>
          <w:rFonts w:ascii="Arial" w:eastAsiaTheme="majorEastAsia" w:hAnsi="Arial" w:cs="Arial"/>
          <w:b/>
          <w:bCs/>
          <w:color w:val="7030A0"/>
          <w:sz w:val="28"/>
          <w:szCs w:val="28"/>
          <w:lang w:val="en-US"/>
        </w:rPr>
        <w:t>Policy</w:t>
      </w:r>
      <w:r w:rsidR="00CD1E67" w:rsidRPr="0074030F">
        <w:rPr>
          <w:rFonts w:ascii="Arial" w:hAnsi="Arial" w:cs="Arial"/>
          <w:b/>
          <w:bCs/>
          <w:color w:val="7030A0"/>
          <w:sz w:val="28"/>
          <w:szCs w:val="28"/>
          <w:lang w:val="en-US"/>
        </w:rPr>
        <w:t xml:space="preserve"> </w:t>
      </w:r>
      <w:r w:rsidRPr="0074030F">
        <w:rPr>
          <w:rFonts w:ascii="Arial" w:eastAsiaTheme="majorEastAsia" w:hAnsi="Arial" w:cs="Arial"/>
          <w:b/>
          <w:bCs/>
          <w:color w:val="7030A0"/>
          <w:sz w:val="28"/>
          <w:szCs w:val="28"/>
          <w:lang w:val="en-US"/>
        </w:rPr>
        <w:t>Sessions</w:t>
      </w:r>
    </w:p>
    <w:p w14:paraId="16866D40" w14:textId="3E19EE97" w:rsidR="002D4464" w:rsidRPr="00CD1E67" w:rsidRDefault="002D4464">
      <w:pPr>
        <w:rPr>
          <w:rFonts w:ascii="Arial" w:hAnsi="Arial" w:cs="Arial"/>
          <w:sz w:val="20"/>
          <w:szCs w:val="20"/>
          <w:lang w:val="en-US"/>
        </w:rPr>
      </w:pPr>
    </w:p>
    <w:p w14:paraId="34DD832F" w14:textId="77777777" w:rsidR="00FF48E1" w:rsidRDefault="00FF48E1">
      <w:pPr>
        <w:rPr>
          <w:rFonts w:ascii="Arial" w:hAnsi="Arial" w:cs="Arial"/>
          <w:sz w:val="20"/>
          <w:szCs w:val="20"/>
          <w:lang w:val="en-US"/>
        </w:rPr>
      </w:pPr>
    </w:p>
    <w:p w14:paraId="3D39971E" w14:textId="3A883838" w:rsidR="00FF48E1" w:rsidRDefault="00FF48E1">
      <w:pPr>
        <w:rPr>
          <w:rFonts w:ascii="Arial" w:hAnsi="Arial" w:cs="Arial"/>
          <w:sz w:val="20"/>
          <w:szCs w:val="20"/>
          <w:lang w:val="en-US"/>
        </w:rPr>
      </w:pPr>
      <w:r>
        <w:rPr>
          <w:rFonts w:ascii="Arial" w:hAnsi="Arial" w:cs="Arial"/>
          <w:sz w:val="20"/>
          <w:szCs w:val="20"/>
          <w:lang w:val="en-US"/>
        </w:rPr>
        <w:t xml:space="preserve">During the ICANN68 Virtual Policy Forum, the ALAC/At-Large community will evangelize </w:t>
      </w:r>
      <w:r w:rsidRPr="00E85FB1">
        <w:rPr>
          <w:rFonts w:ascii="Arial" w:hAnsi="Arial" w:cs="Arial"/>
          <w:sz w:val="20"/>
          <w:szCs w:val="20"/>
          <w:lang w:val="en-US"/>
        </w:rPr>
        <w:t xml:space="preserve">talking points </w:t>
      </w:r>
      <w:r>
        <w:rPr>
          <w:rFonts w:ascii="Arial" w:hAnsi="Arial" w:cs="Arial"/>
          <w:sz w:val="20"/>
          <w:szCs w:val="20"/>
          <w:lang w:val="en-US"/>
        </w:rPr>
        <w:t>regarding the end user perspective on DNS Abuse, Registrant Data, Subsequent Procedures, Registry Voluntary Commitments (previously PICs), and Universal Acceptance (UA).</w:t>
      </w:r>
    </w:p>
    <w:p w14:paraId="44B9DA01" w14:textId="79E2E4FD" w:rsidR="00FF48E1" w:rsidRDefault="00C75DE9">
      <w:pPr>
        <w:rPr>
          <w:rFonts w:ascii="Arial" w:hAnsi="Arial" w:cs="Arial"/>
          <w:sz w:val="20"/>
          <w:szCs w:val="20"/>
          <w:lang w:val="en-US"/>
        </w:rPr>
      </w:pPr>
      <w:r>
        <w:rPr>
          <w:rFonts w:ascii="Arial" w:hAnsi="Arial" w:cs="Arial"/>
          <w:b/>
          <w:bCs/>
          <w:noProof/>
          <w:sz w:val="20"/>
          <w:szCs w:val="20"/>
          <w:lang w:val="en-US"/>
        </w:rPr>
        <mc:AlternateContent>
          <mc:Choice Requires="wps">
            <w:drawing>
              <wp:anchor distT="0" distB="0" distL="114300" distR="114300" simplePos="0" relativeHeight="251659264" behindDoc="1" locked="0" layoutInCell="1" allowOverlap="1" wp14:anchorId="0EB7CBFA" wp14:editId="00F194F3">
                <wp:simplePos x="0" y="0"/>
                <wp:positionH relativeFrom="column">
                  <wp:posOffset>-55589</wp:posOffset>
                </wp:positionH>
                <wp:positionV relativeFrom="paragraph">
                  <wp:posOffset>123190</wp:posOffset>
                </wp:positionV>
                <wp:extent cx="4888195" cy="2059537"/>
                <wp:effectExtent l="0" t="0" r="14605" b="10795"/>
                <wp:wrapNone/>
                <wp:docPr id="1" name="Rounded Rectangle 1"/>
                <wp:cNvGraphicFramePr/>
                <a:graphic xmlns:a="http://schemas.openxmlformats.org/drawingml/2006/main">
                  <a:graphicData uri="http://schemas.microsoft.com/office/word/2010/wordprocessingShape">
                    <wps:wsp>
                      <wps:cNvSpPr/>
                      <wps:spPr>
                        <a:xfrm>
                          <a:off x="0" y="0"/>
                          <a:ext cx="4888195" cy="2059537"/>
                        </a:xfrm>
                        <a:prstGeom prst="roundRect">
                          <a:avLst/>
                        </a:prstGeom>
                        <a:solidFill>
                          <a:srgbClr val="7030A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591E02" id="Rounded Rectangle 1" o:spid="_x0000_s1026" style="position:absolute;margin-left:-4.4pt;margin-top:9.7pt;width:384.9pt;height:162.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" fillcolor="#7030a0" strokecolor="#1f3763 [1604]" strokeweight="1pt">
                <v:stroke joinstyle="miter"/>
              </v:roundrect>
            </w:pict>
          </mc:Fallback>
        </mc:AlternateContent>
      </w:r>
    </w:p>
    <w:p w14:paraId="37F8BD58" w14:textId="2C7AB0F1" w:rsidR="00C75DE9" w:rsidRDefault="00C75DE9">
      <w:pPr>
        <w:rPr>
          <w:rFonts w:ascii="Arial" w:hAnsi="Arial" w:cs="Arial"/>
          <w:b/>
          <w:bCs/>
          <w:sz w:val="20"/>
          <w:szCs w:val="20"/>
          <w:lang w:val="en-US"/>
        </w:rPr>
      </w:pPr>
    </w:p>
    <w:p w14:paraId="03E2F57E" w14:textId="40694603" w:rsidR="002D4464" w:rsidRPr="00C75DE9" w:rsidRDefault="00C75DE9">
      <w:pPr>
        <w:rPr>
          <w:rFonts w:ascii="Arial" w:hAnsi="Arial" w:cs="Arial"/>
          <w:b/>
          <w:bCs/>
          <w:color w:val="FFFFFF" w:themeColor="background1"/>
          <w:sz w:val="20"/>
          <w:szCs w:val="20"/>
          <w:lang w:val="en-US"/>
        </w:rPr>
      </w:pPr>
      <w:r>
        <w:rPr>
          <w:rFonts w:ascii="Arial" w:hAnsi="Arial" w:cs="Arial"/>
          <w:b/>
          <w:bCs/>
          <w:color w:val="FFFFFF" w:themeColor="background1"/>
          <w:sz w:val="20"/>
          <w:szCs w:val="20"/>
          <w:lang w:val="en-US"/>
        </w:rPr>
        <w:t xml:space="preserve">      </w:t>
      </w:r>
      <w:r w:rsidR="002D4464" w:rsidRPr="00C75DE9">
        <w:rPr>
          <w:rFonts w:ascii="Arial" w:eastAsiaTheme="majorEastAsia" w:hAnsi="Arial" w:cs="Arial"/>
          <w:b/>
          <w:bCs/>
          <w:color w:val="FFFFFF" w:themeColor="background1"/>
          <w:sz w:val="20"/>
          <w:szCs w:val="20"/>
          <w:lang w:val="en-US"/>
        </w:rPr>
        <w:t>DNS Abuse</w:t>
      </w:r>
    </w:p>
    <w:p w14:paraId="37420762" w14:textId="7B22108B" w:rsidR="002D4464" w:rsidRPr="00C75DE9" w:rsidRDefault="002D4464">
      <w:pPr>
        <w:rPr>
          <w:rFonts w:ascii="Arial" w:hAnsi="Arial" w:cs="Arial"/>
          <w:color w:val="FFFFFF" w:themeColor="background1"/>
          <w:sz w:val="20"/>
          <w:szCs w:val="20"/>
          <w:lang w:val="en-US"/>
        </w:rPr>
      </w:pPr>
    </w:p>
    <w:p w14:paraId="6D0B402A" w14:textId="77777777" w:rsidR="002D4464" w:rsidRPr="002D4464" w:rsidRDefault="002D4464" w:rsidP="002D4464">
      <w:pPr>
        <w:numPr>
          <w:ilvl w:val="0"/>
          <w:numId w:val="1"/>
        </w:numPr>
        <w:rPr>
          <w:rFonts w:ascii="Arial" w:hAnsi="Arial" w:cs="Arial"/>
          <w:b/>
          <w:bCs/>
          <w:color w:val="FFFFFF" w:themeColor="background1"/>
          <w:sz w:val="20"/>
          <w:szCs w:val="20"/>
        </w:rPr>
      </w:pPr>
      <w:r w:rsidRPr="002D4464">
        <w:rPr>
          <w:rFonts w:ascii="Arial" w:eastAsiaTheme="minorEastAsia" w:hAnsi="Arial" w:cs="Arial"/>
          <w:b/>
          <w:bCs/>
          <w:color w:val="FFFFFF" w:themeColor="background1"/>
          <w:sz w:val="20"/>
          <w:szCs w:val="20"/>
          <w:lang w:val="en-US"/>
        </w:rPr>
        <w:t>Talking Points</w:t>
      </w:r>
    </w:p>
    <w:p w14:paraId="63A97BB9" w14:textId="77777777" w:rsidR="002D4464" w:rsidRPr="002D4464" w:rsidRDefault="002D4464" w:rsidP="002D4464">
      <w:pPr>
        <w:numPr>
          <w:ilvl w:val="1"/>
          <w:numId w:val="1"/>
        </w:numPr>
        <w:rPr>
          <w:rFonts w:ascii="Arial" w:hAnsi="Arial" w:cs="Arial"/>
          <w:color w:val="FFFFFF" w:themeColor="background1"/>
          <w:sz w:val="20"/>
          <w:szCs w:val="20"/>
        </w:rPr>
      </w:pPr>
      <w:r w:rsidRPr="002D4464">
        <w:rPr>
          <w:rFonts w:ascii="Arial" w:eastAsiaTheme="minorEastAsia" w:hAnsi="Arial" w:cs="Arial"/>
          <w:color w:val="FFFFFF" w:themeColor="background1"/>
          <w:sz w:val="20"/>
          <w:szCs w:val="20"/>
          <w:lang w:val="en-US"/>
        </w:rPr>
        <w:t>Current levels of DNS Abuse are unacceptable and rising.</w:t>
      </w:r>
    </w:p>
    <w:p w14:paraId="77FC5AC5" w14:textId="5D95862A" w:rsidR="002D4464" w:rsidRPr="002D4464" w:rsidRDefault="002D4464" w:rsidP="002D4464">
      <w:pPr>
        <w:numPr>
          <w:ilvl w:val="1"/>
          <w:numId w:val="1"/>
        </w:numPr>
        <w:rPr>
          <w:rFonts w:ascii="Arial" w:hAnsi="Arial" w:cs="Arial"/>
          <w:color w:val="FFFFFF" w:themeColor="background1"/>
          <w:sz w:val="20"/>
          <w:szCs w:val="20"/>
        </w:rPr>
      </w:pPr>
      <w:r w:rsidRPr="002D4464">
        <w:rPr>
          <w:rFonts w:ascii="Arial" w:eastAsiaTheme="minorEastAsia" w:hAnsi="Arial" w:cs="Arial"/>
          <w:color w:val="FFFFFF" w:themeColor="background1"/>
          <w:sz w:val="20"/>
          <w:szCs w:val="20"/>
          <w:lang w:val="en-US"/>
        </w:rPr>
        <w:t xml:space="preserve">Compliance </w:t>
      </w:r>
      <w:r w:rsidR="00C75DE9" w:rsidRPr="00C75DE9">
        <w:rPr>
          <w:rFonts w:ascii="Arial" w:hAnsi="Arial" w:cs="Arial"/>
          <w:color w:val="FFFFFF" w:themeColor="background1"/>
          <w:sz w:val="20"/>
          <w:szCs w:val="20"/>
          <w:lang w:val="en-US"/>
        </w:rPr>
        <w:t>n</w:t>
      </w:r>
      <w:r w:rsidRPr="002D4464">
        <w:rPr>
          <w:rFonts w:ascii="Arial" w:eastAsiaTheme="minorEastAsia" w:hAnsi="Arial" w:cs="Arial"/>
          <w:color w:val="FFFFFF" w:themeColor="background1"/>
          <w:sz w:val="20"/>
          <w:szCs w:val="20"/>
          <w:lang w:val="en-US"/>
        </w:rPr>
        <w:t xml:space="preserve">eeds </w:t>
      </w:r>
      <w:r w:rsidR="00C75DE9" w:rsidRPr="00C75DE9">
        <w:rPr>
          <w:rFonts w:ascii="Arial" w:hAnsi="Arial" w:cs="Arial"/>
          <w:color w:val="FFFFFF" w:themeColor="background1"/>
          <w:sz w:val="20"/>
          <w:szCs w:val="20"/>
          <w:lang w:val="en-US"/>
        </w:rPr>
        <w:t>n</w:t>
      </w:r>
      <w:r w:rsidRPr="002D4464">
        <w:rPr>
          <w:rFonts w:ascii="Arial" w:eastAsiaTheme="minorEastAsia" w:hAnsi="Arial" w:cs="Arial"/>
          <w:color w:val="FFFFFF" w:themeColor="background1"/>
          <w:sz w:val="20"/>
          <w:szCs w:val="20"/>
          <w:lang w:val="en-US"/>
        </w:rPr>
        <w:t xml:space="preserve">ew </w:t>
      </w:r>
      <w:r w:rsidR="00C75DE9" w:rsidRPr="00C75DE9">
        <w:rPr>
          <w:rFonts w:ascii="Arial" w:hAnsi="Arial" w:cs="Arial"/>
          <w:color w:val="FFFFFF" w:themeColor="background1"/>
          <w:sz w:val="20"/>
          <w:szCs w:val="20"/>
          <w:lang w:val="en-US"/>
        </w:rPr>
        <w:t>t</w:t>
      </w:r>
      <w:r w:rsidRPr="002D4464">
        <w:rPr>
          <w:rFonts w:ascii="Arial" w:eastAsiaTheme="minorEastAsia" w:hAnsi="Arial" w:cs="Arial"/>
          <w:color w:val="FFFFFF" w:themeColor="background1"/>
          <w:sz w:val="20"/>
          <w:szCs w:val="20"/>
          <w:lang w:val="en-US"/>
        </w:rPr>
        <w:t xml:space="preserve">ools to </w:t>
      </w:r>
      <w:r w:rsidR="00C75DE9" w:rsidRPr="00C75DE9">
        <w:rPr>
          <w:rFonts w:ascii="Arial" w:hAnsi="Arial" w:cs="Arial"/>
          <w:color w:val="FFFFFF" w:themeColor="background1"/>
          <w:sz w:val="20"/>
          <w:szCs w:val="20"/>
          <w:lang w:val="en-US"/>
        </w:rPr>
        <w:t>c</w:t>
      </w:r>
      <w:r w:rsidRPr="002D4464">
        <w:rPr>
          <w:rFonts w:ascii="Arial" w:eastAsiaTheme="minorEastAsia" w:hAnsi="Arial" w:cs="Arial"/>
          <w:color w:val="FFFFFF" w:themeColor="background1"/>
          <w:sz w:val="20"/>
          <w:szCs w:val="20"/>
          <w:lang w:val="en-US"/>
        </w:rPr>
        <w:t xml:space="preserve">ombat </w:t>
      </w:r>
      <w:r w:rsidR="00C75DE9" w:rsidRPr="00C75DE9">
        <w:rPr>
          <w:rFonts w:ascii="Arial" w:hAnsi="Arial" w:cs="Arial"/>
          <w:color w:val="FFFFFF" w:themeColor="background1"/>
          <w:sz w:val="20"/>
          <w:szCs w:val="20"/>
          <w:lang w:val="en-US"/>
        </w:rPr>
        <w:t>s</w:t>
      </w:r>
      <w:r w:rsidRPr="002D4464">
        <w:rPr>
          <w:rFonts w:ascii="Arial" w:eastAsiaTheme="minorEastAsia" w:hAnsi="Arial" w:cs="Arial"/>
          <w:color w:val="FFFFFF" w:themeColor="background1"/>
          <w:sz w:val="20"/>
          <w:szCs w:val="20"/>
          <w:lang w:val="en-US"/>
        </w:rPr>
        <w:t xml:space="preserve">ystemic </w:t>
      </w:r>
      <w:r w:rsidR="00C75DE9" w:rsidRPr="00C75DE9">
        <w:rPr>
          <w:rFonts w:ascii="Arial" w:hAnsi="Arial" w:cs="Arial"/>
          <w:color w:val="FFFFFF" w:themeColor="background1"/>
          <w:sz w:val="20"/>
          <w:szCs w:val="20"/>
          <w:lang w:val="en-US"/>
        </w:rPr>
        <w:t xml:space="preserve">DNS </w:t>
      </w:r>
      <w:r w:rsidRPr="002D4464">
        <w:rPr>
          <w:rFonts w:ascii="Arial" w:eastAsiaTheme="minorEastAsia" w:hAnsi="Arial" w:cs="Arial"/>
          <w:color w:val="FFFFFF" w:themeColor="background1"/>
          <w:sz w:val="20"/>
          <w:szCs w:val="20"/>
          <w:lang w:val="en-US"/>
        </w:rPr>
        <w:t>Abuse</w:t>
      </w:r>
      <w:r w:rsidR="00C75DE9" w:rsidRPr="00C75DE9">
        <w:rPr>
          <w:rFonts w:ascii="Arial" w:hAnsi="Arial" w:cs="Arial"/>
          <w:color w:val="FFFFFF" w:themeColor="background1"/>
          <w:sz w:val="20"/>
          <w:szCs w:val="20"/>
          <w:lang w:val="en-US"/>
        </w:rPr>
        <w:t>.</w:t>
      </w:r>
    </w:p>
    <w:p w14:paraId="27332D5B" w14:textId="77777777" w:rsidR="002D4464" w:rsidRPr="002D4464" w:rsidRDefault="002D4464" w:rsidP="002D4464">
      <w:pPr>
        <w:numPr>
          <w:ilvl w:val="1"/>
          <w:numId w:val="1"/>
        </w:numPr>
        <w:rPr>
          <w:rFonts w:ascii="Arial" w:hAnsi="Arial" w:cs="Arial"/>
          <w:color w:val="FFFFFF" w:themeColor="background1"/>
          <w:sz w:val="20"/>
          <w:szCs w:val="20"/>
        </w:rPr>
      </w:pPr>
      <w:r w:rsidRPr="002D4464">
        <w:rPr>
          <w:rFonts w:ascii="Arial" w:eastAsiaTheme="minorEastAsia" w:hAnsi="Arial" w:cs="Arial"/>
          <w:color w:val="FFFFFF" w:themeColor="background1"/>
          <w:sz w:val="20"/>
          <w:szCs w:val="20"/>
          <w:lang w:val="en-US"/>
        </w:rPr>
        <w:t>No new round of applications until DNS Abuse is addressed.</w:t>
      </w:r>
    </w:p>
    <w:p w14:paraId="715FC436" w14:textId="4C48D98A" w:rsidR="002D4464" w:rsidRPr="002D4464" w:rsidRDefault="002D4464" w:rsidP="002D4464">
      <w:pPr>
        <w:numPr>
          <w:ilvl w:val="0"/>
          <w:numId w:val="1"/>
        </w:numPr>
        <w:rPr>
          <w:rFonts w:ascii="Arial" w:hAnsi="Arial" w:cs="Arial"/>
          <w:color w:val="FFFFFF" w:themeColor="background1"/>
          <w:sz w:val="20"/>
          <w:szCs w:val="20"/>
        </w:rPr>
      </w:pPr>
      <w:r w:rsidRPr="002D4464">
        <w:rPr>
          <w:rFonts w:ascii="Arial" w:eastAsiaTheme="minorEastAsia" w:hAnsi="Arial" w:cs="Arial"/>
          <w:color w:val="FFFFFF" w:themeColor="background1"/>
          <w:sz w:val="20"/>
          <w:szCs w:val="20"/>
          <w:lang w:val="en-US"/>
        </w:rPr>
        <w:t>Relevant Sessions at ICANN68</w:t>
      </w:r>
    </w:p>
    <w:p w14:paraId="01F748C0" w14:textId="77777777" w:rsidR="002D4464" w:rsidRPr="002D4464" w:rsidRDefault="002D4464" w:rsidP="002D4464">
      <w:pPr>
        <w:numPr>
          <w:ilvl w:val="1"/>
          <w:numId w:val="1"/>
        </w:numPr>
        <w:rPr>
          <w:rFonts w:ascii="Arial" w:hAnsi="Arial" w:cs="Arial"/>
          <w:color w:val="FFFFFF" w:themeColor="background1"/>
          <w:sz w:val="20"/>
          <w:szCs w:val="20"/>
        </w:rPr>
      </w:pPr>
      <w:r w:rsidRPr="002D4464">
        <w:rPr>
          <w:rFonts w:ascii="Arial" w:eastAsiaTheme="minorEastAsia" w:hAnsi="Arial" w:cs="Arial"/>
          <w:color w:val="FFFFFF" w:themeColor="background1"/>
          <w:sz w:val="20"/>
          <w:szCs w:val="20"/>
          <w:lang w:val="en-US"/>
        </w:rPr>
        <w:t>DNS Abuse and Malicious Registrations During COVID-19</w:t>
      </w:r>
    </w:p>
    <w:p w14:paraId="06AEAE6B" w14:textId="77777777" w:rsidR="002D4464" w:rsidRPr="002D4464" w:rsidRDefault="002D4464" w:rsidP="002D4464">
      <w:pPr>
        <w:numPr>
          <w:ilvl w:val="1"/>
          <w:numId w:val="1"/>
        </w:numPr>
        <w:rPr>
          <w:rFonts w:ascii="Arial" w:hAnsi="Arial" w:cs="Arial"/>
          <w:color w:val="FFFFFF" w:themeColor="background1"/>
          <w:sz w:val="20"/>
          <w:szCs w:val="20"/>
        </w:rPr>
      </w:pPr>
      <w:r w:rsidRPr="002D4464">
        <w:rPr>
          <w:rFonts w:ascii="Arial" w:eastAsiaTheme="minorEastAsia" w:hAnsi="Arial" w:cs="Arial"/>
          <w:color w:val="FFFFFF" w:themeColor="background1"/>
          <w:sz w:val="20"/>
          <w:szCs w:val="20"/>
          <w:lang w:val="en-US"/>
        </w:rPr>
        <w:t>DNS Abuse:  Establishing an Acceptable Threshold</w:t>
      </w:r>
    </w:p>
    <w:p w14:paraId="7665E8FB" w14:textId="77777777" w:rsidR="002D4464" w:rsidRPr="002D4464" w:rsidRDefault="002D4464" w:rsidP="002D4464">
      <w:pPr>
        <w:numPr>
          <w:ilvl w:val="1"/>
          <w:numId w:val="1"/>
        </w:numPr>
        <w:rPr>
          <w:rFonts w:ascii="Arial" w:hAnsi="Arial" w:cs="Arial"/>
          <w:color w:val="FFFFFF" w:themeColor="background1"/>
          <w:sz w:val="20"/>
          <w:szCs w:val="20"/>
        </w:rPr>
      </w:pPr>
      <w:r w:rsidRPr="002D4464">
        <w:rPr>
          <w:rFonts w:ascii="Arial" w:eastAsiaTheme="minorEastAsia" w:hAnsi="Arial" w:cs="Arial"/>
          <w:color w:val="FFFFFF" w:themeColor="background1"/>
          <w:sz w:val="20"/>
          <w:szCs w:val="20"/>
          <w:lang w:val="en-US"/>
        </w:rPr>
        <w:t>DNS Abuse: COVID-19 and End-user Issues</w:t>
      </w:r>
    </w:p>
    <w:p w14:paraId="3EA7D92A" w14:textId="4818B6BC" w:rsidR="002D4464" w:rsidRPr="002D4464" w:rsidRDefault="002D4464" w:rsidP="002D4464">
      <w:pPr>
        <w:numPr>
          <w:ilvl w:val="1"/>
          <w:numId w:val="1"/>
        </w:numPr>
        <w:rPr>
          <w:rFonts w:ascii="Arial" w:hAnsi="Arial" w:cs="Arial"/>
          <w:color w:val="FFFFFF" w:themeColor="background1"/>
          <w:sz w:val="20"/>
          <w:szCs w:val="20"/>
        </w:rPr>
      </w:pPr>
      <w:r w:rsidRPr="002D4464">
        <w:rPr>
          <w:rFonts w:ascii="Arial" w:eastAsiaTheme="minorEastAsia" w:hAnsi="Arial" w:cs="Arial"/>
          <w:color w:val="FFFFFF" w:themeColor="background1"/>
          <w:sz w:val="20"/>
          <w:szCs w:val="20"/>
          <w:lang w:val="en-US"/>
        </w:rPr>
        <w:t>GAC DNS Abuse Mitigation (with PSWG) (</w:t>
      </w:r>
      <w:r w:rsidR="00C75DE9" w:rsidRPr="00C75DE9">
        <w:rPr>
          <w:rFonts w:ascii="Arial" w:hAnsi="Arial" w:cs="Arial"/>
          <w:color w:val="FFFFFF" w:themeColor="background1"/>
          <w:sz w:val="20"/>
          <w:szCs w:val="20"/>
          <w:u w:val="single"/>
          <w:lang w:val="en-US"/>
        </w:rPr>
        <w:t>Note:</w:t>
      </w:r>
      <w:r w:rsidR="00C75DE9" w:rsidRPr="00C75DE9">
        <w:rPr>
          <w:rFonts w:ascii="Arial" w:hAnsi="Arial" w:cs="Arial"/>
          <w:color w:val="FFFFFF" w:themeColor="background1"/>
          <w:sz w:val="20"/>
          <w:szCs w:val="20"/>
          <w:lang w:val="en-US"/>
        </w:rPr>
        <w:t xml:space="preserve"> </w:t>
      </w:r>
      <w:r w:rsidRPr="002D4464">
        <w:rPr>
          <w:rFonts w:ascii="Arial" w:eastAsiaTheme="minorEastAsia" w:hAnsi="Arial" w:cs="Arial"/>
          <w:color w:val="FFFFFF" w:themeColor="background1"/>
          <w:sz w:val="20"/>
          <w:szCs w:val="20"/>
          <w:lang w:val="en-US"/>
        </w:rPr>
        <w:t>2 Sessions)</w:t>
      </w:r>
    </w:p>
    <w:p w14:paraId="4842F1DB" w14:textId="77777777" w:rsidR="002D4464" w:rsidRPr="002D4464" w:rsidRDefault="002D4464" w:rsidP="002D4464">
      <w:pPr>
        <w:numPr>
          <w:ilvl w:val="1"/>
          <w:numId w:val="1"/>
        </w:numPr>
        <w:rPr>
          <w:rFonts w:ascii="Arial" w:hAnsi="Arial" w:cs="Arial"/>
          <w:color w:val="FFFFFF" w:themeColor="background1"/>
          <w:sz w:val="20"/>
          <w:szCs w:val="20"/>
        </w:rPr>
      </w:pPr>
      <w:r w:rsidRPr="002D4464">
        <w:rPr>
          <w:rFonts w:ascii="Arial" w:eastAsiaTheme="minorEastAsia" w:hAnsi="Arial" w:cs="Arial"/>
          <w:color w:val="FFFFFF" w:themeColor="background1"/>
          <w:sz w:val="20"/>
          <w:szCs w:val="20"/>
          <w:lang w:val="en-US"/>
        </w:rPr>
        <w:t>DNSSEC and Security Workshop</w:t>
      </w:r>
    </w:p>
    <w:p w14:paraId="23D67ECE" w14:textId="77777777" w:rsidR="002D4464" w:rsidRPr="00CD1E67" w:rsidRDefault="002D4464" w:rsidP="002D4464">
      <w:pPr>
        <w:rPr>
          <w:rFonts w:ascii="Arial" w:hAnsi="Arial" w:cs="Arial"/>
          <w:sz w:val="20"/>
          <w:szCs w:val="20"/>
          <w:lang w:val="en-US"/>
        </w:rPr>
      </w:pPr>
    </w:p>
    <w:p w14:paraId="7D308207" w14:textId="77777777" w:rsidR="00E85FB1" w:rsidRDefault="00E85FB1" w:rsidP="002D4464">
      <w:pPr>
        <w:rPr>
          <w:rFonts w:ascii="Arial" w:hAnsi="Arial" w:cs="Arial"/>
          <w:sz w:val="20"/>
          <w:szCs w:val="20"/>
          <w:u w:val="single"/>
          <w:lang w:val="en-US"/>
        </w:rPr>
      </w:pPr>
    </w:p>
    <w:p w14:paraId="76957B35" w14:textId="49EF522E" w:rsidR="002D4464" w:rsidRPr="00C75DE9" w:rsidRDefault="002D4464" w:rsidP="002D4464">
      <w:pPr>
        <w:rPr>
          <w:rFonts w:ascii="Arial" w:hAnsi="Arial" w:cs="Arial"/>
          <w:sz w:val="20"/>
          <w:szCs w:val="20"/>
          <w:u w:val="single"/>
          <w:lang w:val="en-US"/>
        </w:rPr>
      </w:pPr>
      <w:r w:rsidRPr="00C75DE9">
        <w:rPr>
          <w:rFonts w:ascii="Arial" w:hAnsi="Arial" w:cs="Arial"/>
          <w:sz w:val="20"/>
          <w:szCs w:val="20"/>
          <w:u w:val="single"/>
          <w:lang w:val="en-US"/>
        </w:rPr>
        <w:t>Notes</w:t>
      </w:r>
    </w:p>
    <w:p w14:paraId="4FB5ACF1" w14:textId="7B7BDE13" w:rsidR="002D4464" w:rsidRPr="002D4464" w:rsidRDefault="002D4464" w:rsidP="002D4464">
      <w:pPr>
        <w:rPr>
          <w:rFonts w:ascii="Arial" w:hAnsi="Arial" w:cs="Arial"/>
          <w:sz w:val="20"/>
          <w:szCs w:val="20"/>
        </w:rPr>
      </w:pPr>
      <w:r w:rsidRPr="002D4464">
        <w:rPr>
          <w:rFonts w:ascii="Arial" w:eastAsiaTheme="minorEastAsia" w:hAnsi="Arial" w:cs="Arial"/>
          <w:sz w:val="20"/>
          <w:szCs w:val="20"/>
          <w:lang w:val="en-US"/>
        </w:rPr>
        <w:t>ALAC, in its advice to the ICANN Board (Dec 2019) recommends defining bad actors based on quartiles: Identify the registrars that fall outside of the pattern of the rest of the registrars, perhaps by using a fraction like #ofabusedomains/#ofdomainssponsored. See</w:t>
      </w:r>
      <w:r w:rsidR="00C75DE9">
        <w:rPr>
          <w:rFonts w:ascii="Arial" w:hAnsi="Arial" w:cs="Arial"/>
          <w:sz w:val="20"/>
          <w:szCs w:val="20"/>
          <w:lang w:val="en-US"/>
        </w:rPr>
        <w:t xml:space="preserve"> this </w:t>
      </w:r>
      <w:hyperlink r:id="rId5" w:history="1">
        <w:r w:rsidR="00C75DE9" w:rsidRPr="00C75DE9">
          <w:rPr>
            <w:rStyle w:val="Hyperlink"/>
            <w:rFonts w:ascii="Arial" w:hAnsi="Arial" w:cs="Arial"/>
            <w:sz w:val="20"/>
            <w:szCs w:val="20"/>
            <w:lang w:val="en-US"/>
          </w:rPr>
          <w:t>article for details</w:t>
        </w:r>
      </w:hyperlink>
      <w:r w:rsidRPr="002D4464">
        <w:rPr>
          <w:rFonts w:ascii="Arial" w:eastAsiaTheme="minorEastAsia" w:hAnsi="Arial" w:cs="Arial"/>
          <w:sz w:val="20"/>
          <w:szCs w:val="20"/>
          <w:lang w:val="en-US"/>
        </w:rPr>
        <w:t>. To do this, the ALAC: 1) objects to any attempt by ICANN org or community members to stop collecting registrar data, and 2) recommends that the ICANN DAAR project be whitelisted from all registrar and registry WHOIS / RDAP rate limiting.</w:t>
      </w:r>
    </w:p>
    <w:p w14:paraId="734118A3" w14:textId="77777777" w:rsidR="002D4464" w:rsidRPr="00CD1E67" w:rsidRDefault="002D4464" w:rsidP="002D4464">
      <w:pPr>
        <w:rPr>
          <w:rFonts w:ascii="Arial" w:hAnsi="Arial" w:cs="Arial"/>
          <w:sz w:val="20"/>
          <w:szCs w:val="20"/>
          <w:lang w:val="en-US"/>
        </w:rPr>
      </w:pPr>
    </w:p>
    <w:p w14:paraId="07B8744B" w14:textId="001010D4" w:rsidR="002D4464" w:rsidRDefault="002D4464" w:rsidP="002D4464">
      <w:pPr>
        <w:rPr>
          <w:rFonts w:ascii="Arial" w:hAnsi="Arial" w:cs="Arial"/>
          <w:sz w:val="20"/>
          <w:szCs w:val="20"/>
          <w:lang w:val="en-US"/>
        </w:rPr>
      </w:pPr>
      <w:r w:rsidRPr="002D4464">
        <w:rPr>
          <w:rFonts w:ascii="Arial" w:eastAsiaTheme="minorEastAsia" w:hAnsi="Arial" w:cs="Arial"/>
          <w:sz w:val="20"/>
          <w:szCs w:val="20"/>
          <w:lang w:val="en-US"/>
        </w:rPr>
        <w:t xml:space="preserve">Given that the issue of DNS abuse is an important concern for At-Large, there will be two sessions devoted to this topic during ICANN68. The first will be a session focused on DNS abuse during the COVID-19 pandemic focusing on end user issues. The second DNS abuse session is a cross-community collaboration to discuss a more defined role for ICANN-accredited registrars with regards to DNS abuse, which is one of the recommendations from the ALAC Advice statement. For more information, see </w:t>
      </w:r>
      <w:hyperlink r:id="rId6" w:history="1">
        <w:r w:rsidRPr="002D4464">
          <w:rPr>
            <w:rStyle w:val="Hyperlink"/>
            <w:rFonts w:ascii="Arial" w:eastAsiaTheme="minorEastAsia" w:hAnsi="Arial" w:cs="Arial"/>
            <w:sz w:val="20"/>
            <w:szCs w:val="20"/>
            <w:lang w:val="en-US"/>
          </w:rPr>
          <w:t xml:space="preserve">At-Large </w:t>
        </w:r>
        <w:r w:rsidR="00C75DE9" w:rsidRPr="00C75DE9">
          <w:rPr>
            <w:rStyle w:val="Hyperlink"/>
            <w:rFonts w:ascii="Arial" w:hAnsi="Arial" w:cs="Arial"/>
            <w:sz w:val="20"/>
            <w:szCs w:val="20"/>
            <w:lang w:val="en-US"/>
          </w:rPr>
          <w:t>and</w:t>
        </w:r>
        <w:r w:rsidRPr="002D4464">
          <w:rPr>
            <w:rStyle w:val="Hyperlink"/>
            <w:rFonts w:ascii="Arial" w:eastAsiaTheme="minorEastAsia" w:hAnsi="Arial" w:cs="Arial"/>
            <w:sz w:val="20"/>
            <w:szCs w:val="20"/>
            <w:lang w:val="en-US"/>
          </w:rPr>
          <w:t xml:space="preserve"> DNS </w:t>
        </w:r>
        <w:r w:rsidR="00C75DE9" w:rsidRPr="00C75DE9">
          <w:rPr>
            <w:rStyle w:val="Hyperlink"/>
            <w:rFonts w:ascii="Arial" w:hAnsi="Arial" w:cs="Arial"/>
            <w:sz w:val="20"/>
            <w:szCs w:val="20"/>
            <w:lang w:val="en-US"/>
          </w:rPr>
          <w:t>Abuse on the At-Large website</w:t>
        </w:r>
      </w:hyperlink>
      <w:r w:rsidR="00C75DE9">
        <w:rPr>
          <w:rFonts w:ascii="Arial" w:hAnsi="Arial" w:cs="Arial"/>
          <w:sz w:val="20"/>
          <w:szCs w:val="20"/>
          <w:lang w:val="en-US"/>
        </w:rPr>
        <w:t>.</w:t>
      </w:r>
    </w:p>
    <w:p w14:paraId="036232C4" w14:textId="077EA795" w:rsidR="00E85FB1" w:rsidRPr="00CD1E67" w:rsidRDefault="00E85FB1" w:rsidP="002D4464">
      <w:pPr>
        <w:rPr>
          <w:rFonts w:ascii="Arial" w:hAnsi="Arial" w:cs="Arial"/>
          <w:sz w:val="20"/>
          <w:szCs w:val="20"/>
          <w:lang w:val="en-US"/>
        </w:rPr>
      </w:pPr>
    </w:p>
    <w:p w14:paraId="5F7471DA" w14:textId="20EFC51D" w:rsidR="002D4464" w:rsidRPr="00E85FB1" w:rsidRDefault="00E85FB1" w:rsidP="002D4464">
      <w:pPr>
        <w:rPr>
          <w:rFonts w:ascii="Arial" w:hAnsi="Arial" w:cs="Arial"/>
          <w:color w:val="FFFFFF" w:themeColor="background1"/>
          <w:sz w:val="20"/>
          <w:szCs w:val="20"/>
          <w:lang w:val="en-US"/>
        </w:rPr>
      </w:pPr>
      <w:r>
        <w:rPr>
          <w:rFonts w:ascii="Arial" w:hAnsi="Arial" w:cs="Arial"/>
          <w:b/>
          <w:bCs/>
          <w:noProof/>
          <w:sz w:val="20"/>
          <w:szCs w:val="20"/>
          <w:lang w:val="en-US"/>
        </w:rPr>
        <mc:AlternateContent>
          <mc:Choice Requires="wps">
            <w:drawing>
              <wp:anchor distT="0" distB="0" distL="114300" distR="114300" simplePos="0" relativeHeight="251661312" behindDoc="1" locked="0" layoutInCell="1" allowOverlap="1" wp14:anchorId="6CF37EE1" wp14:editId="4FCCB2FE">
                <wp:simplePos x="0" y="0"/>
                <wp:positionH relativeFrom="column">
                  <wp:posOffset>-34183</wp:posOffset>
                </wp:positionH>
                <wp:positionV relativeFrom="paragraph">
                  <wp:posOffset>23363</wp:posOffset>
                </wp:positionV>
                <wp:extent cx="4887595" cy="1623701"/>
                <wp:effectExtent l="0" t="0" r="14605" b="14605"/>
                <wp:wrapNone/>
                <wp:docPr id="2" name="Rounded Rectangle 2"/>
                <wp:cNvGraphicFramePr/>
                <a:graphic xmlns:a="http://schemas.openxmlformats.org/drawingml/2006/main">
                  <a:graphicData uri="http://schemas.microsoft.com/office/word/2010/wordprocessingShape">
                    <wps:wsp>
                      <wps:cNvSpPr/>
                      <wps:spPr>
                        <a:xfrm>
                          <a:off x="0" y="0"/>
                          <a:ext cx="4887595" cy="1623701"/>
                        </a:xfrm>
                        <a:prstGeom prst="roundRect">
                          <a:avLst/>
                        </a:prstGeom>
                        <a:solidFill>
                          <a:srgbClr val="7030A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9007677" id="Rounded Rectangle 2" o:spid="_x0000_s1026" style="position:absolute;margin-left:-2.7pt;margin-top:1.85pt;width:384.85pt;height:127.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" fillcolor="#7030a0" strokecolor="#1f3763 [1604]" strokeweight="1pt">
                <v:stroke joinstyle="miter"/>
              </v:roundrect>
            </w:pict>
          </mc:Fallback>
        </mc:AlternateContent>
      </w:r>
    </w:p>
    <w:p w14:paraId="763D68C8" w14:textId="34869851" w:rsidR="002D4464" w:rsidRPr="00E85FB1" w:rsidRDefault="00E85FB1" w:rsidP="002D4464">
      <w:pPr>
        <w:rPr>
          <w:rFonts w:ascii="Arial" w:hAnsi="Arial" w:cs="Arial"/>
          <w:b/>
          <w:bCs/>
          <w:color w:val="FFFFFF" w:themeColor="background1"/>
          <w:sz w:val="20"/>
          <w:szCs w:val="20"/>
          <w:lang w:val="en-US"/>
        </w:rPr>
      </w:pPr>
      <w:r>
        <w:rPr>
          <w:rFonts w:ascii="Arial" w:hAnsi="Arial" w:cs="Arial"/>
          <w:b/>
          <w:bCs/>
          <w:color w:val="FFFFFF" w:themeColor="background1"/>
          <w:sz w:val="20"/>
          <w:szCs w:val="20"/>
          <w:lang w:val="en-US"/>
        </w:rPr>
        <w:t xml:space="preserve">      </w:t>
      </w:r>
      <w:r w:rsidR="002D4464" w:rsidRPr="00E85FB1">
        <w:rPr>
          <w:rFonts w:ascii="Arial" w:eastAsiaTheme="majorEastAsia" w:hAnsi="Arial" w:cs="Arial"/>
          <w:b/>
          <w:bCs/>
          <w:color w:val="FFFFFF" w:themeColor="background1"/>
          <w:sz w:val="20"/>
          <w:szCs w:val="20"/>
          <w:lang w:val="en-US"/>
        </w:rPr>
        <w:t>Registrant Data</w:t>
      </w:r>
    </w:p>
    <w:p w14:paraId="4B526E24" w14:textId="77777777" w:rsidR="002D4464" w:rsidRPr="00E85FB1" w:rsidRDefault="002D4464" w:rsidP="002D4464">
      <w:pPr>
        <w:rPr>
          <w:rFonts w:ascii="Arial" w:hAnsi="Arial" w:cs="Arial"/>
          <w:color w:val="FFFFFF" w:themeColor="background1"/>
          <w:sz w:val="20"/>
          <w:szCs w:val="20"/>
          <w:lang w:val="en-US"/>
        </w:rPr>
      </w:pPr>
    </w:p>
    <w:p w14:paraId="1516ECAC" w14:textId="77777777" w:rsidR="002D4464" w:rsidRPr="002D4464" w:rsidRDefault="002D4464" w:rsidP="002D4464">
      <w:pPr>
        <w:numPr>
          <w:ilvl w:val="0"/>
          <w:numId w:val="2"/>
        </w:numPr>
        <w:rPr>
          <w:rFonts w:ascii="Arial" w:hAnsi="Arial" w:cs="Arial"/>
          <w:b/>
          <w:bCs/>
          <w:color w:val="FFFFFF" w:themeColor="background1"/>
          <w:sz w:val="20"/>
          <w:szCs w:val="20"/>
        </w:rPr>
      </w:pPr>
      <w:r w:rsidRPr="002D4464">
        <w:rPr>
          <w:rFonts w:ascii="Arial" w:eastAsiaTheme="minorEastAsia" w:hAnsi="Arial" w:cs="Arial"/>
          <w:b/>
          <w:bCs/>
          <w:color w:val="FFFFFF" w:themeColor="background1"/>
          <w:sz w:val="20"/>
          <w:szCs w:val="20"/>
          <w:lang w:val="en-US"/>
        </w:rPr>
        <w:t>Talking Points</w:t>
      </w:r>
    </w:p>
    <w:p w14:paraId="2B823D4E" w14:textId="42CB7F8F" w:rsidR="002D4464" w:rsidRPr="002D4464" w:rsidRDefault="002D4464" w:rsidP="002D4464">
      <w:pPr>
        <w:numPr>
          <w:ilvl w:val="1"/>
          <w:numId w:val="2"/>
        </w:numPr>
        <w:rPr>
          <w:rFonts w:ascii="Arial" w:hAnsi="Arial" w:cs="Arial"/>
          <w:color w:val="FFFFFF" w:themeColor="background1"/>
          <w:sz w:val="20"/>
          <w:szCs w:val="20"/>
        </w:rPr>
      </w:pPr>
      <w:r w:rsidRPr="002D4464">
        <w:rPr>
          <w:rFonts w:ascii="Arial" w:eastAsiaTheme="minorEastAsia" w:hAnsi="Arial" w:cs="Arial"/>
          <w:color w:val="FFFFFF" w:themeColor="background1"/>
          <w:sz w:val="20"/>
          <w:szCs w:val="20"/>
          <w:lang w:val="en-US"/>
        </w:rPr>
        <w:t>Want to protect the privacy of registrants</w:t>
      </w:r>
      <w:r w:rsidR="00C75DE9" w:rsidRPr="00E85FB1">
        <w:rPr>
          <w:rFonts w:ascii="Arial" w:hAnsi="Arial" w:cs="Arial"/>
          <w:color w:val="FFFFFF" w:themeColor="background1"/>
          <w:sz w:val="20"/>
          <w:szCs w:val="20"/>
          <w:lang w:val="en-US"/>
        </w:rPr>
        <w:t>.</w:t>
      </w:r>
    </w:p>
    <w:p w14:paraId="3E76A35E" w14:textId="13E97009" w:rsidR="002D4464" w:rsidRPr="002D4464" w:rsidRDefault="002D4464" w:rsidP="002D4464">
      <w:pPr>
        <w:numPr>
          <w:ilvl w:val="1"/>
          <w:numId w:val="2"/>
        </w:numPr>
        <w:rPr>
          <w:rFonts w:ascii="Arial" w:hAnsi="Arial" w:cs="Arial"/>
          <w:color w:val="FFFFFF" w:themeColor="background1"/>
          <w:sz w:val="20"/>
          <w:szCs w:val="20"/>
        </w:rPr>
      </w:pPr>
      <w:r w:rsidRPr="002D4464">
        <w:rPr>
          <w:rFonts w:ascii="Arial" w:eastAsiaTheme="minorEastAsia" w:hAnsi="Arial" w:cs="Arial"/>
          <w:color w:val="FFFFFF" w:themeColor="background1"/>
          <w:sz w:val="20"/>
          <w:szCs w:val="20"/>
          <w:lang w:val="en-US"/>
        </w:rPr>
        <w:t>Need to balance with consumer protection</w:t>
      </w:r>
      <w:r w:rsidR="00C75DE9" w:rsidRPr="00E85FB1">
        <w:rPr>
          <w:rFonts w:ascii="Arial" w:hAnsi="Arial" w:cs="Arial"/>
          <w:color w:val="FFFFFF" w:themeColor="background1"/>
          <w:sz w:val="20"/>
          <w:szCs w:val="20"/>
          <w:lang w:val="en-US"/>
        </w:rPr>
        <w:t>.</w:t>
      </w:r>
    </w:p>
    <w:p w14:paraId="6866124E" w14:textId="77777777" w:rsidR="002D4464" w:rsidRPr="002D4464" w:rsidRDefault="002D4464" w:rsidP="002D4464">
      <w:pPr>
        <w:numPr>
          <w:ilvl w:val="1"/>
          <w:numId w:val="2"/>
        </w:numPr>
        <w:rPr>
          <w:rFonts w:ascii="Arial" w:hAnsi="Arial" w:cs="Arial"/>
          <w:color w:val="FFFFFF" w:themeColor="background1"/>
          <w:sz w:val="20"/>
          <w:szCs w:val="20"/>
        </w:rPr>
      </w:pPr>
      <w:r w:rsidRPr="002D4464">
        <w:rPr>
          <w:rFonts w:ascii="Arial" w:eastAsiaTheme="minorEastAsia" w:hAnsi="Arial" w:cs="Arial"/>
          <w:color w:val="FFFFFF" w:themeColor="background1"/>
          <w:sz w:val="20"/>
          <w:szCs w:val="20"/>
          <w:lang w:val="en-US"/>
        </w:rPr>
        <w:t>Current EPDP outcome insufficient to protect individual end users.</w:t>
      </w:r>
    </w:p>
    <w:p w14:paraId="2ED92D47" w14:textId="7D7BD000" w:rsidR="002D4464" w:rsidRPr="002D4464" w:rsidRDefault="002D4464" w:rsidP="002D4464">
      <w:pPr>
        <w:numPr>
          <w:ilvl w:val="0"/>
          <w:numId w:val="2"/>
        </w:numPr>
        <w:rPr>
          <w:rFonts w:ascii="Arial" w:hAnsi="Arial" w:cs="Arial"/>
          <w:color w:val="FFFFFF" w:themeColor="background1"/>
          <w:sz w:val="20"/>
          <w:szCs w:val="20"/>
        </w:rPr>
      </w:pPr>
      <w:r w:rsidRPr="002D4464">
        <w:rPr>
          <w:rFonts w:ascii="Arial" w:eastAsiaTheme="minorEastAsia" w:hAnsi="Arial" w:cs="Arial"/>
          <w:color w:val="FFFFFF" w:themeColor="background1"/>
          <w:sz w:val="20"/>
          <w:szCs w:val="20"/>
          <w:lang w:val="en-US"/>
        </w:rPr>
        <w:t>Relevant Sessions at ICANN68</w:t>
      </w:r>
    </w:p>
    <w:p w14:paraId="5CAAC8B2" w14:textId="77777777" w:rsidR="002D4464" w:rsidRPr="002D4464" w:rsidRDefault="002D4464" w:rsidP="002D4464">
      <w:pPr>
        <w:numPr>
          <w:ilvl w:val="1"/>
          <w:numId w:val="2"/>
        </w:numPr>
        <w:rPr>
          <w:rFonts w:ascii="Arial" w:hAnsi="Arial" w:cs="Arial"/>
          <w:color w:val="FFFFFF" w:themeColor="background1"/>
          <w:sz w:val="20"/>
          <w:szCs w:val="20"/>
        </w:rPr>
      </w:pPr>
      <w:r w:rsidRPr="002D4464">
        <w:rPr>
          <w:rFonts w:ascii="Arial" w:eastAsiaTheme="minorEastAsia" w:hAnsi="Arial" w:cs="Arial"/>
          <w:color w:val="FFFFFF" w:themeColor="background1"/>
          <w:sz w:val="20"/>
          <w:szCs w:val="20"/>
          <w:lang w:val="en-US"/>
        </w:rPr>
        <w:t>(GNSO) - Registration Data Policy IRTDNS</w:t>
      </w:r>
    </w:p>
    <w:p w14:paraId="1EE22E95" w14:textId="345829C1" w:rsidR="002D4464" w:rsidRPr="00E85FB1" w:rsidRDefault="002D4464" w:rsidP="002D4464">
      <w:pPr>
        <w:numPr>
          <w:ilvl w:val="1"/>
          <w:numId w:val="2"/>
        </w:numPr>
        <w:rPr>
          <w:rFonts w:ascii="Arial" w:hAnsi="Arial" w:cs="Arial"/>
          <w:color w:val="FFFFFF" w:themeColor="background1"/>
          <w:sz w:val="20"/>
          <w:szCs w:val="20"/>
        </w:rPr>
      </w:pPr>
      <w:r w:rsidRPr="002D4464">
        <w:rPr>
          <w:rFonts w:ascii="Arial" w:eastAsiaTheme="minorEastAsia" w:hAnsi="Arial" w:cs="Arial"/>
          <w:color w:val="FFFFFF" w:themeColor="background1"/>
          <w:sz w:val="20"/>
          <w:szCs w:val="20"/>
          <w:lang w:val="en-US"/>
        </w:rPr>
        <w:t>DNS Abuse: COVID-19 and End-user Issues</w:t>
      </w:r>
    </w:p>
    <w:p w14:paraId="3546A050" w14:textId="7180F6AD" w:rsidR="002D4464" w:rsidRPr="00CD1E67" w:rsidRDefault="002D4464" w:rsidP="002D4464">
      <w:pPr>
        <w:rPr>
          <w:rFonts w:ascii="Arial" w:hAnsi="Arial" w:cs="Arial"/>
          <w:sz w:val="20"/>
          <w:szCs w:val="20"/>
          <w:lang w:val="en-US"/>
        </w:rPr>
      </w:pPr>
    </w:p>
    <w:p w14:paraId="2DC2972B" w14:textId="77777777" w:rsidR="00E85FB1" w:rsidRDefault="00E85FB1" w:rsidP="002D4464">
      <w:pPr>
        <w:rPr>
          <w:rFonts w:ascii="Arial" w:hAnsi="Arial" w:cs="Arial"/>
          <w:b/>
          <w:bCs/>
          <w:sz w:val="20"/>
          <w:szCs w:val="20"/>
          <w:lang w:val="en-US"/>
        </w:rPr>
      </w:pPr>
    </w:p>
    <w:p w14:paraId="3E6AE843" w14:textId="77777777" w:rsidR="00E85FB1" w:rsidRPr="00E85FB1" w:rsidRDefault="00E85FB1" w:rsidP="00E85FB1">
      <w:pPr>
        <w:rPr>
          <w:rFonts w:ascii="Arial" w:hAnsi="Arial" w:cs="Arial"/>
          <w:sz w:val="20"/>
          <w:szCs w:val="20"/>
          <w:u w:val="single"/>
          <w:lang w:val="en-US"/>
        </w:rPr>
      </w:pPr>
      <w:r w:rsidRPr="00E85FB1">
        <w:rPr>
          <w:rFonts w:ascii="Arial" w:hAnsi="Arial" w:cs="Arial"/>
          <w:sz w:val="20"/>
          <w:szCs w:val="20"/>
          <w:u w:val="single"/>
          <w:lang w:val="en-US"/>
        </w:rPr>
        <w:t>Notes</w:t>
      </w:r>
    </w:p>
    <w:p w14:paraId="03526CE4" w14:textId="785B0A66" w:rsidR="00E85FB1" w:rsidRPr="00E85FB1" w:rsidRDefault="00E85FB1" w:rsidP="002D4464">
      <w:pPr>
        <w:rPr>
          <w:rFonts w:ascii="Arial" w:hAnsi="Arial" w:cs="Arial"/>
          <w:sz w:val="20"/>
          <w:szCs w:val="20"/>
          <w:lang w:val="tr-TR"/>
        </w:rPr>
      </w:pPr>
      <w:r w:rsidRPr="00E85FB1">
        <w:rPr>
          <w:rFonts w:ascii="Arial" w:hAnsi="Arial" w:cs="Arial"/>
          <w:sz w:val="20"/>
          <w:szCs w:val="20"/>
          <w:lang w:val="en-US"/>
        </w:rPr>
        <w:t>See ALAC statement on</w:t>
      </w:r>
      <w:r w:rsidRPr="00E85FB1">
        <w:rPr>
          <w:rFonts w:ascii="Arial" w:hAnsi="Arial" w:cs="Arial"/>
          <w:b/>
          <w:bCs/>
          <w:sz w:val="20"/>
          <w:szCs w:val="20"/>
          <w:lang w:val="en-US"/>
        </w:rPr>
        <w:t xml:space="preserve"> </w:t>
      </w:r>
      <w:hyperlink r:id="rId7" w:history="1">
        <w:r w:rsidRPr="00E85FB1">
          <w:rPr>
            <w:rFonts w:ascii="Arial" w:hAnsi="Arial" w:cs="Arial"/>
            <w:color w:val="0052CC"/>
            <w:sz w:val="20"/>
            <w:szCs w:val="20"/>
            <w:u w:val="single"/>
            <w:shd w:val="clear" w:color="auto" w:fill="FFFFFF"/>
          </w:rPr>
          <w:t>Initial Report of the Expedited Policy Development Process (EPDP) on the Temporary Specification for gTLD Registration Data Team – PHASE 2</w:t>
        </w:r>
      </w:hyperlink>
      <w:r w:rsidRPr="00E85FB1">
        <w:rPr>
          <w:rFonts w:ascii="Arial" w:hAnsi="Arial" w:cs="Arial"/>
          <w:sz w:val="20"/>
          <w:szCs w:val="20"/>
          <w:lang w:val="tr-TR"/>
        </w:rPr>
        <w:t xml:space="preserve"> (23 </w:t>
      </w:r>
      <w:proofErr w:type="spellStart"/>
      <w:r w:rsidRPr="00E85FB1">
        <w:rPr>
          <w:rFonts w:ascii="Arial" w:hAnsi="Arial" w:cs="Arial"/>
          <w:sz w:val="20"/>
          <w:szCs w:val="20"/>
          <w:lang w:val="tr-TR"/>
        </w:rPr>
        <w:t>March</w:t>
      </w:r>
      <w:proofErr w:type="spellEnd"/>
      <w:r w:rsidRPr="00E85FB1">
        <w:rPr>
          <w:rFonts w:ascii="Arial" w:hAnsi="Arial" w:cs="Arial"/>
          <w:sz w:val="20"/>
          <w:szCs w:val="20"/>
          <w:lang w:val="tr-TR"/>
        </w:rPr>
        <w:t xml:space="preserve"> 2020)</w:t>
      </w:r>
    </w:p>
    <w:p w14:paraId="57AAD2C1" w14:textId="7E15E83B" w:rsidR="00E85FB1" w:rsidRPr="00E85FB1" w:rsidRDefault="00E85FB1" w:rsidP="002D4464">
      <w:pPr>
        <w:rPr>
          <w:rFonts w:ascii="Arial" w:hAnsi="Arial" w:cs="Arial"/>
          <w:sz w:val="20"/>
          <w:szCs w:val="20"/>
          <w:lang w:val="tr-TR"/>
        </w:rPr>
      </w:pPr>
      <w:proofErr w:type="spellStart"/>
      <w:r w:rsidRPr="00E85FB1">
        <w:rPr>
          <w:rFonts w:ascii="Arial" w:hAnsi="Arial" w:cs="Arial"/>
          <w:sz w:val="20"/>
          <w:szCs w:val="20"/>
          <w:lang w:val="tr-TR"/>
        </w:rPr>
        <w:t>See</w:t>
      </w:r>
      <w:proofErr w:type="spellEnd"/>
      <w:r w:rsidRPr="00E85FB1">
        <w:rPr>
          <w:rFonts w:ascii="Arial" w:hAnsi="Arial" w:cs="Arial"/>
          <w:sz w:val="20"/>
          <w:szCs w:val="20"/>
          <w:lang w:val="tr-TR"/>
        </w:rPr>
        <w:t xml:space="preserve"> ALAC </w:t>
      </w:r>
      <w:proofErr w:type="spellStart"/>
      <w:r w:rsidRPr="00E85FB1">
        <w:rPr>
          <w:rFonts w:ascii="Arial" w:hAnsi="Arial" w:cs="Arial"/>
          <w:sz w:val="20"/>
          <w:szCs w:val="20"/>
          <w:lang w:val="tr-TR"/>
        </w:rPr>
        <w:t>statement</w:t>
      </w:r>
      <w:proofErr w:type="spellEnd"/>
      <w:r w:rsidRPr="00E85FB1">
        <w:rPr>
          <w:rFonts w:ascii="Arial" w:hAnsi="Arial" w:cs="Arial"/>
          <w:sz w:val="20"/>
          <w:szCs w:val="20"/>
          <w:lang w:val="tr-TR"/>
        </w:rPr>
        <w:t xml:space="preserve"> on</w:t>
      </w:r>
      <w:r w:rsidRPr="00E85FB1">
        <w:rPr>
          <w:rFonts w:ascii="Arial" w:hAnsi="Arial" w:cs="Arial"/>
          <w:color w:val="172B4D"/>
          <w:sz w:val="20"/>
          <w:szCs w:val="20"/>
          <w:shd w:val="clear" w:color="auto" w:fill="FFFFFF"/>
        </w:rPr>
        <w:t> </w:t>
      </w:r>
      <w:hyperlink r:id="rId8" w:history="1">
        <w:r w:rsidRPr="00E85FB1">
          <w:rPr>
            <w:rStyle w:val="Hyperlink"/>
            <w:rFonts w:ascii="Arial" w:hAnsi="Arial" w:cs="Arial"/>
            <w:color w:val="0052CC"/>
            <w:sz w:val="20"/>
            <w:szCs w:val="20"/>
            <w:shd w:val="clear" w:color="auto" w:fill="FFFFFF"/>
          </w:rPr>
          <w:t>Registration Directory Service (RDS-WHOIS2) Review Team Final Report</w:t>
        </w:r>
      </w:hyperlink>
      <w:r w:rsidRPr="00E85FB1">
        <w:rPr>
          <w:rFonts w:ascii="Arial" w:hAnsi="Arial" w:cs="Arial"/>
          <w:sz w:val="20"/>
          <w:szCs w:val="20"/>
          <w:lang w:val="tr-TR"/>
        </w:rPr>
        <w:t xml:space="preserve"> (12 </w:t>
      </w:r>
      <w:proofErr w:type="spellStart"/>
      <w:r w:rsidRPr="00E85FB1">
        <w:rPr>
          <w:rFonts w:ascii="Arial" w:hAnsi="Arial" w:cs="Arial"/>
          <w:sz w:val="20"/>
          <w:szCs w:val="20"/>
          <w:lang w:val="tr-TR"/>
        </w:rPr>
        <w:t>December</w:t>
      </w:r>
      <w:proofErr w:type="spellEnd"/>
      <w:r w:rsidRPr="00E85FB1">
        <w:rPr>
          <w:rFonts w:ascii="Arial" w:hAnsi="Arial" w:cs="Arial"/>
          <w:sz w:val="20"/>
          <w:szCs w:val="20"/>
          <w:lang w:val="tr-TR"/>
        </w:rPr>
        <w:t xml:space="preserve"> 2019)</w:t>
      </w:r>
    </w:p>
    <w:p w14:paraId="77136732" w14:textId="717DB6F2" w:rsidR="00E85FB1" w:rsidRDefault="00E85FB1" w:rsidP="002D4464">
      <w:pPr>
        <w:rPr>
          <w:rFonts w:ascii="Arial" w:hAnsi="Arial" w:cs="Arial"/>
          <w:sz w:val="20"/>
          <w:szCs w:val="20"/>
          <w:lang w:val="tr-TR"/>
        </w:rPr>
      </w:pPr>
      <w:r w:rsidRPr="00E85FB1">
        <w:rPr>
          <w:rFonts w:ascii="Arial" w:hAnsi="Arial" w:cs="Arial"/>
          <w:sz w:val="20"/>
          <w:szCs w:val="20"/>
          <w:lang w:val="en-US"/>
        </w:rPr>
        <w:t>See ALAC advice to the ICANN Board on</w:t>
      </w:r>
      <w:r w:rsidRPr="00E85FB1">
        <w:rPr>
          <w:rFonts w:ascii="Arial" w:hAnsi="Arial" w:cs="Arial"/>
          <w:b/>
          <w:bCs/>
          <w:sz w:val="20"/>
          <w:szCs w:val="20"/>
          <w:lang w:val="en-US"/>
        </w:rPr>
        <w:t xml:space="preserve"> </w:t>
      </w:r>
      <w:hyperlink r:id="rId9" w:history="1">
        <w:r w:rsidRPr="00E85FB1">
          <w:rPr>
            <w:rStyle w:val="Hyperlink"/>
            <w:rFonts w:ascii="Arial" w:hAnsi="Arial" w:cs="Arial"/>
            <w:color w:val="0052CC"/>
            <w:sz w:val="20"/>
            <w:szCs w:val="20"/>
            <w:shd w:val="clear" w:color="auto" w:fill="FFFFFF"/>
          </w:rPr>
          <w:t>GNSO Expedited Policy Development Process (EPDP) on the Temporary Specification for gTLD Registration Data Policy Recommendations for ICANN Board Consideration</w:t>
        </w:r>
      </w:hyperlink>
      <w:r w:rsidRPr="00E85FB1">
        <w:rPr>
          <w:rFonts w:ascii="Arial" w:hAnsi="Arial" w:cs="Arial"/>
          <w:sz w:val="20"/>
          <w:szCs w:val="20"/>
          <w:u w:val="single"/>
          <w:lang w:val="tr-TR"/>
        </w:rPr>
        <w:t xml:space="preserve"> </w:t>
      </w:r>
      <w:r w:rsidRPr="00E85FB1">
        <w:rPr>
          <w:rFonts w:ascii="Arial" w:hAnsi="Arial" w:cs="Arial"/>
          <w:sz w:val="20"/>
          <w:szCs w:val="20"/>
          <w:lang w:val="tr-TR"/>
        </w:rPr>
        <w:t>(17 April 2019)</w:t>
      </w:r>
    </w:p>
    <w:p w14:paraId="7EE06449" w14:textId="06601B65" w:rsidR="0039071C" w:rsidRDefault="0039071C" w:rsidP="002D4464">
      <w:pPr>
        <w:rPr>
          <w:rFonts w:ascii="Arial" w:hAnsi="Arial" w:cs="Arial"/>
          <w:sz w:val="20"/>
          <w:szCs w:val="20"/>
          <w:lang w:val="tr-TR"/>
        </w:rPr>
      </w:pPr>
      <w:proofErr w:type="spellStart"/>
      <w:r>
        <w:rPr>
          <w:rFonts w:ascii="Arial" w:hAnsi="Arial" w:cs="Arial"/>
          <w:sz w:val="20"/>
          <w:szCs w:val="20"/>
          <w:lang w:val="tr-TR"/>
        </w:rPr>
        <w:lastRenderedPageBreak/>
        <w:t>See</w:t>
      </w:r>
      <w:proofErr w:type="spellEnd"/>
      <w:r>
        <w:rPr>
          <w:rFonts w:ascii="Arial" w:hAnsi="Arial" w:cs="Arial"/>
          <w:sz w:val="20"/>
          <w:szCs w:val="20"/>
          <w:lang w:val="tr-TR"/>
        </w:rPr>
        <w:t xml:space="preserve"> </w:t>
      </w:r>
      <w:proofErr w:type="spellStart"/>
      <w:r>
        <w:rPr>
          <w:rFonts w:ascii="Arial" w:hAnsi="Arial" w:cs="Arial"/>
          <w:sz w:val="20"/>
          <w:szCs w:val="20"/>
          <w:lang w:val="tr-TR"/>
        </w:rPr>
        <w:t>recent</w:t>
      </w:r>
      <w:proofErr w:type="spellEnd"/>
      <w:r>
        <w:rPr>
          <w:rFonts w:ascii="Arial" w:hAnsi="Arial" w:cs="Arial"/>
          <w:sz w:val="20"/>
          <w:szCs w:val="20"/>
          <w:lang w:val="tr-TR"/>
        </w:rPr>
        <w:t xml:space="preserve"> </w:t>
      </w:r>
      <w:hyperlink r:id="rId10" w:history="1">
        <w:r w:rsidRPr="0039071C">
          <w:rPr>
            <w:rStyle w:val="Hyperlink"/>
            <w:rFonts w:ascii="Arial" w:hAnsi="Arial" w:cs="Arial"/>
            <w:sz w:val="20"/>
            <w:szCs w:val="20"/>
            <w:lang w:val="tr-TR"/>
          </w:rPr>
          <w:t xml:space="preserve">CPWG </w:t>
        </w:r>
        <w:proofErr w:type="spellStart"/>
        <w:r w:rsidRPr="0039071C">
          <w:rPr>
            <w:rStyle w:val="Hyperlink"/>
            <w:rFonts w:ascii="Arial" w:hAnsi="Arial" w:cs="Arial"/>
            <w:sz w:val="20"/>
            <w:szCs w:val="20"/>
            <w:lang w:val="tr-TR"/>
          </w:rPr>
          <w:t>meetings</w:t>
        </w:r>
        <w:proofErr w:type="spellEnd"/>
      </w:hyperlink>
      <w:r>
        <w:rPr>
          <w:rFonts w:ascii="Arial" w:hAnsi="Arial" w:cs="Arial"/>
          <w:sz w:val="20"/>
          <w:szCs w:val="20"/>
          <w:lang w:val="tr-TR"/>
        </w:rPr>
        <w:t xml:space="preserve">, EPDP II </w:t>
      </w:r>
      <w:proofErr w:type="spellStart"/>
      <w:r>
        <w:rPr>
          <w:rFonts w:ascii="Arial" w:hAnsi="Arial" w:cs="Arial"/>
          <w:sz w:val="20"/>
          <w:szCs w:val="20"/>
          <w:lang w:val="tr-TR"/>
        </w:rPr>
        <w:t>updates</w:t>
      </w:r>
      <w:proofErr w:type="spellEnd"/>
      <w:r>
        <w:rPr>
          <w:rFonts w:ascii="Arial" w:hAnsi="Arial" w:cs="Arial"/>
          <w:sz w:val="20"/>
          <w:szCs w:val="20"/>
          <w:lang w:val="tr-TR"/>
        </w:rPr>
        <w:t xml:space="preserve"> </w:t>
      </w:r>
      <w:proofErr w:type="spellStart"/>
      <w:r>
        <w:rPr>
          <w:rFonts w:ascii="Arial" w:hAnsi="Arial" w:cs="Arial"/>
          <w:sz w:val="20"/>
          <w:szCs w:val="20"/>
          <w:lang w:val="tr-TR"/>
        </w:rPr>
        <w:t>by</w:t>
      </w:r>
      <w:proofErr w:type="spellEnd"/>
      <w:r>
        <w:rPr>
          <w:rFonts w:ascii="Arial" w:hAnsi="Arial" w:cs="Arial"/>
          <w:sz w:val="20"/>
          <w:szCs w:val="20"/>
          <w:lang w:val="tr-TR"/>
        </w:rPr>
        <w:t xml:space="preserve"> </w:t>
      </w:r>
      <w:proofErr w:type="spellStart"/>
      <w:r>
        <w:rPr>
          <w:rFonts w:ascii="Arial" w:hAnsi="Arial" w:cs="Arial"/>
          <w:sz w:val="20"/>
          <w:szCs w:val="20"/>
          <w:lang w:val="tr-TR"/>
        </w:rPr>
        <w:t>Hadia</w:t>
      </w:r>
      <w:proofErr w:type="spellEnd"/>
      <w:r>
        <w:rPr>
          <w:rFonts w:ascii="Arial" w:hAnsi="Arial" w:cs="Arial"/>
          <w:sz w:val="20"/>
          <w:szCs w:val="20"/>
          <w:lang w:val="tr-TR"/>
        </w:rPr>
        <w:t xml:space="preserve"> </w:t>
      </w:r>
      <w:proofErr w:type="spellStart"/>
      <w:r>
        <w:rPr>
          <w:rFonts w:ascii="Arial" w:hAnsi="Arial" w:cs="Arial"/>
          <w:sz w:val="20"/>
          <w:szCs w:val="20"/>
          <w:lang w:val="tr-TR"/>
        </w:rPr>
        <w:t>Elminiawi</w:t>
      </w:r>
      <w:proofErr w:type="spellEnd"/>
      <w:r>
        <w:rPr>
          <w:rFonts w:ascii="Arial" w:hAnsi="Arial" w:cs="Arial"/>
          <w:sz w:val="20"/>
          <w:szCs w:val="20"/>
          <w:lang w:val="tr-TR"/>
        </w:rPr>
        <w:t xml:space="preserve"> </w:t>
      </w:r>
      <w:proofErr w:type="spellStart"/>
      <w:r>
        <w:rPr>
          <w:rFonts w:ascii="Arial" w:hAnsi="Arial" w:cs="Arial"/>
          <w:sz w:val="20"/>
          <w:szCs w:val="20"/>
          <w:lang w:val="tr-TR"/>
        </w:rPr>
        <w:t>and</w:t>
      </w:r>
      <w:proofErr w:type="spellEnd"/>
      <w:r>
        <w:rPr>
          <w:rFonts w:ascii="Arial" w:hAnsi="Arial" w:cs="Arial"/>
          <w:sz w:val="20"/>
          <w:szCs w:val="20"/>
          <w:lang w:val="tr-TR"/>
        </w:rPr>
        <w:t xml:space="preserve"> Alan </w:t>
      </w:r>
      <w:proofErr w:type="spellStart"/>
      <w:r>
        <w:rPr>
          <w:rFonts w:ascii="Arial" w:hAnsi="Arial" w:cs="Arial"/>
          <w:sz w:val="20"/>
          <w:szCs w:val="20"/>
          <w:lang w:val="tr-TR"/>
        </w:rPr>
        <w:t>Greenberg</w:t>
      </w:r>
      <w:proofErr w:type="spellEnd"/>
      <w:r>
        <w:rPr>
          <w:rFonts w:ascii="Arial" w:hAnsi="Arial" w:cs="Arial"/>
          <w:sz w:val="20"/>
          <w:szCs w:val="20"/>
          <w:lang w:val="tr-TR"/>
        </w:rPr>
        <w:t xml:space="preserve">, ALAC </w:t>
      </w:r>
      <w:proofErr w:type="spellStart"/>
      <w:r>
        <w:rPr>
          <w:rFonts w:ascii="Arial" w:hAnsi="Arial" w:cs="Arial"/>
          <w:sz w:val="20"/>
          <w:szCs w:val="20"/>
          <w:lang w:val="tr-TR"/>
        </w:rPr>
        <w:t>Members</w:t>
      </w:r>
      <w:proofErr w:type="spellEnd"/>
      <w:r>
        <w:rPr>
          <w:rFonts w:ascii="Arial" w:hAnsi="Arial" w:cs="Arial"/>
          <w:sz w:val="20"/>
          <w:szCs w:val="20"/>
          <w:lang w:val="tr-TR"/>
        </w:rPr>
        <w:t xml:space="preserve"> </w:t>
      </w:r>
      <w:proofErr w:type="spellStart"/>
      <w:r>
        <w:rPr>
          <w:rFonts w:ascii="Arial" w:hAnsi="Arial" w:cs="Arial"/>
          <w:sz w:val="20"/>
          <w:szCs w:val="20"/>
          <w:lang w:val="tr-TR"/>
        </w:rPr>
        <w:t>to</w:t>
      </w:r>
      <w:proofErr w:type="spellEnd"/>
      <w:r>
        <w:rPr>
          <w:rFonts w:ascii="Arial" w:hAnsi="Arial" w:cs="Arial"/>
          <w:sz w:val="20"/>
          <w:szCs w:val="20"/>
          <w:lang w:val="tr-TR"/>
        </w:rPr>
        <w:t xml:space="preserve"> </w:t>
      </w:r>
      <w:proofErr w:type="spellStart"/>
      <w:r>
        <w:rPr>
          <w:rFonts w:ascii="Arial" w:hAnsi="Arial" w:cs="Arial"/>
          <w:sz w:val="20"/>
          <w:szCs w:val="20"/>
          <w:lang w:val="tr-TR"/>
        </w:rPr>
        <w:t>the</w:t>
      </w:r>
      <w:proofErr w:type="spellEnd"/>
      <w:r>
        <w:rPr>
          <w:rFonts w:ascii="Arial" w:hAnsi="Arial" w:cs="Arial"/>
          <w:sz w:val="20"/>
          <w:szCs w:val="20"/>
          <w:lang w:val="tr-TR"/>
        </w:rPr>
        <w:t xml:space="preserve"> EPDP.</w:t>
      </w:r>
    </w:p>
    <w:p w14:paraId="3007A1B9" w14:textId="77777777" w:rsidR="0074030F" w:rsidRPr="00E85FB1" w:rsidRDefault="0074030F" w:rsidP="002D4464">
      <w:pPr>
        <w:rPr>
          <w:rFonts w:ascii="Arial" w:hAnsi="Arial" w:cs="Arial"/>
          <w:sz w:val="20"/>
          <w:szCs w:val="20"/>
          <w:lang w:val="tr-TR"/>
        </w:rPr>
      </w:pPr>
    </w:p>
    <w:p w14:paraId="731D8619" w14:textId="411B75D1" w:rsidR="00E85FB1" w:rsidRDefault="0074030F" w:rsidP="002D4464">
      <w:pPr>
        <w:rPr>
          <w:rFonts w:ascii="Arial" w:hAnsi="Arial" w:cs="Arial"/>
          <w:b/>
          <w:bCs/>
          <w:sz w:val="20"/>
          <w:szCs w:val="20"/>
          <w:lang w:val="en-US"/>
        </w:rPr>
      </w:pPr>
      <w:r w:rsidRPr="007B2CB4">
        <w:rPr>
          <w:rFonts w:ascii="Arial" w:hAnsi="Arial" w:cs="Arial"/>
          <w:b/>
          <w:bCs/>
          <w:noProof/>
          <w:color w:val="FFFFFF" w:themeColor="background1"/>
          <w:sz w:val="20"/>
          <w:szCs w:val="20"/>
          <w:lang w:val="en-US"/>
        </w:rPr>
        <mc:AlternateContent>
          <mc:Choice Requires="wps">
            <w:drawing>
              <wp:anchor distT="0" distB="0" distL="114300" distR="114300" simplePos="0" relativeHeight="251663360" behindDoc="1" locked="0" layoutInCell="1" allowOverlap="1" wp14:anchorId="5DBAF032" wp14:editId="46633F46">
                <wp:simplePos x="0" y="0"/>
                <wp:positionH relativeFrom="column">
                  <wp:posOffset>0</wp:posOffset>
                </wp:positionH>
                <wp:positionV relativeFrom="paragraph">
                  <wp:posOffset>6231</wp:posOffset>
                </wp:positionV>
                <wp:extent cx="4887595" cy="2110812"/>
                <wp:effectExtent l="0" t="0" r="14605" b="10160"/>
                <wp:wrapNone/>
                <wp:docPr id="3" name="Rounded Rectangle 3"/>
                <wp:cNvGraphicFramePr/>
                <a:graphic xmlns:a="http://schemas.openxmlformats.org/drawingml/2006/main">
                  <a:graphicData uri="http://schemas.microsoft.com/office/word/2010/wordprocessingShape">
                    <wps:wsp>
                      <wps:cNvSpPr/>
                      <wps:spPr>
                        <a:xfrm>
                          <a:off x="0" y="0"/>
                          <a:ext cx="4887595" cy="2110812"/>
                        </a:xfrm>
                        <a:prstGeom prst="roundRect">
                          <a:avLst/>
                        </a:prstGeom>
                        <a:solidFill>
                          <a:srgbClr val="7030A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7D64FBD" id="Rounded Rectangle 3" o:spid="_x0000_s1026" style="position:absolute;margin-left:0;margin-top:.5pt;width:384.85pt;height:166.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" fillcolor="#7030a0" strokecolor="#1f3763 [1604]" strokeweight="1pt">
                <v:stroke joinstyle="miter"/>
              </v:roundrect>
            </w:pict>
          </mc:Fallback>
        </mc:AlternateContent>
      </w:r>
    </w:p>
    <w:p w14:paraId="7B842DF9" w14:textId="469444AD" w:rsidR="002D4464" w:rsidRPr="007B2CB4" w:rsidRDefault="007B2CB4" w:rsidP="002D4464">
      <w:pPr>
        <w:rPr>
          <w:rFonts w:ascii="Arial" w:hAnsi="Arial" w:cs="Arial"/>
          <w:b/>
          <w:bCs/>
          <w:color w:val="FFFFFF" w:themeColor="background1"/>
          <w:sz w:val="20"/>
          <w:szCs w:val="20"/>
          <w:lang w:val="en-US"/>
        </w:rPr>
      </w:pPr>
      <w:r>
        <w:rPr>
          <w:rFonts w:ascii="Arial" w:eastAsiaTheme="majorEastAsia" w:hAnsi="Arial" w:cs="Arial"/>
          <w:b/>
          <w:bCs/>
          <w:color w:val="FFFFFF" w:themeColor="background1"/>
          <w:sz w:val="20"/>
          <w:szCs w:val="20"/>
          <w:lang w:val="en-US"/>
        </w:rPr>
        <w:t xml:space="preserve">      </w:t>
      </w:r>
      <w:r w:rsidR="002D4464" w:rsidRPr="007B2CB4">
        <w:rPr>
          <w:rFonts w:ascii="Arial" w:eastAsiaTheme="majorEastAsia" w:hAnsi="Arial" w:cs="Arial"/>
          <w:b/>
          <w:bCs/>
          <w:color w:val="FFFFFF" w:themeColor="background1"/>
          <w:sz w:val="20"/>
          <w:szCs w:val="20"/>
          <w:lang w:val="en-US"/>
        </w:rPr>
        <w:t>Subsequent Procedures</w:t>
      </w:r>
    </w:p>
    <w:p w14:paraId="757C4B75" w14:textId="3C67AD42" w:rsidR="002D4464" w:rsidRPr="007B2CB4" w:rsidRDefault="002D4464" w:rsidP="002D4464">
      <w:pPr>
        <w:rPr>
          <w:rFonts w:ascii="Arial" w:hAnsi="Arial" w:cs="Arial"/>
          <w:color w:val="FFFFFF" w:themeColor="background1"/>
          <w:sz w:val="20"/>
          <w:szCs w:val="20"/>
          <w:lang w:val="en-US"/>
        </w:rPr>
      </w:pPr>
    </w:p>
    <w:p w14:paraId="5130C916" w14:textId="77777777" w:rsidR="002D4464" w:rsidRPr="002D4464" w:rsidRDefault="002D4464" w:rsidP="002D4464">
      <w:pPr>
        <w:numPr>
          <w:ilvl w:val="0"/>
          <w:numId w:val="3"/>
        </w:numPr>
        <w:rPr>
          <w:rFonts w:ascii="Arial" w:hAnsi="Arial" w:cs="Arial"/>
          <w:b/>
          <w:bCs/>
          <w:color w:val="FFFFFF" w:themeColor="background1"/>
          <w:sz w:val="20"/>
          <w:szCs w:val="20"/>
        </w:rPr>
      </w:pPr>
      <w:r w:rsidRPr="002D4464">
        <w:rPr>
          <w:rFonts w:ascii="Arial" w:eastAsiaTheme="minorEastAsia" w:hAnsi="Arial" w:cs="Arial"/>
          <w:b/>
          <w:bCs/>
          <w:color w:val="FFFFFF" w:themeColor="background1"/>
          <w:sz w:val="20"/>
          <w:szCs w:val="20"/>
          <w:lang w:val="en-US"/>
        </w:rPr>
        <w:t>Talking Points</w:t>
      </w:r>
    </w:p>
    <w:p w14:paraId="579F4175" w14:textId="0EFBBFFE" w:rsidR="002D4464" w:rsidRPr="002D4464" w:rsidRDefault="002D4464" w:rsidP="002D4464">
      <w:pPr>
        <w:numPr>
          <w:ilvl w:val="1"/>
          <w:numId w:val="3"/>
        </w:numPr>
        <w:rPr>
          <w:rFonts w:ascii="Arial" w:hAnsi="Arial" w:cs="Arial"/>
          <w:color w:val="FFFFFF" w:themeColor="background1"/>
          <w:sz w:val="20"/>
          <w:szCs w:val="20"/>
        </w:rPr>
      </w:pPr>
      <w:r w:rsidRPr="002D4464">
        <w:rPr>
          <w:rFonts w:ascii="Arial" w:eastAsiaTheme="minorEastAsia" w:hAnsi="Arial" w:cs="Arial"/>
          <w:color w:val="FFFFFF" w:themeColor="background1"/>
          <w:sz w:val="20"/>
          <w:szCs w:val="20"/>
          <w:lang w:val="en-US"/>
        </w:rPr>
        <w:t xml:space="preserve">The </w:t>
      </w:r>
      <w:r w:rsidR="00C75DE9" w:rsidRPr="007B2CB4">
        <w:rPr>
          <w:rFonts w:ascii="Arial" w:hAnsi="Arial" w:cs="Arial"/>
          <w:color w:val="FFFFFF" w:themeColor="background1"/>
          <w:sz w:val="20"/>
          <w:szCs w:val="20"/>
          <w:lang w:val="en-US"/>
        </w:rPr>
        <w:t>w</w:t>
      </w:r>
      <w:r w:rsidRPr="002D4464">
        <w:rPr>
          <w:rFonts w:ascii="Arial" w:eastAsiaTheme="minorEastAsia" w:hAnsi="Arial" w:cs="Arial"/>
          <w:color w:val="FFFFFF" w:themeColor="background1"/>
          <w:sz w:val="20"/>
          <w:szCs w:val="20"/>
          <w:lang w:val="en-US"/>
        </w:rPr>
        <w:t xml:space="preserve">ork of the </w:t>
      </w:r>
      <w:proofErr w:type="spellStart"/>
      <w:r w:rsidRPr="002D4464">
        <w:rPr>
          <w:rFonts w:ascii="Arial" w:eastAsiaTheme="minorEastAsia" w:hAnsi="Arial" w:cs="Arial"/>
          <w:color w:val="FFFFFF" w:themeColor="background1"/>
          <w:sz w:val="20"/>
          <w:szCs w:val="20"/>
          <w:lang w:val="en-US"/>
        </w:rPr>
        <w:t>SubPro</w:t>
      </w:r>
      <w:proofErr w:type="spellEnd"/>
      <w:r w:rsidRPr="002D4464">
        <w:rPr>
          <w:rFonts w:ascii="Arial" w:eastAsiaTheme="minorEastAsia" w:hAnsi="Arial" w:cs="Arial"/>
          <w:color w:val="FFFFFF" w:themeColor="background1"/>
          <w:sz w:val="20"/>
          <w:szCs w:val="20"/>
          <w:lang w:val="en-US"/>
        </w:rPr>
        <w:t xml:space="preserve"> WG is </w:t>
      </w:r>
      <w:r w:rsidR="00C75DE9" w:rsidRPr="007B2CB4">
        <w:rPr>
          <w:rFonts w:ascii="Arial" w:hAnsi="Arial" w:cs="Arial"/>
          <w:color w:val="FFFFFF" w:themeColor="background1"/>
          <w:sz w:val="20"/>
          <w:szCs w:val="20"/>
          <w:lang w:val="en-US"/>
        </w:rPr>
        <w:t>i</w:t>
      </w:r>
      <w:r w:rsidRPr="002D4464">
        <w:rPr>
          <w:rFonts w:ascii="Arial" w:eastAsiaTheme="minorEastAsia" w:hAnsi="Arial" w:cs="Arial"/>
          <w:color w:val="FFFFFF" w:themeColor="background1"/>
          <w:sz w:val="20"/>
          <w:szCs w:val="20"/>
          <w:lang w:val="en-US"/>
        </w:rPr>
        <w:t>ncomplete</w:t>
      </w:r>
      <w:r w:rsidR="00C75DE9" w:rsidRPr="007B2CB4">
        <w:rPr>
          <w:rFonts w:ascii="Arial" w:hAnsi="Arial" w:cs="Arial"/>
          <w:color w:val="FFFFFF" w:themeColor="background1"/>
          <w:sz w:val="20"/>
          <w:szCs w:val="20"/>
          <w:lang w:val="en-US"/>
        </w:rPr>
        <w:t>.</w:t>
      </w:r>
    </w:p>
    <w:p w14:paraId="139F17FF" w14:textId="142681DE" w:rsidR="002D4464" w:rsidRPr="002D4464" w:rsidRDefault="002D4464" w:rsidP="002D4464">
      <w:pPr>
        <w:numPr>
          <w:ilvl w:val="1"/>
          <w:numId w:val="3"/>
        </w:numPr>
        <w:rPr>
          <w:rFonts w:ascii="Arial" w:hAnsi="Arial" w:cs="Arial"/>
          <w:color w:val="FFFFFF" w:themeColor="background1"/>
          <w:sz w:val="20"/>
          <w:szCs w:val="20"/>
        </w:rPr>
      </w:pPr>
      <w:r w:rsidRPr="002D4464">
        <w:rPr>
          <w:rFonts w:ascii="Arial" w:eastAsiaTheme="minorEastAsia" w:hAnsi="Arial" w:cs="Arial"/>
          <w:color w:val="FFFFFF" w:themeColor="background1"/>
          <w:sz w:val="20"/>
          <w:szCs w:val="20"/>
          <w:lang w:val="en-US"/>
        </w:rPr>
        <w:t xml:space="preserve">DNS </w:t>
      </w:r>
      <w:r w:rsidR="00C75DE9" w:rsidRPr="007B2CB4">
        <w:rPr>
          <w:rFonts w:ascii="Arial" w:hAnsi="Arial" w:cs="Arial"/>
          <w:color w:val="FFFFFF" w:themeColor="background1"/>
          <w:sz w:val="20"/>
          <w:szCs w:val="20"/>
          <w:lang w:val="en-US"/>
        </w:rPr>
        <w:t>c</w:t>
      </w:r>
      <w:r w:rsidRPr="002D4464">
        <w:rPr>
          <w:rFonts w:ascii="Arial" w:eastAsiaTheme="minorEastAsia" w:hAnsi="Arial" w:cs="Arial"/>
          <w:color w:val="FFFFFF" w:themeColor="background1"/>
          <w:sz w:val="20"/>
          <w:szCs w:val="20"/>
          <w:lang w:val="en-US"/>
        </w:rPr>
        <w:t xml:space="preserve">oncerns </w:t>
      </w:r>
      <w:r w:rsidR="00C75DE9" w:rsidRPr="007B2CB4">
        <w:rPr>
          <w:rFonts w:ascii="Arial" w:hAnsi="Arial" w:cs="Arial"/>
          <w:color w:val="FFFFFF" w:themeColor="background1"/>
          <w:sz w:val="20"/>
          <w:szCs w:val="20"/>
          <w:lang w:val="en-US"/>
        </w:rPr>
        <w:t>m</w:t>
      </w:r>
      <w:r w:rsidRPr="002D4464">
        <w:rPr>
          <w:rFonts w:ascii="Arial" w:eastAsiaTheme="minorEastAsia" w:hAnsi="Arial" w:cs="Arial"/>
          <w:color w:val="FFFFFF" w:themeColor="background1"/>
          <w:sz w:val="20"/>
          <w:szCs w:val="20"/>
          <w:lang w:val="en-US"/>
        </w:rPr>
        <w:t xml:space="preserve">ust be </w:t>
      </w:r>
      <w:r w:rsidR="00C75DE9" w:rsidRPr="007B2CB4">
        <w:rPr>
          <w:rFonts w:ascii="Arial" w:hAnsi="Arial" w:cs="Arial"/>
          <w:color w:val="FFFFFF" w:themeColor="background1"/>
          <w:sz w:val="20"/>
          <w:szCs w:val="20"/>
          <w:lang w:val="en-US"/>
        </w:rPr>
        <w:t>a</w:t>
      </w:r>
      <w:r w:rsidRPr="002D4464">
        <w:rPr>
          <w:rFonts w:ascii="Arial" w:eastAsiaTheme="minorEastAsia" w:hAnsi="Arial" w:cs="Arial"/>
          <w:color w:val="FFFFFF" w:themeColor="background1"/>
          <w:sz w:val="20"/>
          <w:szCs w:val="20"/>
          <w:lang w:val="en-US"/>
        </w:rPr>
        <w:t xml:space="preserve">ddressed </w:t>
      </w:r>
      <w:r w:rsidR="00C75DE9" w:rsidRPr="007B2CB4">
        <w:rPr>
          <w:rFonts w:ascii="Arial" w:hAnsi="Arial" w:cs="Arial"/>
          <w:color w:val="FFFFFF" w:themeColor="background1"/>
          <w:sz w:val="20"/>
          <w:szCs w:val="20"/>
          <w:lang w:val="en-US"/>
        </w:rPr>
        <w:t>p</w:t>
      </w:r>
      <w:r w:rsidRPr="002D4464">
        <w:rPr>
          <w:rFonts w:ascii="Arial" w:eastAsiaTheme="minorEastAsia" w:hAnsi="Arial" w:cs="Arial"/>
          <w:color w:val="FFFFFF" w:themeColor="background1"/>
          <w:sz w:val="20"/>
          <w:szCs w:val="20"/>
          <w:lang w:val="en-US"/>
        </w:rPr>
        <w:t xml:space="preserve">rior to ANY </w:t>
      </w:r>
      <w:r w:rsidR="00C75DE9" w:rsidRPr="007B2CB4">
        <w:rPr>
          <w:rFonts w:ascii="Arial" w:hAnsi="Arial" w:cs="Arial"/>
          <w:color w:val="FFFFFF" w:themeColor="background1"/>
          <w:sz w:val="20"/>
          <w:szCs w:val="20"/>
          <w:lang w:val="en-US"/>
        </w:rPr>
        <w:t>n</w:t>
      </w:r>
      <w:r w:rsidRPr="002D4464">
        <w:rPr>
          <w:rFonts w:ascii="Arial" w:eastAsiaTheme="minorEastAsia" w:hAnsi="Arial" w:cs="Arial"/>
          <w:color w:val="FFFFFF" w:themeColor="background1"/>
          <w:sz w:val="20"/>
          <w:szCs w:val="20"/>
          <w:lang w:val="en-US"/>
        </w:rPr>
        <w:t xml:space="preserve">ew </w:t>
      </w:r>
      <w:r w:rsidR="00C75DE9" w:rsidRPr="007B2CB4">
        <w:rPr>
          <w:rFonts w:ascii="Arial" w:hAnsi="Arial" w:cs="Arial"/>
          <w:color w:val="FFFFFF" w:themeColor="background1"/>
          <w:sz w:val="20"/>
          <w:szCs w:val="20"/>
          <w:lang w:val="en-US"/>
        </w:rPr>
        <w:t>r</w:t>
      </w:r>
      <w:r w:rsidRPr="002D4464">
        <w:rPr>
          <w:rFonts w:ascii="Arial" w:eastAsiaTheme="minorEastAsia" w:hAnsi="Arial" w:cs="Arial"/>
          <w:color w:val="FFFFFF" w:themeColor="background1"/>
          <w:sz w:val="20"/>
          <w:szCs w:val="20"/>
          <w:lang w:val="en-US"/>
        </w:rPr>
        <w:t>ound</w:t>
      </w:r>
      <w:r w:rsidR="00C75DE9" w:rsidRPr="007B2CB4">
        <w:rPr>
          <w:rFonts w:ascii="Arial" w:hAnsi="Arial" w:cs="Arial"/>
          <w:color w:val="FFFFFF" w:themeColor="background1"/>
          <w:sz w:val="20"/>
          <w:szCs w:val="20"/>
          <w:lang w:val="en-US"/>
        </w:rPr>
        <w:t>.</w:t>
      </w:r>
    </w:p>
    <w:p w14:paraId="59685A17" w14:textId="77777777" w:rsidR="002D4464" w:rsidRPr="002D4464" w:rsidRDefault="002D4464" w:rsidP="002D4464">
      <w:pPr>
        <w:numPr>
          <w:ilvl w:val="1"/>
          <w:numId w:val="3"/>
        </w:numPr>
        <w:rPr>
          <w:rFonts w:ascii="Arial" w:hAnsi="Arial" w:cs="Arial"/>
          <w:color w:val="FFFFFF" w:themeColor="background1"/>
          <w:sz w:val="20"/>
          <w:szCs w:val="20"/>
        </w:rPr>
      </w:pPr>
      <w:r w:rsidRPr="002D4464">
        <w:rPr>
          <w:rFonts w:ascii="Arial" w:eastAsiaTheme="minorEastAsia" w:hAnsi="Arial" w:cs="Arial"/>
          <w:color w:val="FFFFFF" w:themeColor="background1"/>
          <w:sz w:val="20"/>
          <w:szCs w:val="20"/>
          <w:lang w:val="en-US"/>
        </w:rPr>
        <w:t>Remain concerned about indigenous and community participation.</w:t>
      </w:r>
    </w:p>
    <w:p w14:paraId="13551700" w14:textId="6B013A87" w:rsidR="002D4464" w:rsidRPr="002D4464" w:rsidRDefault="002D4464" w:rsidP="002D4464">
      <w:pPr>
        <w:numPr>
          <w:ilvl w:val="0"/>
          <w:numId w:val="3"/>
        </w:numPr>
        <w:rPr>
          <w:rFonts w:ascii="Arial" w:hAnsi="Arial" w:cs="Arial"/>
          <w:color w:val="FFFFFF" w:themeColor="background1"/>
          <w:sz w:val="20"/>
          <w:szCs w:val="20"/>
        </w:rPr>
      </w:pPr>
      <w:r w:rsidRPr="002D4464">
        <w:rPr>
          <w:rFonts w:ascii="Arial" w:eastAsiaTheme="minorEastAsia" w:hAnsi="Arial" w:cs="Arial"/>
          <w:color w:val="FFFFFF" w:themeColor="background1"/>
          <w:sz w:val="20"/>
          <w:szCs w:val="20"/>
          <w:lang w:val="en-US"/>
        </w:rPr>
        <w:t>Relevant Sessions at ICANN68</w:t>
      </w:r>
    </w:p>
    <w:p w14:paraId="42600B07" w14:textId="77777777" w:rsidR="002D4464" w:rsidRPr="002D4464" w:rsidRDefault="002D4464" w:rsidP="002D4464">
      <w:pPr>
        <w:numPr>
          <w:ilvl w:val="1"/>
          <w:numId w:val="3"/>
        </w:numPr>
        <w:rPr>
          <w:rFonts w:ascii="Arial" w:hAnsi="Arial" w:cs="Arial"/>
          <w:color w:val="FFFFFF" w:themeColor="background1"/>
          <w:sz w:val="20"/>
          <w:szCs w:val="20"/>
        </w:rPr>
      </w:pPr>
      <w:r w:rsidRPr="002D4464">
        <w:rPr>
          <w:rFonts w:ascii="Arial" w:eastAsiaTheme="minorEastAsia" w:hAnsi="Arial" w:cs="Arial"/>
          <w:color w:val="FFFFFF" w:themeColor="background1"/>
          <w:sz w:val="20"/>
          <w:szCs w:val="20"/>
          <w:lang w:val="en-US"/>
        </w:rPr>
        <w:t>GNSO - New gTLD Subsequent Procedures PDP WG</w:t>
      </w:r>
    </w:p>
    <w:p w14:paraId="7993F5F0" w14:textId="77777777" w:rsidR="002D4464" w:rsidRPr="002D4464" w:rsidRDefault="002D4464" w:rsidP="002D4464">
      <w:pPr>
        <w:numPr>
          <w:ilvl w:val="1"/>
          <w:numId w:val="3"/>
        </w:numPr>
        <w:rPr>
          <w:rFonts w:ascii="Arial" w:hAnsi="Arial" w:cs="Arial"/>
          <w:color w:val="FFFFFF" w:themeColor="background1"/>
          <w:sz w:val="20"/>
          <w:szCs w:val="20"/>
        </w:rPr>
      </w:pPr>
      <w:r w:rsidRPr="002D4464">
        <w:rPr>
          <w:rFonts w:ascii="Arial" w:eastAsiaTheme="minorEastAsia" w:hAnsi="Arial" w:cs="Arial"/>
          <w:color w:val="FFFFFF" w:themeColor="background1"/>
          <w:sz w:val="20"/>
          <w:szCs w:val="20"/>
          <w:lang w:val="en-US"/>
        </w:rPr>
        <w:t>PICS and PICDRP: What's the Right Path Forward?</w:t>
      </w:r>
    </w:p>
    <w:p w14:paraId="3C4EF5B1" w14:textId="77777777" w:rsidR="002D4464" w:rsidRPr="002D4464" w:rsidRDefault="002D4464" w:rsidP="002D4464">
      <w:pPr>
        <w:numPr>
          <w:ilvl w:val="1"/>
          <w:numId w:val="3"/>
        </w:numPr>
        <w:rPr>
          <w:rFonts w:ascii="Arial" w:hAnsi="Arial" w:cs="Arial"/>
          <w:color w:val="FFFFFF" w:themeColor="background1"/>
          <w:sz w:val="20"/>
          <w:szCs w:val="20"/>
        </w:rPr>
      </w:pPr>
      <w:r w:rsidRPr="002D4464">
        <w:rPr>
          <w:rFonts w:ascii="Arial" w:eastAsiaTheme="minorEastAsia" w:hAnsi="Arial" w:cs="Arial"/>
          <w:color w:val="FFFFFF" w:themeColor="background1"/>
          <w:sz w:val="20"/>
          <w:szCs w:val="20"/>
          <w:lang w:val="en-US"/>
        </w:rPr>
        <w:t>DNS Abuse: COVID-19 and End-user Issues</w:t>
      </w:r>
    </w:p>
    <w:p w14:paraId="3C346ABB" w14:textId="269CA4E2" w:rsidR="002D4464" w:rsidRPr="002D4464" w:rsidRDefault="002D4464" w:rsidP="002D4464">
      <w:pPr>
        <w:numPr>
          <w:ilvl w:val="1"/>
          <w:numId w:val="3"/>
        </w:numPr>
        <w:rPr>
          <w:rFonts w:ascii="Arial" w:hAnsi="Arial" w:cs="Arial"/>
          <w:color w:val="FFFFFF" w:themeColor="background1"/>
          <w:sz w:val="20"/>
          <w:szCs w:val="20"/>
        </w:rPr>
      </w:pPr>
      <w:r w:rsidRPr="002D4464">
        <w:rPr>
          <w:rFonts w:ascii="Arial" w:eastAsiaTheme="minorEastAsia" w:hAnsi="Arial" w:cs="Arial"/>
          <w:color w:val="FFFFFF" w:themeColor="background1"/>
          <w:sz w:val="20"/>
          <w:szCs w:val="20"/>
          <w:lang w:val="en-US"/>
        </w:rPr>
        <w:t>GAC Subsequent Rounds Discussions (</w:t>
      </w:r>
      <w:r w:rsidR="0074030F" w:rsidRPr="0074030F">
        <w:rPr>
          <w:rFonts w:ascii="Arial" w:eastAsiaTheme="minorEastAsia" w:hAnsi="Arial" w:cs="Arial"/>
          <w:color w:val="FFFFFF" w:themeColor="background1"/>
          <w:sz w:val="20"/>
          <w:szCs w:val="20"/>
          <w:u w:val="single"/>
          <w:lang w:val="en-US"/>
        </w:rPr>
        <w:t>Note:</w:t>
      </w:r>
      <w:r w:rsidR="0074030F">
        <w:rPr>
          <w:rFonts w:ascii="Arial" w:eastAsiaTheme="minorEastAsia" w:hAnsi="Arial" w:cs="Arial"/>
          <w:color w:val="FFFFFF" w:themeColor="background1"/>
          <w:sz w:val="20"/>
          <w:szCs w:val="20"/>
          <w:lang w:val="en-US"/>
        </w:rPr>
        <w:t xml:space="preserve"> </w:t>
      </w:r>
      <w:r w:rsidRPr="002D4464">
        <w:rPr>
          <w:rFonts w:ascii="Arial" w:eastAsiaTheme="minorEastAsia" w:hAnsi="Arial" w:cs="Arial"/>
          <w:color w:val="FFFFFF" w:themeColor="background1"/>
          <w:sz w:val="20"/>
          <w:szCs w:val="20"/>
          <w:lang w:val="en-US"/>
        </w:rPr>
        <w:t>3 Sessions)</w:t>
      </w:r>
    </w:p>
    <w:p w14:paraId="41EF6332" w14:textId="77777777" w:rsidR="002D4464" w:rsidRPr="002D4464" w:rsidRDefault="002D4464" w:rsidP="002D4464">
      <w:pPr>
        <w:numPr>
          <w:ilvl w:val="1"/>
          <w:numId w:val="3"/>
        </w:numPr>
        <w:rPr>
          <w:rFonts w:ascii="Arial" w:hAnsi="Arial" w:cs="Arial"/>
          <w:color w:val="FFFFFF" w:themeColor="background1"/>
          <w:sz w:val="20"/>
          <w:szCs w:val="20"/>
        </w:rPr>
      </w:pPr>
      <w:r w:rsidRPr="002D4464">
        <w:rPr>
          <w:rFonts w:ascii="Arial" w:eastAsiaTheme="minorEastAsia" w:hAnsi="Arial" w:cs="Arial"/>
          <w:color w:val="FFFFFF" w:themeColor="background1"/>
          <w:sz w:val="20"/>
          <w:szCs w:val="20"/>
          <w:lang w:val="en-US"/>
        </w:rPr>
        <w:t>New gTLD Applicants: Expanding the Circle</w:t>
      </w:r>
    </w:p>
    <w:p w14:paraId="706E8A3A" w14:textId="61BD52E7" w:rsidR="002D4464" w:rsidRPr="00CD1E67" w:rsidRDefault="002D4464" w:rsidP="002D4464">
      <w:pPr>
        <w:rPr>
          <w:rFonts w:ascii="Arial" w:hAnsi="Arial" w:cs="Arial"/>
          <w:sz w:val="20"/>
          <w:szCs w:val="20"/>
        </w:rPr>
      </w:pPr>
    </w:p>
    <w:p w14:paraId="2713962D" w14:textId="77777777" w:rsidR="007B2CB4" w:rsidRDefault="007B2CB4" w:rsidP="002D4464">
      <w:pPr>
        <w:rPr>
          <w:rFonts w:ascii="Arial" w:eastAsiaTheme="majorEastAsia" w:hAnsi="Arial" w:cs="Arial"/>
          <w:b/>
          <w:bCs/>
          <w:sz w:val="20"/>
          <w:szCs w:val="20"/>
          <w:lang w:val="en-US"/>
        </w:rPr>
      </w:pPr>
    </w:p>
    <w:p w14:paraId="594E2F80" w14:textId="77777777" w:rsidR="007B2CB4" w:rsidRPr="00E85FB1" w:rsidRDefault="007B2CB4" w:rsidP="007B2CB4">
      <w:pPr>
        <w:rPr>
          <w:rFonts w:ascii="Arial" w:hAnsi="Arial" w:cs="Arial"/>
          <w:sz w:val="20"/>
          <w:szCs w:val="20"/>
          <w:u w:val="single"/>
          <w:lang w:val="en-US"/>
        </w:rPr>
      </w:pPr>
      <w:r w:rsidRPr="00E85FB1">
        <w:rPr>
          <w:rFonts w:ascii="Arial" w:hAnsi="Arial" w:cs="Arial"/>
          <w:sz w:val="20"/>
          <w:szCs w:val="20"/>
          <w:u w:val="single"/>
          <w:lang w:val="en-US"/>
        </w:rPr>
        <w:t>Notes</w:t>
      </w:r>
    </w:p>
    <w:p w14:paraId="63467622" w14:textId="7336AA9C" w:rsidR="007B2CB4" w:rsidRPr="0074030F" w:rsidRDefault="0074030F" w:rsidP="002D4464">
      <w:pPr>
        <w:rPr>
          <w:rFonts w:ascii="Arial" w:eastAsiaTheme="majorEastAsia" w:hAnsi="Arial" w:cs="Arial"/>
          <w:sz w:val="20"/>
          <w:szCs w:val="20"/>
          <w:lang w:val="en-US"/>
        </w:rPr>
      </w:pPr>
      <w:r w:rsidRPr="0074030F">
        <w:rPr>
          <w:rFonts w:ascii="Arial" w:eastAsiaTheme="majorEastAsia" w:hAnsi="Arial" w:cs="Arial"/>
          <w:sz w:val="20"/>
          <w:szCs w:val="20"/>
          <w:lang w:val="en-US"/>
        </w:rPr>
        <w:t>See</w:t>
      </w:r>
      <w:r w:rsidRPr="0074030F">
        <w:rPr>
          <w:rFonts w:ascii="Arial" w:hAnsi="Arial" w:cs="Arial"/>
          <w:sz w:val="20"/>
          <w:szCs w:val="20"/>
          <w:lang w:val="tr-TR"/>
        </w:rPr>
        <w:t xml:space="preserve"> </w:t>
      </w:r>
      <w:proofErr w:type="spellStart"/>
      <w:r w:rsidRPr="0074030F">
        <w:rPr>
          <w:rFonts w:ascii="Arial" w:hAnsi="Arial" w:cs="Arial"/>
          <w:sz w:val="20"/>
          <w:szCs w:val="20"/>
          <w:lang w:val="tr-TR"/>
        </w:rPr>
        <w:t>recent</w:t>
      </w:r>
      <w:proofErr w:type="spellEnd"/>
      <w:r w:rsidRPr="0074030F">
        <w:rPr>
          <w:rFonts w:ascii="Arial" w:hAnsi="Arial" w:cs="Arial"/>
          <w:sz w:val="20"/>
          <w:szCs w:val="20"/>
          <w:lang w:val="tr-TR"/>
        </w:rPr>
        <w:t xml:space="preserve"> </w:t>
      </w:r>
      <w:hyperlink r:id="rId11" w:history="1">
        <w:r w:rsidRPr="0074030F">
          <w:rPr>
            <w:rStyle w:val="Hyperlink"/>
            <w:rFonts w:ascii="Arial" w:hAnsi="Arial" w:cs="Arial"/>
            <w:sz w:val="20"/>
            <w:szCs w:val="20"/>
            <w:lang w:val="tr-TR"/>
          </w:rPr>
          <w:t xml:space="preserve">CPWG </w:t>
        </w:r>
        <w:proofErr w:type="spellStart"/>
        <w:r w:rsidRPr="0074030F">
          <w:rPr>
            <w:rStyle w:val="Hyperlink"/>
            <w:rFonts w:ascii="Arial" w:hAnsi="Arial" w:cs="Arial"/>
            <w:sz w:val="20"/>
            <w:szCs w:val="20"/>
            <w:lang w:val="tr-TR"/>
          </w:rPr>
          <w:t>meetings</w:t>
        </w:r>
        <w:proofErr w:type="spellEnd"/>
      </w:hyperlink>
      <w:r w:rsidRPr="0074030F">
        <w:rPr>
          <w:rFonts w:ascii="Arial" w:hAnsi="Arial" w:cs="Arial"/>
          <w:sz w:val="20"/>
          <w:szCs w:val="20"/>
          <w:lang w:val="tr-TR"/>
        </w:rPr>
        <w:t xml:space="preserve">, </w:t>
      </w:r>
      <w:proofErr w:type="spellStart"/>
      <w:r w:rsidRPr="0074030F">
        <w:rPr>
          <w:rFonts w:ascii="Arial" w:eastAsiaTheme="majorEastAsia" w:hAnsi="Arial" w:cs="Arial"/>
          <w:sz w:val="20"/>
          <w:szCs w:val="20"/>
          <w:lang w:val="en-US"/>
        </w:rPr>
        <w:t>SubPro</w:t>
      </w:r>
      <w:proofErr w:type="spellEnd"/>
      <w:r w:rsidRPr="0074030F">
        <w:rPr>
          <w:rFonts w:ascii="Arial" w:eastAsiaTheme="majorEastAsia" w:hAnsi="Arial" w:cs="Arial"/>
          <w:sz w:val="20"/>
          <w:szCs w:val="20"/>
          <w:lang w:val="en-US"/>
        </w:rPr>
        <w:t xml:space="preserve"> updates by Justine Chew, member of the </w:t>
      </w:r>
      <w:proofErr w:type="spellStart"/>
      <w:r w:rsidRPr="0074030F">
        <w:rPr>
          <w:rFonts w:ascii="Arial" w:eastAsiaTheme="majorEastAsia" w:hAnsi="Arial" w:cs="Arial"/>
          <w:sz w:val="20"/>
          <w:szCs w:val="20"/>
          <w:lang w:val="en-US"/>
        </w:rPr>
        <w:t>SubPro</w:t>
      </w:r>
      <w:proofErr w:type="spellEnd"/>
      <w:r w:rsidRPr="0074030F">
        <w:rPr>
          <w:rFonts w:ascii="Arial" w:eastAsiaTheme="majorEastAsia" w:hAnsi="Arial" w:cs="Arial"/>
          <w:sz w:val="20"/>
          <w:szCs w:val="20"/>
          <w:lang w:val="en-US"/>
        </w:rPr>
        <w:t xml:space="preserve"> WG and ALAC Member of APRALO. </w:t>
      </w:r>
    </w:p>
    <w:p w14:paraId="1C23B768" w14:textId="5583AC04" w:rsidR="007B2CB4" w:rsidRPr="0074030F" w:rsidRDefault="0074030F" w:rsidP="002D4464">
      <w:pPr>
        <w:rPr>
          <w:rFonts w:ascii="Arial" w:hAnsi="Arial" w:cs="Arial"/>
          <w:sz w:val="20"/>
          <w:szCs w:val="20"/>
          <w:lang w:val="tr-TR"/>
        </w:rPr>
      </w:pPr>
      <w:r w:rsidRPr="0074030F">
        <w:rPr>
          <w:rFonts w:ascii="Arial" w:eastAsiaTheme="majorEastAsia" w:hAnsi="Arial" w:cs="Arial"/>
          <w:sz w:val="20"/>
          <w:szCs w:val="20"/>
          <w:lang w:val="en-US"/>
        </w:rPr>
        <w:t xml:space="preserve">See ALAC statement on </w:t>
      </w:r>
      <w:hyperlink r:id="rId12" w:history="1">
        <w:r w:rsidRPr="0074030F">
          <w:rPr>
            <w:rFonts w:ascii="Arial" w:hAnsi="Arial" w:cs="Arial"/>
            <w:color w:val="0052CC"/>
            <w:sz w:val="20"/>
            <w:szCs w:val="20"/>
            <w:u w:val="single"/>
            <w:shd w:val="clear" w:color="auto" w:fill="FFFFFF"/>
          </w:rPr>
          <w:t>Work Track 5 on Geographic Names at the Top Level - Supplemental Initial Report of the New gTLD Subsequent Procedures Policy Development Process</w:t>
        </w:r>
      </w:hyperlink>
      <w:r w:rsidRPr="0074030F">
        <w:rPr>
          <w:rFonts w:ascii="Arial" w:hAnsi="Arial" w:cs="Arial"/>
          <w:sz w:val="20"/>
          <w:szCs w:val="20"/>
          <w:lang w:val="tr-TR"/>
        </w:rPr>
        <w:t xml:space="preserve"> (22 Jan 2019)</w:t>
      </w:r>
    </w:p>
    <w:p w14:paraId="376AEE2B" w14:textId="588BE830" w:rsidR="0074030F" w:rsidRDefault="0074030F" w:rsidP="002D4464">
      <w:pPr>
        <w:rPr>
          <w:rFonts w:ascii="Arial" w:hAnsi="Arial" w:cs="Arial"/>
          <w:sz w:val="20"/>
          <w:szCs w:val="20"/>
          <w:lang w:val="tr-TR"/>
        </w:rPr>
      </w:pPr>
      <w:proofErr w:type="spellStart"/>
      <w:r w:rsidRPr="0074030F">
        <w:rPr>
          <w:rFonts w:ascii="Arial" w:hAnsi="Arial" w:cs="Arial"/>
          <w:sz w:val="20"/>
          <w:szCs w:val="20"/>
          <w:lang w:val="tr-TR"/>
        </w:rPr>
        <w:t>See</w:t>
      </w:r>
      <w:proofErr w:type="spellEnd"/>
      <w:r w:rsidRPr="0074030F">
        <w:rPr>
          <w:rFonts w:ascii="Arial" w:hAnsi="Arial" w:cs="Arial"/>
          <w:sz w:val="20"/>
          <w:szCs w:val="20"/>
          <w:lang w:val="tr-TR"/>
        </w:rPr>
        <w:t xml:space="preserve"> ALAC </w:t>
      </w:r>
      <w:proofErr w:type="spellStart"/>
      <w:r w:rsidRPr="0074030F">
        <w:rPr>
          <w:rFonts w:ascii="Arial" w:hAnsi="Arial" w:cs="Arial"/>
          <w:sz w:val="20"/>
          <w:szCs w:val="20"/>
          <w:lang w:val="tr-TR"/>
        </w:rPr>
        <w:t>statement</w:t>
      </w:r>
      <w:proofErr w:type="spellEnd"/>
      <w:r w:rsidRPr="0074030F">
        <w:rPr>
          <w:rFonts w:ascii="Arial" w:hAnsi="Arial" w:cs="Arial"/>
          <w:sz w:val="20"/>
          <w:szCs w:val="20"/>
          <w:lang w:val="tr-TR"/>
        </w:rPr>
        <w:t xml:space="preserve"> on </w:t>
      </w:r>
      <w:hyperlink r:id="rId13" w:history="1">
        <w:r w:rsidRPr="0074030F">
          <w:rPr>
            <w:rStyle w:val="Hyperlink"/>
            <w:rFonts w:ascii="Arial" w:hAnsi="Arial" w:cs="Arial"/>
            <w:color w:val="0052CC"/>
            <w:sz w:val="20"/>
            <w:szCs w:val="20"/>
            <w:shd w:val="clear" w:color="auto" w:fill="FFFFFF"/>
          </w:rPr>
          <w:t>Supplemental Initial Report on the New gTLD Subsequent Procedures Policy Development Process (Overarching Issues &amp; Work Tracks 1-4)</w:t>
        </w:r>
      </w:hyperlink>
      <w:r w:rsidRPr="0074030F">
        <w:rPr>
          <w:rFonts w:ascii="Arial" w:hAnsi="Arial" w:cs="Arial"/>
          <w:sz w:val="20"/>
          <w:szCs w:val="20"/>
          <w:lang w:val="tr-TR"/>
        </w:rPr>
        <w:t xml:space="preserve"> (21 </w:t>
      </w:r>
      <w:proofErr w:type="spellStart"/>
      <w:r w:rsidRPr="0074030F">
        <w:rPr>
          <w:rFonts w:ascii="Arial" w:hAnsi="Arial" w:cs="Arial"/>
          <w:sz w:val="20"/>
          <w:szCs w:val="20"/>
          <w:lang w:val="tr-TR"/>
        </w:rPr>
        <w:t>December</w:t>
      </w:r>
      <w:proofErr w:type="spellEnd"/>
      <w:r w:rsidRPr="0074030F">
        <w:rPr>
          <w:rFonts w:ascii="Arial" w:hAnsi="Arial" w:cs="Arial"/>
          <w:sz w:val="20"/>
          <w:szCs w:val="20"/>
          <w:lang w:val="tr-TR"/>
        </w:rPr>
        <w:t xml:space="preserve"> 2018)</w:t>
      </w:r>
    </w:p>
    <w:p w14:paraId="0A574CC3" w14:textId="77777777" w:rsidR="00F406CF" w:rsidRPr="0074030F" w:rsidRDefault="00F406CF" w:rsidP="002D4464">
      <w:pPr>
        <w:rPr>
          <w:rFonts w:ascii="Arial" w:hAnsi="Arial" w:cs="Arial"/>
          <w:sz w:val="20"/>
          <w:szCs w:val="20"/>
          <w:lang w:val="tr-TR"/>
        </w:rPr>
      </w:pPr>
    </w:p>
    <w:p w14:paraId="27E597CE" w14:textId="2AC4E8BE" w:rsidR="007B2CB4" w:rsidRDefault="0074030F" w:rsidP="002D4464">
      <w:pPr>
        <w:rPr>
          <w:rFonts w:ascii="Arial" w:eastAsiaTheme="majorEastAsia" w:hAnsi="Arial" w:cs="Arial"/>
          <w:b/>
          <w:bCs/>
          <w:sz w:val="20"/>
          <w:szCs w:val="20"/>
          <w:lang w:val="en-US"/>
        </w:rPr>
      </w:pPr>
      <w:r w:rsidRPr="007B2CB4">
        <w:rPr>
          <w:rFonts w:ascii="Arial" w:hAnsi="Arial" w:cs="Arial"/>
          <w:b/>
          <w:bCs/>
          <w:noProof/>
          <w:color w:val="FFFFFF" w:themeColor="background1"/>
          <w:sz w:val="20"/>
          <w:szCs w:val="20"/>
          <w:lang w:val="en-US"/>
        </w:rPr>
        <mc:AlternateContent>
          <mc:Choice Requires="wps">
            <w:drawing>
              <wp:anchor distT="0" distB="0" distL="114300" distR="114300" simplePos="0" relativeHeight="251665408" behindDoc="1" locked="0" layoutInCell="1" allowOverlap="1" wp14:anchorId="783D6AA2" wp14:editId="79DCE211">
                <wp:simplePos x="0" y="0"/>
                <wp:positionH relativeFrom="column">
                  <wp:posOffset>0</wp:posOffset>
                </wp:positionH>
                <wp:positionV relativeFrom="paragraph">
                  <wp:posOffset>67412</wp:posOffset>
                </wp:positionV>
                <wp:extent cx="5169310" cy="1563880"/>
                <wp:effectExtent l="0" t="0" r="12700" b="11430"/>
                <wp:wrapNone/>
                <wp:docPr id="4" name="Rounded Rectangle 4"/>
                <wp:cNvGraphicFramePr/>
                <a:graphic xmlns:a="http://schemas.openxmlformats.org/drawingml/2006/main">
                  <a:graphicData uri="http://schemas.microsoft.com/office/word/2010/wordprocessingShape">
                    <wps:wsp>
                      <wps:cNvSpPr/>
                      <wps:spPr>
                        <a:xfrm>
                          <a:off x="0" y="0"/>
                          <a:ext cx="5169310" cy="1563880"/>
                        </a:xfrm>
                        <a:prstGeom prst="roundRect">
                          <a:avLst/>
                        </a:prstGeom>
                        <a:solidFill>
                          <a:srgbClr val="7030A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0F446F" id="Rounded Rectangle 4" o:spid="_x0000_s1026" style="position:absolute;margin-left:0;margin-top:5.3pt;width:407.05pt;height:123.1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" fillcolor="#7030a0" strokecolor="#1f3763 [1604]" strokeweight="1pt">
                <v:stroke joinstyle="miter"/>
              </v:roundrect>
            </w:pict>
          </mc:Fallback>
        </mc:AlternateContent>
      </w:r>
    </w:p>
    <w:p w14:paraId="3722425B" w14:textId="4C8A1544" w:rsidR="002D4464" w:rsidRPr="0074030F" w:rsidRDefault="0074030F" w:rsidP="002D4464">
      <w:pPr>
        <w:rPr>
          <w:rFonts w:ascii="Arial" w:hAnsi="Arial" w:cs="Arial"/>
          <w:b/>
          <w:bCs/>
          <w:sz w:val="20"/>
          <w:szCs w:val="20"/>
          <w:lang w:val="en-US"/>
        </w:rPr>
      </w:pPr>
      <w:r>
        <w:rPr>
          <w:rFonts w:ascii="Arial" w:eastAsiaTheme="majorEastAsia" w:hAnsi="Arial" w:cs="Arial"/>
          <w:b/>
          <w:bCs/>
          <w:sz w:val="20"/>
          <w:szCs w:val="20"/>
          <w:lang w:val="en-US"/>
        </w:rPr>
        <w:t xml:space="preserve">      </w:t>
      </w:r>
      <w:r w:rsidR="002D4464" w:rsidRPr="0074030F">
        <w:rPr>
          <w:rFonts w:ascii="Arial" w:eastAsiaTheme="majorEastAsia" w:hAnsi="Arial" w:cs="Arial"/>
          <w:b/>
          <w:bCs/>
          <w:color w:val="FFFFFF" w:themeColor="background1"/>
          <w:sz w:val="20"/>
          <w:szCs w:val="20"/>
          <w:lang w:val="en-US"/>
        </w:rPr>
        <w:t>Registry Voluntary Commitments</w:t>
      </w:r>
      <w:r w:rsidR="00FF48E1" w:rsidRPr="0074030F">
        <w:rPr>
          <w:rFonts w:ascii="Arial" w:hAnsi="Arial" w:cs="Arial"/>
          <w:b/>
          <w:bCs/>
          <w:color w:val="FFFFFF" w:themeColor="background1"/>
          <w:sz w:val="20"/>
          <w:szCs w:val="20"/>
          <w:lang w:val="en-US"/>
        </w:rPr>
        <w:t xml:space="preserve"> </w:t>
      </w:r>
      <w:r w:rsidR="002D4464" w:rsidRPr="0074030F">
        <w:rPr>
          <w:rFonts w:ascii="Arial" w:eastAsiaTheme="majorEastAsia" w:hAnsi="Arial" w:cs="Arial"/>
          <w:b/>
          <w:bCs/>
          <w:color w:val="FFFFFF" w:themeColor="background1"/>
          <w:sz w:val="20"/>
          <w:szCs w:val="20"/>
          <w:lang w:val="en-US"/>
        </w:rPr>
        <w:t>(previously PICs)</w:t>
      </w:r>
    </w:p>
    <w:p w14:paraId="66980434" w14:textId="70E63174" w:rsidR="002D4464" w:rsidRPr="00C75DE9" w:rsidRDefault="002D4464" w:rsidP="002D4464">
      <w:pPr>
        <w:rPr>
          <w:rFonts w:ascii="Arial" w:hAnsi="Arial" w:cs="Arial"/>
          <w:b/>
          <w:bCs/>
          <w:sz w:val="20"/>
          <w:szCs w:val="20"/>
          <w:lang w:val="en-US"/>
        </w:rPr>
      </w:pPr>
    </w:p>
    <w:p w14:paraId="70F192E7" w14:textId="0C75C977" w:rsidR="002D4464" w:rsidRPr="00B05C97" w:rsidRDefault="002D4464" w:rsidP="002D4464">
      <w:pPr>
        <w:numPr>
          <w:ilvl w:val="0"/>
          <w:numId w:val="4"/>
        </w:numPr>
        <w:rPr>
          <w:rFonts w:ascii="Arial" w:hAnsi="Arial" w:cs="Arial"/>
          <w:b/>
          <w:bCs/>
          <w:color w:val="FFFFFF" w:themeColor="background1"/>
          <w:sz w:val="20"/>
          <w:szCs w:val="20"/>
        </w:rPr>
      </w:pPr>
      <w:r w:rsidRPr="00B05C97">
        <w:rPr>
          <w:rFonts w:ascii="Arial" w:eastAsiaTheme="minorEastAsia" w:hAnsi="Arial" w:cs="Arial"/>
          <w:b/>
          <w:bCs/>
          <w:color w:val="FFFFFF" w:themeColor="background1"/>
          <w:sz w:val="20"/>
          <w:szCs w:val="20"/>
          <w:lang w:val="en-US"/>
        </w:rPr>
        <w:t>Talking Points</w:t>
      </w:r>
      <w:r w:rsidR="00C75DE9" w:rsidRPr="00B05C97">
        <w:rPr>
          <w:rFonts w:ascii="Arial" w:hAnsi="Arial" w:cs="Arial"/>
          <w:b/>
          <w:bCs/>
          <w:color w:val="FFFFFF" w:themeColor="background1"/>
          <w:sz w:val="20"/>
          <w:szCs w:val="20"/>
          <w:lang w:val="en-US"/>
        </w:rPr>
        <w:t xml:space="preserve"> </w:t>
      </w:r>
    </w:p>
    <w:p w14:paraId="7E9D9AEE" w14:textId="554C7B6C" w:rsidR="002D4464" w:rsidRPr="00B05C97" w:rsidRDefault="00B05C97" w:rsidP="002D4464">
      <w:pPr>
        <w:numPr>
          <w:ilvl w:val="1"/>
          <w:numId w:val="4"/>
        </w:numPr>
        <w:rPr>
          <w:rFonts w:ascii="Arial" w:hAnsi="Arial" w:cs="Arial"/>
          <w:color w:val="FFFFFF" w:themeColor="background1"/>
          <w:sz w:val="20"/>
          <w:szCs w:val="20"/>
        </w:rPr>
      </w:pPr>
      <w:r w:rsidRPr="00B05C97">
        <w:rPr>
          <w:rFonts w:ascii="Arial" w:eastAsiaTheme="minorEastAsia" w:hAnsi="Arial" w:cs="Arial"/>
          <w:color w:val="FFFFFF" w:themeColor="background1"/>
          <w:sz w:val="20"/>
          <w:szCs w:val="20"/>
          <w:lang w:val="en-US"/>
        </w:rPr>
        <w:t>Must have a way to hold registries to their commitments</w:t>
      </w:r>
    </w:p>
    <w:p w14:paraId="7F4D95C4" w14:textId="61FF762B" w:rsidR="002D4464" w:rsidRPr="00B05C97" w:rsidRDefault="00B05C97" w:rsidP="002D4464">
      <w:pPr>
        <w:numPr>
          <w:ilvl w:val="1"/>
          <w:numId w:val="4"/>
        </w:numPr>
        <w:rPr>
          <w:rFonts w:ascii="Arial" w:hAnsi="Arial" w:cs="Arial"/>
          <w:color w:val="FFFFFF" w:themeColor="background1"/>
          <w:sz w:val="20"/>
          <w:szCs w:val="20"/>
        </w:rPr>
      </w:pPr>
      <w:r w:rsidRPr="00B05C97">
        <w:rPr>
          <w:rFonts w:ascii="Arial" w:eastAsiaTheme="minorEastAsia" w:hAnsi="Arial" w:cs="Arial"/>
          <w:color w:val="FFFFFF" w:themeColor="background1"/>
          <w:sz w:val="20"/>
          <w:szCs w:val="20"/>
          <w:lang w:val="en-US"/>
        </w:rPr>
        <w:t>History of PICs is difficulty with enforcement</w:t>
      </w:r>
    </w:p>
    <w:p w14:paraId="20654676" w14:textId="39D8B9B5" w:rsidR="00B05C97" w:rsidRPr="00B05C97" w:rsidRDefault="00B05C97" w:rsidP="002D4464">
      <w:pPr>
        <w:numPr>
          <w:ilvl w:val="1"/>
          <w:numId w:val="4"/>
        </w:numPr>
        <w:rPr>
          <w:rFonts w:ascii="Arial" w:hAnsi="Arial" w:cs="Arial"/>
          <w:color w:val="FFFFFF" w:themeColor="background1"/>
          <w:sz w:val="20"/>
          <w:szCs w:val="20"/>
        </w:rPr>
      </w:pPr>
      <w:r>
        <w:rPr>
          <w:rFonts w:ascii="Arial" w:eastAsiaTheme="minorEastAsia" w:hAnsi="Arial" w:cs="Arial"/>
          <w:color w:val="FFFFFF" w:themeColor="background1"/>
          <w:sz w:val="20"/>
          <w:szCs w:val="20"/>
          <w:lang w:val="en-US"/>
        </w:rPr>
        <w:t>Contract Compliance must identify RVCs which will be difficult to enforce</w:t>
      </w:r>
    </w:p>
    <w:p w14:paraId="5E778367" w14:textId="593B4AD3" w:rsidR="002D4464" w:rsidRPr="00B05C97" w:rsidRDefault="00B05C97" w:rsidP="002D4464">
      <w:pPr>
        <w:numPr>
          <w:ilvl w:val="1"/>
          <w:numId w:val="4"/>
        </w:numPr>
        <w:rPr>
          <w:rFonts w:ascii="Arial" w:hAnsi="Arial" w:cs="Arial"/>
          <w:color w:val="FFFFFF" w:themeColor="background1"/>
          <w:sz w:val="20"/>
          <w:szCs w:val="20"/>
        </w:rPr>
      </w:pPr>
      <w:r w:rsidRPr="00B05C97">
        <w:rPr>
          <w:rFonts w:ascii="Arial" w:eastAsiaTheme="minorEastAsia" w:hAnsi="Arial" w:cs="Arial"/>
          <w:color w:val="FFFFFF" w:themeColor="background1"/>
          <w:sz w:val="20"/>
          <w:szCs w:val="20"/>
          <w:lang w:val="en-US"/>
        </w:rPr>
        <w:t>At-Large Requires Means/Money to bring a DRP on behalf of End Users</w:t>
      </w:r>
    </w:p>
    <w:p w14:paraId="29F8E25B" w14:textId="38F28BD8" w:rsidR="002D4464" w:rsidRPr="002D4464" w:rsidRDefault="002D4464" w:rsidP="002D4464">
      <w:pPr>
        <w:numPr>
          <w:ilvl w:val="0"/>
          <w:numId w:val="4"/>
        </w:numPr>
        <w:rPr>
          <w:rFonts w:ascii="Arial" w:hAnsi="Arial" w:cs="Arial"/>
          <w:color w:val="FFFFFF" w:themeColor="background1"/>
          <w:sz w:val="20"/>
          <w:szCs w:val="20"/>
        </w:rPr>
      </w:pPr>
      <w:r w:rsidRPr="002D4464">
        <w:rPr>
          <w:rFonts w:ascii="Arial" w:eastAsiaTheme="minorEastAsia" w:hAnsi="Arial" w:cs="Arial"/>
          <w:color w:val="FFFFFF" w:themeColor="background1"/>
          <w:sz w:val="20"/>
          <w:szCs w:val="20"/>
          <w:lang w:val="en-US"/>
        </w:rPr>
        <w:t>Relevant Sessions at ICANN68</w:t>
      </w:r>
    </w:p>
    <w:p w14:paraId="4C109207" w14:textId="77777777" w:rsidR="002D4464" w:rsidRPr="002D4464" w:rsidRDefault="002D4464" w:rsidP="002D4464">
      <w:pPr>
        <w:numPr>
          <w:ilvl w:val="1"/>
          <w:numId w:val="4"/>
        </w:numPr>
        <w:rPr>
          <w:rFonts w:ascii="Arial" w:hAnsi="Arial" w:cs="Arial"/>
          <w:color w:val="FFFFFF" w:themeColor="background1"/>
          <w:sz w:val="20"/>
          <w:szCs w:val="20"/>
        </w:rPr>
      </w:pPr>
      <w:r w:rsidRPr="002D4464">
        <w:rPr>
          <w:rFonts w:ascii="Arial" w:eastAsiaTheme="minorEastAsia" w:hAnsi="Arial" w:cs="Arial"/>
          <w:color w:val="FFFFFF" w:themeColor="background1"/>
          <w:sz w:val="20"/>
          <w:szCs w:val="20"/>
          <w:lang w:val="en-US"/>
        </w:rPr>
        <w:t>PICS and PICDRP: What's the Right Path Forward?</w:t>
      </w:r>
    </w:p>
    <w:p w14:paraId="32BEEFA2" w14:textId="0A03FE06" w:rsidR="002D4464" w:rsidRPr="002D4464" w:rsidRDefault="002D4464" w:rsidP="002D4464">
      <w:pPr>
        <w:numPr>
          <w:ilvl w:val="1"/>
          <w:numId w:val="4"/>
        </w:numPr>
        <w:rPr>
          <w:rFonts w:ascii="Arial" w:hAnsi="Arial" w:cs="Arial"/>
          <w:color w:val="FFFFFF" w:themeColor="background1"/>
          <w:sz w:val="20"/>
          <w:szCs w:val="20"/>
        </w:rPr>
      </w:pPr>
      <w:r w:rsidRPr="002D4464">
        <w:rPr>
          <w:rFonts w:ascii="Arial" w:eastAsiaTheme="minorEastAsia" w:hAnsi="Arial" w:cs="Arial"/>
          <w:color w:val="FFFFFF" w:themeColor="background1"/>
          <w:sz w:val="20"/>
          <w:szCs w:val="20"/>
          <w:lang w:val="en-US"/>
        </w:rPr>
        <w:t>GAC Subsequent Rounds Discussions (</w:t>
      </w:r>
      <w:r w:rsidR="0074030F" w:rsidRPr="0074030F">
        <w:rPr>
          <w:rFonts w:ascii="Arial" w:eastAsiaTheme="minorEastAsia" w:hAnsi="Arial" w:cs="Arial"/>
          <w:color w:val="FFFFFF" w:themeColor="background1"/>
          <w:sz w:val="20"/>
          <w:szCs w:val="20"/>
          <w:u w:val="single"/>
          <w:lang w:val="en-US"/>
        </w:rPr>
        <w:t>Note:</w:t>
      </w:r>
      <w:r w:rsidR="0074030F">
        <w:rPr>
          <w:rFonts w:ascii="Arial" w:eastAsiaTheme="minorEastAsia" w:hAnsi="Arial" w:cs="Arial"/>
          <w:color w:val="FFFFFF" w:themeColor="background1"/>
          <w:sz w:val="20"/>
          <w:szCs w:val="20"/>
          <w:lang w:val="en-US"/>
        </w:rPr>
        <w:t xml:space="preserve"> </w:t>
      </w:r>
      <w:r w:rsidRPr="002D4464">
        <w:rPr>
          <w:rFonts w:ascii="Arial" w:eastAsiaTheme="minorEastAsia" w:hAnsi="Arial" w:cs="Arial"/>
          <w:color w:val="FFFFFF" w:themeColor="background1"/>
          <w:sz w:val="20"/>
          <w:szCs w:val="20"/>
          <w:lang w:val="en-US"/>
        </w:rPr>
        <w:t>3 Sessions)</w:t>
      </w:r>
    </w:p>
    <w:p w14:paraId="130FF675" w14:textId="77777777" w:rsidR="0074030F" w:rsidRDefault="0074030F" w:rsidP="0074030F">
      <w:pPr>
        <w:rPr>
          <w:rFonts w:ascii="Arial" w:hAnsi="Arial" w:cs="Arial"/>
          <w:sz w:val="20"/>
          <w:szCs w:val="20"/>
          <w:u w:val="single"/>
          <w:lang w:val="en-US"/>
        </w:rPr>
      </w:pPr>
    </w:p>
    <w:p w14:paraId="5A45D34B" w14:textId="0686BEF5" w:rsidR="0074030F" w:rsidRDefault="00F406CF" w:rsidP="00F406CF">
      <w:pPr>
        <w:rPr>
          <w:rFonts w:ascii="Arial" w:eastAsiaTheme="majorEastAsia" w:hAnsi="Arial" w:cs="Arial"/>
          <w:b/>
          <w:bCs/>
          <w:sz w:val="20"/>
          <w:szCs w:val="20"/>
          <w:lang w:val="en-US"/>
        </w:rPr>
      </w:pPr>
      <w:r>
        <w:rPr>
          <w:rFonts w:ascii="Arial" w:eastAsiaTheme="majorEastAsia" w:hAnsi="Arial" w:cs="Arial"/>
          <w:b/>
          <w:bCs/>
          <w:sz w:val="20"/>
          <w:szCs w:val="20"/>
          <w:lang w:val="en-US"/>
        </w:rPr>
        <w:t xml:space="preserve"> </w:t>
      </w:r>
    </w:p>
    <w:p w14:paraId="3E8BFB4E" w14:textId="77777777" w:rsidR="00F406CF" w:rsidRPr="00E85FB1" w:rsidRDefault="00F406CF" w:rsidP="00F406CF">
      <w:pPr>
        <w:rPr>
          <w:rFonts w:ascii="Arial" w:hAnsi="Arial" w:cs="Arial"/>
          <w:sz w:val="20"/>
          <w:szCs w:val="20"/>
          <w:u w:val="single"/>
          <w:lang w:val="en-US"/>
        </w:rPr>
      </w:pPr>
      <w:r w:rsidRPr="00E85FB1">
        <w:rPr>
          <w:rFonts w:ascii="Arial" w:hAnsi="Arial" w:cs="Arial"/>
          <w:sz w:val="20"/>
          <w:szCs w:val="20"/>
          <w:u w:val="single"/>
          <w:lang w:val="en-US"/>
        </w:rPr>
        <w:t>Notes</w:t>
      </w:r>
    </w:p>
    <w:p w14:paraId="6C9B515A" w14:textId="6ED44D03" w:rsidR="00F406CF" w:rsidRPr="00B05C97" w:rsidRDefault="00B05C97" w:rsidP="002D4464">
      <w:pPr>
        <w:rPr>
          <w:rFonts w:ascii="Arial" w:eastAsiaTheme="majorEastAsia" w:hAnsi="Arial" w:cs="Arial"/>
          <w:sz w:val="20"/>
          <w:szCs w:val="20"/>
          <w:lang w:val="en-US"/>
        </w:rPr>
      </w:pPr>
      <w:r w:rsidRPr="00B05C97">
        <w:rPr>
          <w:rFonts w:ascii="Arial" w:eastAsiaTheme="majorEastAsia" w:hAnsi="Arial" w:cs="Arial"/>
          <w:color w:val="000000" w:themeColor="text1"/>
          <w:sz w:val="20"/>
          <w:szCs w:val="20"/>
          <w:lang w:val="en-US"/>
        </w:rPr>
        <w:t>Registry Voluntary Commitments (previously P</w:t>
      </w:r>
      <w:r>
        <w:rPr>
          <w:rFonts w:ascii="Arial" w:eastAsiaTheme="majorEastAsia" w:hAnsi="Arial" w:cs="Arial"/>
          <w:color w:val="000000" w:themeColor="text1"/>
          <w:sz w:val="20"/>
          <w:szCs w:val="20"/>
          <w:lang w:val="en-US"/>
        </w:rPr>
        <w:t xml:space="preserve">ublic </w:t>
      </w:r>
      <w:r w:rsidRPr="00B05C97">
        <w:rPr>
          <w:rFonts w:ascii="Arial" w:eastAsiaTheme="majorEastAsia" w:hAnsi="Arial" w:cs="Arial"/>
          <w:color w:val="000000" w:themeColor="text1"/>
          <w:sz w:val="20"/>
          <w:szCs w:val="20"/>
          <w:lang w:val="en-US"/>
        </w:rPr>
        <w:t>I</w:t>
      </w:r>
      <w:r>
        <w:rPr>
          <w:rFonts w:ascii="Arial" w:eastAsiaTheme="majorEastAsia" w:hAnsi="Arial" w:cs="Arial"/>
          <w:color w:val="000000" w:themeColor="text1"/>
          <w:sz w:val="20"/>
          <w:szCs w:val="20"/>
          <w:lang w:val="en-US"/>
        </w:rPr>
        <w:t xml:space="preserve">nterest </w:t>
      </w:r>
      <w:r w:rsidRPr="00B05C97">
        <w:rPr>
          <w:rFonts w:ascii="Arial" w:eastAsiaTheme="majorEastAsia" w:hAnsi="Arial" w:cs="Arial"/>
          <w:color w:val="000000" w:themeColor="text1"/>
          <w:sz w:val="20"/>
          <w:szCs w:val="20"/>
          <w:lang w:val="en-US"/>
        </w:rPr>
        <w:t>C</w:t>
      </w:r>
      <w:r>
        <w:rPr>
          <w:rFonts w:ascii="Arial" w:eastAsiaTheme="majorEastAsia" w:hAnsi="Arial" w:cs="Arial"/>
          <w:color w:val="000000" w:themeColor="text1"/>
          <w:sz w:val="20"/>
          <w:szCs w:val="20"/>
          <w:lang w:val="en-US"/>
        </w:rPr>
        <w:t>ommitment</w:t>
      </w:r>
      <w:r w:rsidRPr="00B05C97">
        <w:rPr>
          <w:rFonts w:ascii="Arial" w:eastAsiaTheme="majorEastAsia" w:hAnsi="Arial" w:cs="Arial"/>
          <w:color w:val="000000" w:themeColor="text1"/>
          <w:sz w:val="20"/>
          <w:szCs w:val="20"/>
          <w:lang w:val="en-US"/>
        </w:rPr>
        <w:t>s)</w:t>
      </w:r>
      <w:r>
        <w:rPr>
          <w:rFonts w:ascii="Arial" w:eastAsiaTheme="majorEastAsia" w:hAnsi="Arial" w:cs="Arial"/>
          <w:color w:val="000000" w:themeColor="text1"/>
          <w:sz w:val="20"/>
          <w:szCs w:val="20"/>
          <w:lang w:val="en-US"/>
        </w:rPr>
        <w:t>, have an unfortunate history of ineffectiveness and unenforceability. The CCT Review Team reported that the PICs made little different to registry behavior in new gTLDs. This is unfortunate given the desire of end users to see a more semantic web (</w:t>
      </w:r>
      <w:proofErr w:type="spellStart"/>
      <w:r>
        <w:rPr>
          <w:rFonts w:ascii="Arial" w:eastAsiaTheme="majorEastAsia" w:hAnsi="Arial" w:cs="Arial"/>
          <w:color w:val="000000" w:themeColor="text1"/>
          <w:sz w:val="20"/>
          <w:szCs w:val="20"/>
          <w:lang w:val="en-US"/>
        </w:rPr>
        <w:t>ie</w:t>
      </w:r>
      <w:proofErr w:type="spellEnd"/>
      <w:r>
        <w:rPr>
          <w:rFonts w:ascii="Arial" w:eastAsiaTheme="majorEastAsia" w:hAnsi="Arial" w:cs="Arial"/>
          <w:color w:val="000000" w:themeColor="text1"/>
          <w:sz w:val="20"/>
          <w:szCs w:val="20"/>
          <w:lang w:val="en-US"/>
        </w:rPr>
        <w:t xml:space="preserve"> gTLDs that reflect content), governments need to protect consumers and the desire of registries to have a mechanism to make commitments to ICANN. Not only did this come up during the 2012 round of new gTLDs but also in the context of the proposed </w:t>
      </w:r>
      <w:proofErr w:type="spellStart"/>
      <w:r>
        <w:rPr>
          <w:rFonts w:ascii="Arial" w:eastAsiaTheme="majorEastAsia" w:hAnsi="Arial" w:cs="Arial"/>
          <w:color w:val="000000" w:themeColor="text1"/>
          <w:sz w:val="20"/>
          <w:szCs w:val="20"/>
          <w:lang w:val="en-US"/>
        </w:rPr>
        <w:t>aquisitioni</w:t>
      </w:r>
      <w:proofErr w:type="spellEnd"/>
      <w:r>
        <w:rPr>
          <w:rFonts w:ascii="Arial" w:eastAsiaTheme="majorEastAsia" w:hAnsi="Arial" w:cs="Arial"/>
          <w:color w:val="000000" w:themeColor="text1"/>
          <w:sz w:val="20"/>
          <w:szCs w:val="20"/>
          <w:lang w:val="en-US"/>
        </w:rPr>
        <w:t xml:space="preserve"> of PIRS by Ethos Capital. Accordingly, we need to find a way to scope those RVCs that can easily be enforced by ICANN’s Contract Compliance teams and those that will require a DRP. In the latter case, the current requirement for direct harm makes DRPs difficult to launch. The At-Large would ask for the standing and support to bring RVC DRPs on behalf of “individual end users,” generally.</w:t>
      </w:r>
    </w:p>
    <w:p w14:paraId="029D9C14" w14:textId="77777777" w:rsidR="00F406CF" w:rsidRDefault="00F406CF" w:rsidP="002D4464">
      <w:pPr>
        <w:rPr>
          <w:rFonts w:ascii="Arial" w:eastAsiaTheme="majorEastAsia" w:hAnsi="Arial" w:cs="Arial"/>
          <w:b/>
          <w:bCs/>
          <w:sz w:val="20"/>
          <w:szCs w:val="20"/>
          <w:lang w:val="en-US"/>
        </w:rPr>
      </w:pPr>
    </w:p>
    <w:p w14:paraId="421E2C7E" w14:textId="4AE5F000" w:rsidR="00F406CF" w:rsidRDefault="00F406CF" w:rsidP="002D4464">
      <w:pPr>
        <w:rPr>
          <w:rFonts w:ascii="Arial" w:eastAsiaTheme="majorEastAsia" w:hAnsi="Arial" w:cs="Arial"/>
          <w:b/>
          <w:bCs/>
          <w:sz w:val="20"/>
          <w:szCs w:val="20"/>
          <w:lang w:val="en-US"/>
        </w:rPr>
      </w:pPr>
      <w:r w:rsidRPr="007B2CB4">
        <w:rPr>
          <w:rFonts w:ascii="Arial" w:hAnsi="Arial" w:cs="Arial"/>
          <w:b/>
          <w:bCs/>
          <w:noProof/>
          <w:color w:val="FFFFFF" w:themeColor="background1"/>
          <w:sz w:val="20"/>
          <w:szCs w:val="20"/>
          <w:lang w:val="en-US"/>
        </w:rPr>
        <mc:AlternateContent>
          <mc:Choice Requires="wps">
            <w:drawing>
              <wp:anchor distT="0" distB="0" distL="114300" distR="114300" simplePos="0" relativeHeight="251667456" behindDoc="1" locked="0" layoutInCell="1" allowOverlap="1" wp14:anchorId="6B941EF0" wp14:editId="653BEBD4">
                <wp:simplePos x="0" y="0"/>
                <wp:positionH relativeFrom="column">
                  <wp:posOffset>0</wp:posOffset>
                </wp:positionH>
                <wp:positionV relativeFrom="paragraph">
                  <wp:posOffset>19507</wp:posOffset>
                </wp:positionV>
                <wp:extent cx="5238115" cy="1734796"/>
                <wp:effectExtent l="0" t="0" r="6985" b="18415"/>
                <wp:wrapNone/>
                <wp:docPr id="5" name="Rounded Rectangle 5"/>
                <wp:cNvGraphicFramePr/>
                <a:graphic xmlns:a="http://schemas.openxmlformats.org/drawingml/2006/main">
                  <a:graphicData uri="http://schemas.microsoft.com/office/word/2010/wordprocessingShape">
                    <wps:wsp>
                      <wps:cNvSpPr/>
                      <wps:spPr>
                        <a:xfrm>
                          <a:off x="0" y="0"/>
                          <a:ext cx="5238115" cy="1734796"/>
                        </a:xfrm>
                        <a:prstGeom prst="roundRect">
                          <a:avLst/>
                        </a:prstGeom>
                        <a:solidFill>
                          <a:srgbClr val="7030A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CB5D7B8" id="Rounded Rectangle 5" o:spid="_x0000_s1026" style="position:absolute;margin-left:0;margin-top:1.55pt;width:412.45pt;height:136.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" fillcolor="#7030a0" strokecolor="#1f3763 [1604]" strokeweight="1pt">
                <v:stroke joinstyle="miter"/>
              </v:roundrect>
            </w:pict>
          </mc:Fallback>
        </mc:AlternateContent>
      </w:r>
    </w:p>
    <w:p w14:paraId="5EEE93DB" w14:textId="1D8CEAF3" w:rsidR="002D4464" w:rsidRPr="00F406CF" w:rsidRDefault="00F406CF" w:rsidP="002D4464">
      <w:pPr>
        <w:rPr>
          <w:rFonts w:ascii="Arial" w:hAnsi="Arial" w:cs="Arial"/>
          <w:b/>
          <w:bCs/>
          <w:color w:val="FFFFFF" w:themeColor="background1"/>
          <w:sz w:val="20"/>
          <w:szCs w:val="20"/>
          <w:lang w:val="en-US"/>
        </w:rPr>
      </w:pPr>
      <w:r>
        <w:rPr>
          <w:rFonts w:ascii="Arial" w:eastAsiaTheme="majorEastAsia" w:hAnsi="Arial" w:cs="Arial"/>
          <w:b/>
          <w:bCs/>
          <w:sz w:val="20"/>
          <w:szCs w:val="20"/>
          <w:lang w:val="en-US"/>
        </w:rPr>
        <w:t xml:space="preserve">      </w:t>
      </w:r>
      <w:r w:rsidR="002D4464" w:rsidRPr="00F406CF">
        <w:rPr>
          <w:rFonts w:ascii="Arial" w:eastAsiaTheme="majorEastAsia" w:hAnsi="Arial" w:cs="Arial"/>
          <w:b/>
          <w:bCs/>
          <w:color w:val="FFFFFF" w:themeColor="background1"/>
          <w:sz w:val="20"/>
          <w:szCs w:val="20"/>
          <w:lang w:val="en-US"/>
        </w:rPr>
        <w:t>Universal Acceptance</w:t>
      </w:r>
      <w:r w:rsidR="00FF48E1" w:rsidRPr="00F406CF">
        <w:rPr>
          <w:rFonts w:ascii="Arial" w:hAnsi="Arial" w:cs="Arial"/>
          <w:b/>
          <w:bCs/>
          <w:color w:val="FFFFFF" w:themeColor="background1"/>
          <w:sz w:val="20"/>
          <w:szCs w:val="20"/>
          <w:lang w:val="en-US"/>
        </w:rPr>
        <w:t xml:space="preserve"> (UA)</w:t>
      </w:r>
    </w:p>
    <w:p w14:paraId="1F6DDC18" w14:textId="77777777" w:rsidR="002D4464" w:rsidRPr="00F406CF" w:rsidRDefault="002D4464" w:rsidP="002D4464">
      <w:pPr>
        <w:rPr>
          <w:rFonts w:ascii="Arial" w:hAnsi="Arial" w:cs="Arial"/>
          <w:color w:val="FFFFFF" w:themeColor="background1"/>
          <w:sz w:val="20"/>
          <w:szCs w:val="20"/>
          <w:lang w:val="en-US"/>
        </w:rPr>
      </w:pPr>
    </w:p>
    <w:p w14:paraId="0727A0B6" w14:textId="77777777" w:rsidR="002D4464" w:rsidRPr="002D4464" w:rsidRDefault="002D4464" w:rsidP="002D4464">
      <w:pPr>
        <w:numPr>
          <w:ilvl w:val="0"/>
          <w:numId w:val="5"/>
        </w:numPr>
        <w:rPr>
          <w:rFonts w:ascii="Arial" w:hAnsi="Arial" w:cs="Arial"/>
          <w:b/>
          <w:bCs/>
          <w:color w:val="FFFFFF" w:themeColor="background1"/>
          <w:sz w:val="20"/>
          <w:szCs w:val="20"/>
        </w:rPr>
      </w:pPr>
      <w:r w:rsidRPr="002D4464">
        <w:rPr>
          <w:rFonts w:ascii="Arial" w:eastAsiaTheme="minorEastAsia" w:hAnsi="Arial" w:cs="Arial"/>
          <w:b/>
          <w:bCs/>
          <w:color w:val="FFFFFF" w:themeColor="background1"/>
          <w:sz w:val="20"/>
          <w:szCs w:val="20"/>
          <w:lang w:val="en-US"/>
        </w:rPr>
        <w:t>Talking Points</w:t>
      </w:r>
    </w:p>
    <w:p w14:paraId="164D110E" w14:textId="3FEC56FB" w:rsidR="002D4464" w:rsidRPr="002D4464" w:rsidRDefault="002D4464" w:rsidP="002D4464">
      <w:pPr>
        <w:numPr>
          <w:ilvl w:val="1"/>
          <w:numId w:val="5"/>
        </w:numPr>
        <w:rPr>
          <w:rFonts w:ascii="Arial" w:hAnsi="Arial" w:cs="Arial"/>
          <w:color w:val="FFFFFF" w:themeColor="background1"/>
          <w:sz w:val="20"/>
          <w:szCs w:val="20"/>
        </w:rPr>
      </w:pPr>
      <w:r w:rsidRPr="002D4464">
        <w:rPr>
          <w:rFonts w:ascii="Arial" w:eastAsiaTheme="minorEastAsia" w:hAnsi="Arial" w:cs="Arial"/>
          <w:color w:val="FFFFFF" w:themeColor="background1"/>
          <w:sz w:val="20"/>
          <w:szCs w:val="20"/>
          <w:lang w:val="en-US"/>
        </w:rPr>
        <w:t xml:space="preserve">80% of </w:t>
      </w:r>
      <w:r w:rsidR="00C75DE9" w:rsidRPr="00F406CF">
        <w:rPr>
          <w:rFonts w:ascii="Arial" w:hAnsi="Arial" w:cs="Arial"/>
          <w:color w:val="FFFFFF" w:themeColor="background1"/>
          <w:sz w:val="20"/>
          <w:szCs w:val="20"/>
          <w:lang w:val="en-US"/>
        </w:rPr>
        <w:t>w</w:t>
      </w:r>
      <w:r w:rsidRPr="002D4464">
        <w:rPr>
          <w:rFonts w:ascii="Arial" w:eastAsiaTheme="minorEastAsia" w:hAnsi="Arial" w:cs="Arial"/>
          <w:color w:val="FFFFFF" w:themeColor="background1"/>
          <w:sz w:val="20"/>
          <w:szCs w:val="20"/>
          <w:lang w:val="en-US"/>
        </w:rPr>
        <w:t xml:space="preserve">ebsites </w:t>
      </w:r>
      <w:r w:rsidR="00C75DE9" w:rsidRPr="00F406CF">
        <w:rPr>
          <w:rFonts w:ascii="Arial" w:hAnsi="Arial" w:cs="Arial"/>
          <w:color w:val="FFFFFF" w:themeColor="background1"/>
          <w:sz w:val="20"/>
          <w:szCs w:val="20"/>
          <w:lang w:val="en-US"/>
        </w:rPr>
        <w:t>n</w:t>
      </w:r>
      <w:r w:rsidRPr="002D4464">
        <w:rPr>
          <w:rFonts w:ascii="Arial" w:eastAsiaTheme="minorEastAsia" w:hAnsi="Arial" w:cs="Arial"/>
          <w:color w:val="FFFFFF" w:themeColor="background1"/>
          <w:sz w:val="20"/>
          <w:szCs w:val="20"/>
          <w:lang w:val="en-US"/>
        </w:rPr>
        <w:t>on-</w:t>
      </w:r>
      <w:r w:rsidR="00C75DE9" w:rsidRPr="00F406CF">
        <w:rPr>
          <w:rFonts w:ascii="Arial" w:hAnsi="Arial" w:cs="Arial"/>
          <w:color w:val="FFFFFF" w:themeColor="background1"/>
          <w:sz w:val="20"/>
          <w:szCs w:val="20"/>
          <w:lang w:val="en-US"/>
        </w:rPr>
        <w:t>c</w:t>
      </w:r>
      <w:r w:rsidRPr="002D4464">
        <w:rPr>
          <w:rFonts w:ascii="Arial" w:eastAsiaTheme="minorEastAsia" w:hAnsi="Arial" w:cs="Arial"/>
          <w:color w:val="FFFFFF" w:themeColor="background1"/>
          <w:sz w:val="20"/>
          <w:szCs w:val="20"/>
          <w:lang w:val="en-US"/>
        </w:rPr>
        <w:t>ompliant</w:t>
      </w:r>
      <w:r w:rsidR="00C75DE9" w:rsidRPr="00F406CF">
        <w:rPr>
          <w:rFonts w:ascii="Arial" w:hAnsi="Arial" w:cs="Arial"/>
          <w:color w:val="FFFFFF" w:themeColor="background1"/>
          <w:sz w:val="20"/>
          <w:szCs w:val="20"/>
          <w:lang w:val="en-US"/>
        </w:rPr>
        <w:t>.</w:t>
      </w:r>
    </w:p>
    <w:p w14:paraId="2593FCA3" w14:textId="0ACF82F7" w:rsidR="002D4464" w:rsidRPr="002D4464" w:rsidRDefault="002D4464" w:rsidP="002D4464">
      <w:pPr>
        <w:numPr>
          <w:ilvl w:val="1"/>
          <w:numId w:val="5"/>
        </w:numPr>
        <w:rPr>
          <w:rFonts w:ascii="Arial" w:hAnsi="Arial" w:cs="Arial"/>
          <w:color w:val="FFFFFF" w:themeColor="background1"/>
          <w:sz w:val="20"/>
          <w:szCs w:val="20"/>
        </w:rPr>
      </w:pPr>
      <w:r w:rsidRPr="002D4464">
        <w:rPr>
          <w:rFonts w:ascii="Arial" w:eastAsiaTheme="minorEastAsia" w:hAnsi="Arial" w:cs="Arial"/>
          <w:color w:val="FFFFFF" w:themeColor="background1"/>
          <w:sz w:val="20"/>
          <w:szCs w:val="20"/>
          <w:lang w:val="en-US"/>
        </w:rPr>
        <w:t xml:space="preserve">Undermines ICANN’s </w:t>
      </w:r>
      <w:r w:rsidR="00C75DE9" w:rsidRPr="00F406CF">
        <w:rPr>
          <w:rFonts w:ascii="Arial" w:hAnsi="Arial" w:cs="Arial"/>
          <w:color w:val="FFFFFF" w:themeColor="background1"/>
          <w:sz w:val="20"/>
          <w:szCs w:val="20"/>
          <w:lang w:val="en-US"/>
        </w:rPr>
        <w:t>c</w:t>
      </w:r>
      <w:r w:rsidRPr="002D4464">
        <w:rPr>
          <w:rFonts w:ascii="Arial" w:eastAsiaTheme="minorEastAsia" w:hAnsi="Arial" w:cs="Arial"/>
          <w:color w:val="FFFFFF" w:themeColor="background1"/>
          <w:sz w:val="20"/>
          <w:szCs w:val="20"/>
          <w:lang w:val="en-US"/>
        </w:rPr>
        <w:t>redibility</w:t>
      </w:r>
      <w:r w:rsidR="00C75DE9" w:rsidRPr="00F406CF">
        <w:rPr>
          <w:rFonts w:ascii="Arial" w:hAnsi="Arial" w:cs="Arial"/>
          <w:color w:val="FFFFFF" w:themeColor="background1"/>
          <w:sz w:val="20"/>
          <w:szCs w:val="20"/>
          <w:lang w:val="en-US"/>
        </w:rPr>
        <w:t>.</w:t>
      </w:r>
    </w:p>
    <w:p w14:paraId="394FB5AF" w14:textId="55E0068F" w:rsidR="002D4464" w:rsidRPr="002D4464" w:rsidRDefault="002D4464" w:rsidP="002D4464">
      <w:pPr>
        <w:numPr>
          <w:ilvl w:val="1"/>
          <w:numId w:val="5"/>
        </w:numPr>
        <w:rPr>
          <w:rFonts w:ascii="Arial" w:hAnsi="Arial" w:cs="Arial"/>
          <w:color w:val="FFFFFF" w:themeColor="background1"/>
          <w:sz w:val="20"/>
          <w:szCs w:val="20"/>
        </w:rPr>
      </w:pPr>
      <w:r w:rsidRPr="002D4464">
        <w:rPr>
          <w:rFonts w:ascii="Arial" w:eastAsiaTheme="minorEastAsia" w:hAnsi="Arial" w:cs="Arial"/>
          <w:color w:val="FFFFFF" w:themeColor="background1"/>
          <w:sz w:val="20"/>
          <w:szCs w:val="20"/>
          <w:lang w:val="en-US"/>
        </w:rPr>
        <w:t>Must be addressed prior to ANY new round</w:t>
      </w:r>
      <w:r w:rsidR="00C75DE9" w:rsidRPr="00F406CF">
        <w:rPr>
          <w:rFonts w:ascii="Arial" w:hAnsi="Arial" w:cs="Arial"/>
          <w:color w:val="FFFFFF" w:themeColor="background1"/>
          <w:sz w:val="20"/>
          <w:szCs w:val="20"/>
          <w:lang w:val="en-US"/>
        </w:rPr>
        <w:t>.</w:t>
      </w:r>
    </w:p>
    <w:p w14:paraId="41F9C474" w14:textId="0E688B12" w:rsidR="002D4464" w:rsidRPr="002D4464" w:rsidRDefault="002D4464" w:rsidP="002D4464">
      <w:pPr>
        <w:numPr>
          <w:ilvl w:val="0"/>
          <w:numId w:val="5"/>
        </w:numPr>
        <w:rPr>
          <w:rFonts w:ascii="Arial" w:hAnsi="Arial" w:cs="Arial"/>
          <w:color w:val="FFFFFF" w:themeColor="background1"/>
          <w:sz w:val="20"/>
          <w:szCs w:val="20"/>
        </w:rPr>
      </w:pPr>
      <w:r w:rsidRPr="002D4464">
        <w:rPr>
          <w:rFonts w:ascii="Arial" w:eastAsiaTheme="minorEastAsia" w:hAnsi="Arial" w:cs="Arial"/>
          <w:color w:val="FFFFFF" w:themeColor="background1"/>
          <w:sz w:val="20"/>
          <w:szCs w:val="20"/>
          <w:lang w:val="en-US"/>
        </w:rPr>
        <w:t>Relevant Sessions at ICANN68</w:t>
      </w:r>
    </w:p>
    <w:p w14:paraId="25F273BA" w14:textId="77777777" w:rsidR="002D4464" w:rsidRPr="002D4464" w:rsidRDefault="002D4464" w:rsidP="002D4464">
      <w:pPr>
        <w:numPr>
          <w:ilvl w:val="1"/>
          <w:numId w:val="5"/>
        </w:numPr>
        <w:rPr>
          <w:rFonts w:ascii="Arial" w:hAnsi="Arial" w:cs="Arial"/>
          <w:color w:val="FFFFFF" w:themeColor="background1"/>
          <w:sz w:val="20"/>
          <w:szCs w:val="20"/>
        </w:rPr>
      </w:pPr>
      <w:r w:rsidRPr="002D4464">
        <w:rPr>
          <w:rFonts w:ascii="Arial" w:eastAsiaTheme="minorEastAsia" w:hAnsi="Arial" w:cs="Arial"/>
          <w:color w:val="FFFFFF" w:themeColor="background1"/>
          <w:sz w:val="20"/>
          <w:szCs w:val="20"/>
          <w:lang w:val="en-US"/>
        </w:rPr>
        <w:t>Universal Acceptance Annual Strategic Action Plan Webinar (PREP)</w:t>
      </w:r>
    </w:p>
    <w:p w14:paraId="614E7B63" w14:textId="77777777" w:rsidR="002D4464" w:rsidRPr="002D4464" w:rsidRDefault="002D4464" w:rsidP="002D4464">
      <w:pPr>
        <w:numPr>
          <w:ilvl w:val="1"/>
          <w:numId w:val="5"/>
        </w:numPr>
        <w:rPr>
          <w:rFonts w:ascii="Arial" w:hAnsi="Arial" w:cs="Arial"/>
          <w:color w:val="FFFFFF" w:themeColor="background1"/>
          <w:sz w:val="20"/>
          <w:szCs w:val="20"/>
        </w:rPr>
      </w:pPr>
      <w:r w:rsidRPr="002D4464">
        <w:rPr>
          <w:rFonts w:ascii="Arial" w:eastAsiaTheme="minorEastAsia" w:hAnsi="Arial" w:cs="Arial"/>
          <w:color w:val="FFFFFF" w:themeColor="background1"/>
          <w:sz w:val="20"/>
          <w:szCs w:val="20"/>
          <w:lang w:val="en-US"/>
        </w:rPr>
        <w:lastRenderedPageBreak/>
        <w:t>Aligning UA and IDNs with the Multilingual Internet: End-user perspectives</w:t>
      </w:r>
    </w:p>
    <w:p w14:paraId="0F001708" w14:textId="77777777" w:rsidR="002D4464" w:rsidRPr="002D4464" w:rsidRDefault="002D4464" w:rsidP="002D4464">
      <w:pPr>
        <w:rPr>
          <w:rFonts w:ascii="Arial" w:hAnsi="Arial" w:cs="Arial"/>
          <w:sz w:val="20"/>
          <w:szCs w:val="20"/>
        </w:rPr>
      </w:pPr>
    </w:p>
    <w:p w14:paraId="330B5FF7" w14:textId="77777777" w:rsidR="00F406CF" w:rsidRDefault="00F406CF" w:rsidP="00F406CF">
      <w:pPr>
        <w:rPr>
          <w:rFonts w:ascii="Arial" w:hAnsi="Arial" w:cs="Arial"/>
          <w:sz w:val="20"/>
          <w:szCs w:val="20"/>
          <w:u w:val="single"/>
          <w:lang w:val="en-US"/>
        </w:rPr>
      </w:pPr>
    </w:p>
    <w:p w14:paraId="3CE5154C" w14:textId="77777777" w:rsidR="00F406CF" w:rsidRDefault="00F406CF" w:rsidP="00F406CF">
      <w:pPr>
        <w:rPr>
          <w:rFonts w:ascii="Arial" w:hAnsi="Arial" w:cs="Arial"/>
          <w:sz w:val="20"/>
          <w:szCs w:val="20"/>
          <w:u w:val="single"/>
          <w:lang w:val="en-US"/>
        </w:rPr>
      </w:pPr>
    </w:p>
    <w:p w14:paraId="29E7560C" w14:textId="566D5F12" w:rsidR="00F406CF" w:rsidRPr="00E85FB1" w:rsidRDefault="00F406CF" w:rsidP="00F406CF">
      <w:pPr>
        <w:rPr>
          <w:rFonts w:ascii="Arial" w:hAnsi="Arial" w:cs="Arial"/>
          <w:sz w:val="20"/>
          <w:szCs w:val="20"/>
          <w:u w:val="single"/>
          <w:lang w:val="en-US"/>
        </w:rPr>
      </w:pPr>
      <w:r w:rsidRPr="00E85FB1">
        <w:rPr>
          <w:rFonts w:ascii="Arial" w:hAnsi="Arial" w:cs="Arial"/>
          <w:sz w:val="20"/>
          <w:szCs w:val="20"/>
          <w:u w:val="single"/>
          <w:lang w:val="en-US"/>
        </w:rPr>
        <w:t>Notes</w:t>
      </w:r>
    </w:p>
    <w:p w14:paraId="4580B526" w14:textId="76D0651B" w:rsidR="0074030F" w:rsidRPr="00F406CF" w:rsidRDefault="00F406CF">
      <w:pPr>
        <w:rPr>
          <w:rFonts w:ascii="Arial" w:eastAsiaTheme="majorEastAsia" w:hAnsi="Arial" w:cs="Arial"/>
          <w:sz w:val="20"/>
          <w:szCs w:val="20"/>
          <w:lang w:val="en-US"/>
        </w:rPr>
      </w:pPr>
      <w:r w:rsidRPr="00F406CF">
        <w:rPr>
          <w:rFonts w:ascii="Arial" w:eastAsiaTheme="majorEastAsia" w:hAnsi="Arial" w:cs="Arial"/>
          <w:sz w:val="20"/>
          <w:szCs w:val="20"/>
          <w:lang w:val="en-US"/>
        </w:rPr>
        <w:t xml:space="preserve">See </w:t>
      </w:r>
      <w:hyperlink r:id="rId14" w:history="1">
        <w:r w:rsidRPr="00F406CF">
          <w:rPr>
            <w:rStyle w:val="Hyperlink"/>
            <w:rFonts w:ascii="Arial" w:eastAsiaTheme="majorEastAsia" w:hAnsi="Arial" w:cs="Arial"/>
            <w:sz w:val="20"/>
            <w:szCs w:val="20"/>
            <w:lang w:val="en-US"/>
          </w:rPr>
          <w:t>At-Large and Universal Acceptance on the At-Large website</w:t>
        </w:r>
      </w:hyperlink>
      <w:r w:rsidRPr="00F406CF">
        <w:rPr>
          <w:rFonts w:ascii="Arial" w:eastAsiaTheme="majorEastAsia" w:hAnsi="Arial" w:cs="Arial"/>
          <w:sz w:val="20"/>
          <w:szCs w:val="20"/>
          <w:lang w:val="en-US"/>
        </w:rPr>
        <w:t>.</w:t>
      </w:r>
    </w:p>
    <w:p w14:paraId="57130681" w14:textId="77777777" w:rsidR="0074030F" w:rsidRDefault="0074030F">
      <w:pPr>
        <w:rPr>
          <w:rFonts w:ascii="Arial" w:eastAsiaTheme="majorEastAsia" w:hAnsi="Arial" w:cs="Arial"/>
          <w:b/>
          <w:bCs/>
          <w:sz w:val="20"/>
          <w:szCs w:val="20"/>
          <w:lang w:val="en-US"/>
        </w:rPr>
      </w:pPr>
    </w:p>
    <w:p w14:paraId="4F9536C0" w14:textId="46D3081F" w:rsidR="00F406CF" w:rsidRDefault="00F406CF">
      <w:pPr>
        <w:rPr>
          <w:rFonts w:ascii="Arial" w:eastAsiaTheme="majorEastAsia" w:hAnsi="Arial" w:cs="Arial"/>
          <w:b/>
          <w:bCs/>
          <w:sz w:val="20"/>
          <w:szCs w:val="20"/>
          <w:lang w:val="en-US"/>
        </w:rPr>
      </w:pPr>
    </w:p>
    <w:p w14:paraId="28EB5A84" w14:textId="77777777" w:rsidR="00F406CF" w:rsidRDefault="00F406CF">
      <w:pPr>
        <w:rPr>
          <w:rFonts w:ascii="Arial" w:eastAsiaTheme="majorEastAsia" w:hAnsi="Arial" w:cs="Arial"/>
          <w:b/>
          <w:bCs/>
          <w:sz w:val="20"/>
          <w:szCs w:val="20"/>
          <w:lang w:val="en-US"/>
        </w:rPr>
      </w:pPr>
    </w:p>
    <w:p w14:paraId="64E18B72" w14:textId="28D5D144" w:rsidR="002D4464" w:rsidRPr="00F406CF" w:rsidRDefault="00F406CF">
      <w:pPr>
        <w:rPr>
          <w:rFonts w:ascii="Arial" w:hAnsi="Arial" w:cs="Arial"/>
          <w:b/>
          <w:bCs/>
          <w:color w:val="FFFFFF" w:themeColor="background1"/>
          <w:sz w:val="20"/>
          <w:szCs w:val="20"/>
          <w:lang w:val="en-US"/>
        </w:rPr>
      </w:pPr>
      <w:r w:rsidRPr="00F406CF">
        <w:rPr>
          <w:rFonts w:ascii="Arial" w:hAnsi="Arial" w:cs="Arial"/>
          <w:b/>
          <w:bCs/>
          <w:noProof/>
          <w:color w:val="FFFFFF" w:themeColor="background1"/>
          <w:sz w:val="20"/>
          <w:szCs w:val="20"/>
          <w:lang w:val="en-US"/>
        </w:rPr>
        <mc:AlternateContent>
          <mc:Choice Requires="wps">
            <w:drawing>
              <wp:anchor distT="0" distB="0" distL="114300" distR="114300" simplePos="0" relativeHeight="251669504" behindDoc="1" locked="0" layoutInCell="1" allowOverlap="1" wp14:anchorId="499197CB" wp14:editId="162CB8F7">
                <wp:simplePos x="0" y="0"/>
                <wp:positionH relativeFrom="column">
                  <wp:posOffset>0</wp:posOffset>
                </wp:positionH>
                <wp:positionV relativeFrom="paragraph">
                  <wp:posOffset>-94004</wp:posOffset>
                </wp:positionV>
                <wp:extent cx="5238115" cy="803299"/>
                <wp:effectExtent l="0" t="0" r="6985" b="9525"/>
                <wp:wrapNone/>
                <wp:docPr id="6" name="Rounded Rectangle 6"/>
                <wp:cNvGraphicFramePr/>
                <a:graphic xmlns:a="http://schemas.openxmlformats.org/drawingml/2006/main">
                  <a:graphicData uri="http://schemas.microsoft.com/office/word/2010/wordprocessingShape">
                    <wps:wsp>
                      <wps:cNvSpPr/>
                      <wps:spPr>
                        <a:xfrm>
                          <a:off x="0" y="0"/>
                          <a:ext cx="5238115" cy="803299"/>
                        </a:xfrm>
                        <a:prstGeom prst="roundRect">
                          <a:avLst/>
                        </a:prstGeom>
                        <a:solidFill>
                          <a:srgbClr val="7030A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185E56" id="Rounded Rectangle 6" o:spid="_x0000_s1026" style="position:absolute;margin-left:0;margin-top:-7.4pt;width:412.45pt;height:63.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" fillcolor="#7030a0" strokecolor="#1f3763 [1604]" strokeweight="1pt">
                <v:stroke joinstyle="miter"/>
              </v:roundrect>
            </w:pict>
          </mc:Fallback>
        </mc:AlternateContent>
      </w:r>
      <w:r>
        <w:rPr>
          <w:rFonts w:ascii="Arial" w:eastAsiaTheme="majorEastAsia" w:hAnsi="Arial" w:cs="Arial"/>
          <w:b/>
          <w:bCs/>
          <w:color w:val="FFFFFF" w:themeColor="background1"/>
          <w:sz w:val="20"/>
          <w:szCs w:val="20"/>
          <w:lang w:val="en-US"/>
        </w:rPr>
        <w:t xml:space="preserve">     </w:t>
      </w:r>
      <w:r w:rsidR="002D4464" w:rsidRPr="00F406CF">
        <w:rPr>
          <w:rFonts w:ascii="Arial" w:eastAsiaTheme="majorEastAsia" w:hAnsi="Arial" w:cs="Arial"/>
          <w:b/>
          <w:bCs/>
          <w:color w:val="FFFFFF" w:themeColor="background1"/>
          <w:sz w:val="20"/>
          <w:szCs w:val="20"/>
          <w:lang w:val="en-US"/>
        </w:rPr>
        <w:t>Other</w:t>
      </w:r>
      <w:r w:rsidR="002D4464" w:rsidRPr="00FF48E1">
        <w:rPr>
          <w:rFonts w:ascii="Arial" w:eastAsiaTheme="majorEastAsia" w:hAnsi="Arial" w:cs="Arial"/>
          <w:b/>
          <w:bCs/>
          <w:sz w:val="20"/>
          <w:szCs w:val="20"/>
          <w:lang w:val="en-US"/>
        </w:rPr>
        <w:t xml:space="preserve"> </w:t>
      </w:r>
      <w:r w:rsidR="002D4464" w:rsidRPr="00F406CF">
        <w:rPr>
          <w:rFonts w:ascii="Arial" w:eastAsiaTheme="majorEastAsia" w:hAnsi="Arial" w:cs="Arial"/>
          <w:b/>
          <w:bCs/>
          <w:color w:val="FFFFFF" w:themeColor="background1"/>
          <w:sz w:val="20"/>
          <w:szCs w:val="20"/>
          <w:lang w:val="en-US"/>
        </w:rPr>
        <w:t>Sessions of Interest</w:t>
      </w:r>
    </w:p>
    <w:p w14:paraId="7C1E46E4" w14:textId="3092A2D9" w:rsidR="002D4464" w:rsidRPr="00F406CF" w:rsidRDefault="002D4464">
      <w:pPr>
        <w:rPr>
          <w:rFonts w:ascii="Arial" w:hAnsi="Arial" w:cs="Arial"/>
          <w:color w:val="FFFFFF" w:themeColor="background1"/>
          <w:sz w:val="20"/>
          <w:szCs w:val="20"/>
          <w:lang w:val="en-US"/>
        </w:rPr>
      </w:pPr>
    </w:p>
    <w:p w14:paraId="1D9A87DB" w14:textId="703AEC9A" w:rsidR="002D4464" w:rsidRPr="002D4464" w:rsidRDefault="002D4464" w:rsidP="002D4464">
      <w:pPr>
        <w:numPr>
          <w:ilvl w:val="0"/>
          <w:numId w:val="6"/>
        </w:numPr>
        <w:rPr>
          <w:rFonts w:ascii="Arial" w:hAnsi="Arial" w:cs="Arial"/>
          <w:color w:val="FFFFFF" w:themeColor="background1"/>
          <w:sz w:val="20"/>
          <w:szCs w:val="20"/>
        </w:rPr>
      </w:pPr>
      <w:r w:rsidRPr="002D4464">
        <w:rPr>
          <w:rFonts w:ascii="Arial" w:eastAsiaTheme="minorEastAsia" w:hAnsi="Arial" w:cs="Arial"/>
          <w:color w:val="FFFFFF" w:themeColor="background1"/>
          <w:sz w:val="20"/>
          <w:szCs w:val="20"/>
          <w:lang w:val="en-US"/>
        </w:rPr>
        <w:t>The DNS and the Internet of Things: Opportunities, Risks and Challenges</w:t>
      </w:r>
    </w:p>
    <w:p w14:paraId="4C5AAF47" w14:textId="187A4596" w:rsidR="002D4464" w:rsidRPr="002D4464" w:rsidRDefault="002D4464" w:rsidP="002D4464">
      <w:pPr>
        <w:numPr>
          <w:ilvl w:val="0"/>
          <w:numId w:val="6"/>
        </w:numPr>
        <w:rPr>
          <w:rFonts w:ascii="Arial" w:hAnsi="Arial" w:cs="Arial"/>
          <w:color w:val="FFFFFF" w:themeColor="background1"/>
          <w:sz w:val="20"/>
          <w:szCs w:val="20"/>
        </w:rPr>
      </w:pPr>
      <w:r w:rsidRPr="002D4464">
        <w:rPr>
          <w:rFonts w:ascii="Arial" w:eastAsiaTheme="minorEastAsia" w:hAnsi="Arial" w:cs="Arial"/>
          <w:color w:val="FFFFFF" w:themeColor="background1"/>
          <w:sz w:val="20"/>
          <w:szCs w:val="20"/>
          <w:lang w:val="en-US"/>
        </w:rPr>
        <w:t>ICANN and COVID-19</w:t>
      </w:r>
      <w:r w:rsidR="00FF48E1" w:rsidRPr="00F406CF">
        <w:rPr>
          <w:rFonts w:ascii="Arial" w:hAnsi="Arial" w:cs="Arial"/>
          <w:color w:val="FFFFFF" w:themeColor="background1"/>
          <w:sz w:val="20"/>
          <w:szCs w:val="20"/>
          <w:lang w:val="en-US"/>
        </w:rPr>
        <w:t xml:space="preserve"> – </w:t>
      </w:r>
      <w:r w:rsidRPr="002D4464">
        <w:rPr>
          <w:rFonts w:ascii="Arial" w:eastAsiaTheme="minorEastAsia" w:hAnsi="Arial" w:cs="Arial"/>
          <w:color w:val="FFFFFF" w:themeColor="background1"/>
          <w:sz w:val="20"/>
          <w:szCs w:val="20"/>
          <w:lang w:val="en-US"/>
        </w:rPr>
        <w:t>Advancing Policy Work in the Current Environment</w:t>
      </w:r>
    </w:p>
    <w:p w14:paraId="047E28CA" w14:textId="1732B855" w:rsidR="002D4464" w:rsidRPr="00CD1E67" w:rsidRDefault="002D4464">
      <w:pPr>
        <w:rPr>
          <w:rFonts w:ascii="Arial" w:hAnsi="Arial" w:cs="Arial"/>
          <w:sz w:val="20"/>
          <w:szCs w:val="20"/>
        </w:rPr>
      </w:pPr>
    </w:p>
    <w:p w14:paraId="33001CA9" w14:textId="77777777" w:rsidR="00F406CF" w:rsidRDefault="00F406CF" w:rsidP="00C75DE9">
      <w:pPr>
        <w:rPr>
          <w:rFonts w:ascii="Arial" w:hAnsi="Arial" w:cs="Arial"/>
          <w:sz w:val="20"/>
          <w:szCs w:val="20"/>
          <w:u w:val="single"/>
          <w:lang w:val="tr-TR"/>
        </w:rPr>
      </w:pPr>
    </w:p>
    <w:p w14:paraId="28B4B4B6" w14:textId="2DC9D514" w:rsidR="00C75DE9" w:rsidRPr="00C75DE9" w:rsidRDefault="002D4464" w:rsidP="00C75DE9">
      <w:pPr>
        <w:rPr>
          <w:rFonts w:ascii="Arial" w:hAnsi="Arial" w:cs="Arial"/>
          <w:sz w:val="20"/>
          <w:szCs w:val="20"/>
          <w:u w:val="single"/>
          <w:lang w:val="tr-TR"/>
        </w:rPr>
      </w:pPr>
      <w:proofErr w:type="spellStart"/>
      <w:r w:rsidRPr="00C75DE9">
        <w:rPr>
          <w:rFonts w:ascii="Arial" w:hAnsi="Arial" w:cs="Arial"/>
          <w:sz w:val="20"/>
          <w:szCs w:val="20"/>
          <w:u w:val="single"/>
          <w:lang w:val="tr-TR"/>
        </w:rPr>
        <w:t>Notes</w:t>
      </w:r>
      <w:proofErr w:type="spellEnd"/>
    </w:p>
    <w:p w14:paraId="4DEEAEA6" w14:textId="21325688" w:rsidR="002D4464" w:rsidRPr="002D4464" w:rsidRDefault="002D4464" w:rsidP="002D4464">
      <w:pPr>
        <w:rPr>
          <w:rFonts w:ascii="Arial" w:hAnsi="Arial" w:cs="Arial"/>
          <w:sz w:val="20"/>
          <w:szCs w:val="20"/>
        </w:rPr>
      </w:pPr>
      <w:r w:rsidRPr="002D4464">
        <w:rPr>
          <w:rFonts w:ascii="Arial" w:eastAsiaTheme="minorEastAsia" w:hAnsi="Arial" w:cs="Arial"/>
          <w:sz w:val="20"/>
          <w:szCs w:val="20"/>
          <w:lang w:val="en-US"/>
        </w:rPr>
        <w:t>The DNS and the Internet of Things: Opportunities, Risks and Challenges</w:t>
      </w:r>
      <w:r w:rsidR="0074030F">
        <w:rPr>
          <w:rFonts w:ascii="Arial" w:hAnsi="Arial" w:cs="Arial"/>
          <w:sz w:val="20"/>
          <w:szCs w:val="20"/>
          <w:lang w:val="tr-TR"/>
        </w:rPr>
        <w:t xml:space="preserve"> (</w:t>
      </w:r>
      <w:r w:rsidRPr="002D4464">
        <w:rPr>
          <w:rFonts w:ascii="Arial" w:eastAsiaTheme="minorEastAsia" w:hAnsi="Arial" w:cs="Arial"/>
          <w:sz w:val="20"/>
          <w:szCs w:val="20"/>
          <w:lang w:val="en-US"/>
        </w:rPr>
        <w:t>Tuesday, 23 June @ 05:00 UTC / 13:00 KL</w:t>
      </w:r>
      <w:r w:rsidR="0074030F">
        <w:rPr>
          <w:rFonts w:ascii="Arial" w:eastAsiaTheme="minorEastAsia" w:hAnsi="Arial" w:cs="Arial"/>
          <w:sz w:val="20"/>
          <w:szCs w:val="20"/>
          <w:lang w:val="en-US"/>
        </w:rPr>
        <w:t>)</w:t>
      </w:r>
    </w:p>
    <w:p w14:paraId="58AF01D3" w14:textId="77777777" w:rsidR="002D4464" w:rsidRPr="002D4464" w:rsidRDefault="002D4464" w:rsidP="002D4464">
      <w:pPr>
        <w:rPr>
          <w:rFonts w:ascii="Arial" w:hAnsi="Arial" w:cs="Arial"/>
          <w:sz w:val="20"/>
          <w:szCs w:val="20"/>
        </w:rPr>
      </w:pPr>
      <w:r w:rsidRPr="002D4464">
        <w:rPr>
          <w:rFonts w:ascii="Arial" w:eastAsiaTheme="minorEastAsia" w:hAnsi="Arial" w:cs="Arial"/>
          <w:sz w:val="20"/>
          <w:szCs w:val="20"/>
          <w:lang w:val="en-US"/>
        </w:rPr>
        <w:t xml:space="preserve">Zoom Webinar Link: </w:t>
      </w:r>
      <w:hyperlink r:id="rId15" w:history="1">
        <w:r w:rsidRPr="002D4464">
          <w:rPr>
            <w:rStyle w:val="Hyperlink"/>
            <w:rFonts w:ascii="Arial" w:eastAsiaTheme="minorEastAsia" w:hAnsi="Arial" w:cs="Arial"/>
            <w:sz w:val="20"/>
            <w:szCs w:val="20"/>
            <w:lang w:val="en-US"/>
          </w:rPr>
          <w:t>https://icann.zoom.us/j/92051842416</w:t>
        </w:r>
      </w:hyperlink>
    </w:p>
    <w:p w14:paraId="4CE5EE98" w14:textId="77777777" w:rsidR="002D4464" w:rsidRPr="002D4464" w:rsidRDefault="002D4464" w:rsidP="002D4464">
      <w:pPr>
        <w:rPr>
          <w:rFonts w:ascii="Arial" w:hAnsi="Arial" w:cs="Arial"/>
          <w:sz w:val="20"/>
          <w:szCs w:val="20"/>
        </w:rPr>
      </w:pPr>
      <w:r w:rsidRPr="002D4464">
        <w:rPr>
          <w:rFonts w:ascii="Arial" w:eastAsiaTheme="minorEastAsia" w:hAnsi="Arial" w:cs="Arial"/>
          <w:sz w:val="20"/>
          <w:szCs w:val="20"/>
          <w:lang w:val="en-US"/>
        </w:rPr>
        <w:t xml:space="preserve">Session info: </w:t>
      </w:r>
      <w:hyperlink r:id="rId16" w:history="1">
        <w:r w:rsidRPr="002D4464">
          <w:rPr>
            <w:rStyle w:val="Hyperlink"/>
            <w:rFonts w:ascii="Arial" w:eastAsiaTheme="minorEastAsia" w:hAnsi="Arial" w:cs="Arial"/>
            <w:sz w:val="20"/>
            <w:szCs w:val="20"/>
            <w:lang w:val="en-US"/>
          </w:rPr>
          <w:t>https://68.schedule.icann.org/meetings/rsn2yoT8HYXaqZmy5</w:t>
        </w:r>
      </w:hyperlink>
    </w:p>
    <w:p w14:paraId="6CB576B1" w14:textId="77777777" w:rsidR="00C75DE9" w:rsidRDefault="00C75DE9" w:rsidP="002D4464">
      <w:pPr>
        <w:rPr>
          <w:rFonts w:ascii="Arial" w:hAnsi="Arial" w:cs="Arial"/>
          <w:sz w:val="20"/>
          <w:szCs w:val="20"/>
          <w:lang w:val="en-US"/>
        </w:rPr>
      </w:pPr>
    </w:p>
    <w:p w14:paraId="2BFF091F" w14:textId="14B48741" w:rsidR="002D4464" w:rsidRPr="002D4464" w:rsidRDefault="002D4464" w:rsidP="002D4464">
      <w:pPr>
        <w:rPr>
          <w:rFonts w:ascii="Arial" w:hAnsi="Arial" w:cs="Arial"/>
          <w:sz w:val="20"/>
          <w:szCs w:val="20"/>
        </w:rPr>
      </w:pPr>
      <w:r w:rsidRPr="002D4464">
        <w:rPr>
          <w:rFonts w:ascii="Arial" w:eastAsiaTheme="minorEastAsia" w:hAnsi="Arial" w:cs="Arial"/>
          <w:sz w:val="20"/>
          <w:szCs w:val="20"/>
          <w:lang w:val="en-US"/>
        </w:rPr>
        <w:t>The At-Large continues to follow developments of IoT and the DNS, with stakeholder meetings with the SSAC on the topic. The At-Large Liaison to the SSAC, Andrei Kolesnikov, provides reporting to the At-Large on the topic to the ALAC and Consolidated Policy Working Group (CPWG).</w:t>
      </w:r>
    </w:p>
    <w:p w14:paraId="140931E7" w14:textId="77777777" w:rsidR="002D4464" w:rsidRPr="00CD1E67" w:rsidRDefault="002D4464" w:rsidP="002D4464">
      <w:pPr>
        <w:rPr>
          <w:rFonts w:ascii="Arial" w:hAnsi="Arial" w:cs="Arial"/>
          <w:sz w:val="20"/>
          <w:szCs w:val="20"/>
          <w:lang w:val="en-US"/>
        </w:rPr>
      </w:pPr>
    </w:p>
    <w:p w14:paraId="720DC42C" w14:textId="243EB096" w:rsidR="002D4464" w:rsidRPr="002D4464" w:rsidRDefault="002D4464" w:rsidP="002D4464">
      <w:pPr>
        <w:rPr>
          <w:rFonts w:ascii="Arial" w:hAnsi="Arial" w:cs="Arial"/>
          <w:sz w:val="20"/>
          <w:szCs w:val="20"/>
        </w:rPr>
      </w:pPr>
      <w:r w:rsidRPr="002D4464">
        <w:rPr>
          <w:rFonts w:ascii="Arial" w:eastAsiaTheme="minorEastAsia" w:hAnsi="Arial" w:cs="Arial"/>
          <w:sz w:val="20"/>
          <w:szCs w:val="20"/>
          <w:lang w:val="en-US"/>
        </w:rPr>
        <w:t xml:space="preserve">The At-Large supported the SAC105 paper on the topic, with Olivier </w:t>
      </w:r>
      <w:proofErr w:type="spellStart"/>
      <w:r w:rsidRPr="002D4464">
        <w:rPr>
          <w:rFonts w:ascii="Arial" w:eastAsiaTheme="minorEastAsia" w:hAnsi="Arial" w:cs="Arial"/>
          <w:sz w:val="20"/>
          <w:szCs w:val="20"/>
          <w:lang w:val="en-US"/>
        </w:rPr>
        <w:t>Crepin-Leblond</w:t>
      </w:r>
      <w:proofErr w:type="spellEnd"/>
      <w:r w:rsidRPr="002D4464">
        <w:rPr>
          <w:rFonts w:ascii="Arial" w:eastAsiaTheme="minorEastAsia" w:hAnsi="Arial" w:cs="Arial"/>
          <w:sz w:val="20"/>
          <w:szCs w:val="20"/>
          <w:lang w:val="en-US"/>
        </w:rPr>
        <w:t xml:space="preserve">, CPWG Co-Chair, </w:t>
      </w:r>
      <w:hyperlink r:id="rId17" w:history="1">
        <w:r w:rsidRPr="002D4464">
          <w:rPr>
            <w:rStyle w:val="Hyperlink"/>
            <w:rFonts w:ascii="Arial" w:eastAsiaTheme="minorEastAsia" w:hAnsi="Arial" w:cs="Arial"/>
            <w:sz w:val="20"/>
            <w:szCs w:val="20"/>
            <w:lang w:val="en-US"/>
          </w:rPr>
          <w:t>noting</w:t>
        </w:r>
      </w:hyperlink>
      <w:r w:rsidRPr="002D4464">
        <w:rPr>
          <w:rFonts w:ascii="Arial" w:eastAsiaTheme="minorEastAsia" w:hAnsi="Arial" w:cs="Arial"/>
          <w:sz w:val="20"/>
          <w:szCs w:val="20"/>
          <w:lang w:val="en-US"/>
        </w:rPr>
        <w:t xml:space="preserve">: “The matter was discussed on the ALAC call of 27 August 2019. Andrei Kolesnikov, ALAC Liaison to the SSAC, mentioned that SAC105 was not a Statement as such that required any action from SOs and ACs. The purpose of SAC105 is purely informational and </w:t>
      </w:r>
      <w:proofErr w:type="spellStart"/>
      <w:r w:rsidRPr="002D4464">
        <w:rPr>
          <w:rFonts w:ascii="Arial" w:eastAsiaTheme="minorEastAsia" w:hAnsi="Arial" w:cs="Arial"/>
          <w:sz w:val="20"/>
          <w:szCs w:val="20"/>
          <w:lang w:val="en-US"/>
        </w:rPr>
        <w:t>doe</w:t>
      </w:r>
      <w:proofErr w:type="spellEnd"/>
      <w:r w:rsidRPr="002D4464">
        <w:rPr>
          <w:rFonts w:ascii="Arial" w:eastAsiaTheme="minorEastAsia" w:hAnsi="Arial" w:cs="Arial"/>
          <w:sz w:val="20"/>
          <w:szCs w:val="20"/>
          <w:lang w:val="en-US"/>
        </w:rPr>
        <w:t xml:space="preserve"> not require any response from anyone. </w:t>
      </w:r>
      <w:proofErr w:type="gramStart"/>
      <w:r w:rsidRPr="002D4464">
        <w:rPr>
          <w:rFonts w:ascii="Arial" w:eastAsiaTheme="minorEastAsia" w:hAnsi="Arial" w:cs="Arial"/>
          <w:sz w:val="20"/>
          <w:szCs w:val="20"/>
          <w:lang w:val="en-US"/>
        </w:rPr>
        <w:t>Thus</w:t>
      </w:r>
      <w:proofErr w:type="gramEnd"/>
      <w:r w:rsidRPr="002D4464">
        <w:rPr>
          <w:rFonts w:ascii="Arial" w:eastAsiaTheme="minorEastAsia" w:hAnsi="Arial" w:cs="Arial"/>
          <w:sz w:val="20"/>
          <w:szCs w:val="20"/>
          <w:lang w:val="en-US"/>
        </w:rPr>
        <w:t xml:space="preserve"> it was felt that the ALAC did not need to comment on this topic. Perhaps, as an alternative a note from the ALAC Chair to the SSAC Chair congratulating the SSAC for its excellent document SAC105, would be a nice way forward. The ALAC should also bear in mind the existence of this document, to be used in future ICANN Strategic Planning discussions."</w:t>
      </w:r>
    </w:p>
    <w:p w14:paraId="2C8277E7" w14:textId="77777777" w:rsidR="002D4464" w:rsidRPr="00CD1E67" w:rsidRDefault="002D4464" w:rsidP="002D4464">
      <w:pPr>
        <w:rPr>
          <w:rFonts w:ascii="Arial" w:hAnsi="Arial" w:cs="Arial"/>
          <w:sz w:val="20"/>
          <w:szCs w:val="20"/>
          <w:lang w:val="en-US"/>
        </w:rPr>
      </w:pPr>
    </w:p>
    <w:p w14:paraId="152BCAFE" w14:textId="2F6DC25E" w:rsidR="002D4464" w:rsidRPr="002D4464" w:rsidRDefault="002D4464" w:rsidP="002D4464">
      <w:pPr>
        <w:rPr>
          <w:rFonts w:ascii="Arial" w:hAnsi="Arial" w:cs="Arial"/>
          <w:sz w:val="20"/>
          <w:szCs w:val="20"/>
        </w:rPr>
      </w:pPr>
      <w:r w:rsidRPr="002D4464">
        <w:rPr>
          <w:rFonts w:ascii="Arial" w:eastAsiaTheme="minorEastAsia" w:hAnsi="Arial" w:cs="Arial"/>
          <w:sz w:val="20"/>
          <w:szCs w:val="20"/>
          <w:lang w:val="en-US"/>
        </w:rPr>
        <w:t>ICANN and COVID-19</w:t>
      </w:r>
      <w:r w:rsidR="00C75DE9">
        <w:rPr>
          <w:rFonts w:ascii="Arial" w:hAnsi="Arial" w:cs="Arial"/>
          <w:sz w:val="20"/>
          <w:szCs w:val="20"/>
          <w:lang w:val="en-US"/>
        </w:rPr>
        <w:t xml:space="preserve"> – </w:t>
      </w:r>
      <w:r w:rsidRPr="002D4464">
        <w:rPr>
          <w:rFonts w:ascii="Arial" w:eastAsiaTheme="minorEastAsia" w:hAnsi="Arial" w:cs="Arial"/>
          <w:sz w:val="20"/>
          <w:szCs w:val="20"/>
          <w:lang w:val="en-US"/>
        </w:rPr>
        <w:t>Advancing Policy Work in the Current Environment</w:t>
      </w:r>
      <w:r w:rsidR="0074030F">
        <w:rPr>
          <w:rFonts w:ascii="Arial" w:hAnsi="Arial" w:cs="Arial"/>
          <w:sz w:val="20"/>
          <w:szCs w:val="20"/>
          <w:lang w:val="tr-TR"/>
        </w:rPr>
        <w:t xml:space="preserve"> (</w:t>
      </w:r>
      <w:r w:rsidRPr="002D4464">
        <w:rPr>
          <w:rFonts w:ascii="Arial" w:eastAsiaTheme="minorEastAsia" w:hAnsi="Arial" w:cs="Arial"/>
          <w:sz w:val="20"/>
          <w:szCs w:val="20"/>
          <w:lang w:val="en-US"/>
        </w:rPr>
        <w:t>Thursday, 25 June @ 05:00 UTC / 13:00 KL</w:t>
      </w:r>
      <w:r w:rsidR="0074030F">
        <w:rPr>
          <w:rFonts w:ascii="Arial" w:eastAsiaTheme="minorEastAsia" w:hAnsi="Arial" w:cs="Arial"/>
          <w:sz w:val="20"/>
          <w:szCs w:val="20"/>
          <w:lang w:val="en-US"/>
        </w:rPr>
        <w:t>)</w:t>
      </w:r>
    </w:p>
    <w:p w14:paraId="4C172141" w14:textId="77777777" w:rsidR="002D4464" w:rsidRPr="002D4464" w:rsidRDefault="002D4464" w:rsidP="002D4464">
      <w:pPr>
        <w:rPr>
          <w:rFonts w:ascii="Arial" w:hAnsi="Arial" w:cs="Arial"/>
          <w:sz w:val="20"/>
          <w:szCs w:val="20"/>
        </w:rPr>
      </w:pPr>
      <w:r w:rsidRPr="002D4464">
        <w:rPr>
          <w:rFonts w:ascii="Arial" w:eastAsiaTheme="minorEastAsia" w:hAnsi="Arial" w:cs="Arial"/>
          <w:sz w:val="20"/>
          <w:szCs w:val="20"/>
          <w:lang w:val="en-US"/>
        </w:rPr>
        <w:t xml:space="preserve">Zoom Webinar Link: </w:t>
      </w:r>
      <w:hyperlink r:id="rId18" w:history="1">
        <w:r w:rsidRPr="002D4464">
          <w:rPr>
            <w:rStyle w:val="Hyperlink"/>
            <w:rFonts w:ascii="Arial" w:eastAsiaTheme="minorEastAsia" w:hAnsi="Arial" w:cs="Arial"/>
            <w:sz w:val="20"/>
            <w:szCs w:val="20"/>
            <w:lang w:val="en-US"/>
          </w:rPr>
          <w:t>https://icann.zoom.us/j/94440718839</w:t>
        </w:r>
      </w:hyperlink>
    </w:p>
    <w:p w14:paraId="2E63902F" w14:textId="77777777" w:rsidR="002D4464" w:rsidRPr="002D4464" w:rsidRDefault="002D4464" w:rsidP="002D4464">
      <w:pPr>
        <w:rPr>
          <w:rFonts w:ascii="Arial" w:hAnsi="Arial" w:cs="Arial"/>
          <w:sz w:val="20"/>
          <w:szCs w:val="20"/>
        </w:rPr>
      </w:pPr>
      <w:r w:rsidRPr="002D4464">
        <w:rPr>
          <w:rFonts w:ascii="Arial" w:eastAsiaTheme="minorEastAsia" w:hAnsi="Arial" w:cs="Arial"/>
          <w:sz w:val="20"/>
          <w:szCs w:val="20"/>
          <w:lang w:val="en-US"/>
        </w:rPr>
        <w:t xml:space="preserve">Session info: </w:t>
      </w:r>
      <w:hyperlink r:id="rId19" w:history="1">
        <w:r w:rsidRPr="002D4464">
          <w:rPr>
            <w:rStyle w:val="Hyperlink"/>
            <w:rFonts w:ascii="Arial" w:eastAsiaTheme="minorEastAsia" w:hAnsi="Arial" w:cs="Arial"/>
            <w:sz w:val="20"/>
            <w:szCs w:val="20"/>
            <w:lang w:val="en-US"/>
          </w:rPr>
          <w:t>https://68.schedule.icann.org/meetings/R2oKcfymPMACChq3j</w:t>
        </w:r>
      </w:hyperlink>
    </w:p>
    <w:p w14:paraId="154F3383" w14:textId="77777777" w:rsidR="002D4464" w:rsidRPr="00CD1E67" w:rsidRDefault="002D4464" w:rsidP="002D4464">
      <w:pPr>
        <w:rPr>
          <w:rFonts w:ascii="Arial" w:hAnsi="Arial" w:cs="Arial"/>
          <w:sz w:val="20"/>
          <w:szCs w:val="20"/>
          <w:lang w:val="en-US"/>
        </w:rPr>
      </w:pPr>
    </w:p>
    <w:p w14:paraId="3C9F1F2F" w14:textId="1A77E762" w:rsidR="002D4464" w:rsidRPr="00CD1E67" w:rsidRDefault="002D4464" w:rsidP="002D4464">
      <w:pPr>
        <w:rPr>
          <w:rFonts w:ascii="Arial" w:hAnsi="Arial" w:cs="Arial"/>
          <w:sz w:val="20"/>
          <w:szCs w:val="20"/>
          <w:lang w:val="en-US"/>
        </w:rPr>
      </w:pPr>
      <w:r w:rsidRPr="002D4464">
        <w:rPr>
          <w:rFonts w:ascii="Arial" w:eastAsiaTheme="minorEastAsia" w:hAnsi="Arial" w:cs="Arial"/>
          <w:sz w:val="20"/>
          <w:szCs w:val="20"/>
          <w:lang w:val="en-US"/>
        </w:rPr>
        <w:t xml:space="preserve">The ALAC Chair, Maureen </w:t>
      </w:r>
      <w:proofErr w:type="spellStart"/>
      <w:r w:rsidRPr="002D4464">
        <w:rPr>
          <w:rFonts w:ascii="Arial" w:eastAsiaTheme="minorEastAsia" w:hAnsi="Arial" w:cs="Arial"/>
          <w:sz w:val="20"/>
          <w:szCs w:val="20"/>
          <w:lang w:val="en-US"/>
        </w:rPr>
        <w:t>Hilyard</w:t>
      </w:r>
      <w:proofErr w:type="spellEnd"/>
      <w:r w:rsidRPr="002D4464">
        <w:rPr>
          <w:rFonts w:ascii="Arial" w:eastAsiaTheme="minorEastAsia" w:hAnsi="Arial" w:cs="Arial"/>
          <w:sz w:val="20"/>
          <w:szCs w:val="20"/>
          <w:lang w:val="en-US"/>
        </w:rPr>
        <w:t xml:space="preserve">, identified earlier this year during the onset of the pandemic the At-Large Priority Activities for 2020. See: </w:t>
      </w:r>
      <w:hyperlink r:id="rId20" w:history="1">
        <w:r w:rsidRPr="002D4464">
          <w:rPr>
            <w:rStyle w:val="Hyperlink"/>
            <w:rFonts w:ascii="Arial" w:eastAsiaTheme="minorEastAsia" w:hAnsi="Arial" w:cs="Arial"/>
            <w:sz w:val="20"/>
            <w:szCs w:val="20"/>
            <w:lang w:val="en-US"/>
          </w:rPr>
          <w:t>https://community.icann.org/x/MSiJBw</w:t>
        </w:r>
      </w:hyperlink>
      <w:r w:rsidRPr="002D4464">
        <w:rPr>
          <w:rFonts w:ascii="Arial" w:eastAsiaTheme="minorEastAsia" w:hAnsi="Arial" w:cs="Arial"/>
          <w:sz w:val="20"/>
          <w:szCs w:val="20"/>
          <w:lang w:val="en-US"/>
        </w:rPr>
        <w:t xml:space="preserve"> The priorities include policy advice development, Post-ATLAS III Activities (Post-ATLAS III Feedback, At-Large Regional Policy Engagement Plan, At-Large Review Implementation, ALS Mobilization, At-Large Review Implementation, At-Large Position Descriptions, At-Large Policy Platform, Capacity Building, Outreach &amp; Engagement, Operations/Communications), 2020 At-Large Elections, Selections and Appointments, and ICANN Meeting planning.</w:t>
      </w:r>
    </w:p>
    <w:p w14:paraId="04F45653" w14:textId="77777777" w:rsidR="002D4464" w:rsidRPr="002D4464" w:rsidRDefault="002D4464" w:rsidP="002D4464">
      <w:pPr>
        <w:rPr>
          <w:rFonts w:ascii="Arial" w:hAnsi="Arial" w:cs="Arial"/>
          <w:sz w:val="20"/>
          <w:szCs w:val="20"/>
        </w:rPr>
      </w:pPr>
    </w:p>
    <w:p w14:paraId="196D74F4" w14:textId="167466FD" w:rsidR="002D4464" w:rsidRPr="00FF48E1" w:rsidRDefault="002D4464">
      <w:pPr>
        <w:rPr>
          <w:rFonts w:ascii="Arial" w:hAnsi="Arial" w:cs="Arial"/>
          <w:sz w:val="20"/>
          <w:szCs w:val="20"/>
        </w:rPr>
      </w:pPr>
      <w:r w:rsidRPr="002D4464">
        <w:rPr>
          <w:rFonts w:ascii="Arial" w:eastAsiaTheme="minorEastAsia" w:hAnsi="Arial" w:cs="Arial"/>
          <w:sz w:val="20"/>
          <w:szCs w:val="20"/>
          <w:lang w:val="en-US"/>
        </w:rPr>
        <w:t xml:space="preserve">The ALAC Chair noted, “there is a growing concern at the moment relating to the pressure that volunteers in At-Large and other constituencies are feeling as they try to keep up with their regular schedule of working group meetings (…) There will understandably be those who will have to reduce their participation temporarily. Depending on how long this situation continues, another reality is that it is inevitable that we will lose members who cannot sustain the cost of internet connection - especially those in developing countries where internet costs are </w:t>
      </w:r>
      <w:proofErr w:type="gramStart"/>
      <w:r w:rsidRPr="002D4464">
        <w:rPr>
          <w:rFonts w:ascii="Arial" w:eastAsiaTheme="minorEastAsia" w:hAnsi="Arial" w:cs="Arial"/>
          <w:sz w:val="20"/>
          <w:szCs w:val="20"/>
          <w:lang w:val="en-US"/>
        </w:rPr>
        <w:t>high</w:t>
      </w:r>
      <w:proofErr w:type="gramEnd"/>
      <w:r w:rsidRPr="002D4464">
        <w:rPr>
          <w:rFonts w:ascii="Arial" w:eastAsiaTheme="minorEastAsia" w:hAnsi="Arial" w:cs="Arial"/>
          <w:sz w:val="20"/>
          <w:szCs w:val="20"/>
          <w:lang w:val="en-US"/>
        </w:rPr>
        <w:t xml:space="preserve"> yet connectivity is low.</w:t>
      </w:r>
      <w:r w:rsidR="00FF48E1">
        <w:rPr>
          <w:rFonts w:ascii="Arial" w:hAnsi="Arial" w:cs="Arial"/>
          <w:sz w:val="20"/>
          <w:szCs w:val="20"/>
          <w:lang w:val="en-US"/>
        </w:rPr>
        <w:t>”</w:t>
      </w:r>
    </w:p>
    <w:sectPr w:rsidR="002D4464" w:rsidRPr="00FF48E1" w:rsidSect="00285728">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914122"/>
    <w:multiLevelType w:val="hybridMultilevel"/>
    <w:tmpl w:val="0CF0B58C"/>
    <w:lvl w:ilvl="0" w:tplc="5AC216BA">
      <w:start w:val="1"/>
      <w:numFmt w:val="bullet"/>
      <w:lvlText w:val="•"/>
      <w:lvlJc w:val="left"/>
      <w:pPr>
        <w:tabs>
          <w:tab w:val="num" w:pos="720"/>
        </w:tabs>
        <w:ind w:left="720" w:hanging="360"/>
      </w:pPr>
      <w:rPr>
        <w:rFonts w:ascii="Arial" w:hAnsi="Arial" w:hint="default"/>
      </w:rPr>
    </w:lvl>
    <w:lvl w:ilvl="1" w:tplc="386022EC">
      <w:start w:val="1"/>
      <w:numFmt w:val="decimal"/>
      <w:lvlText w:val="%2."/>
      <w:lvlJc w:val="left"/>
      <w:pPr>
        <w:tabs>
          <w:tab w:val="num" w:pos="1440"/>
        </w:tabs>
        <w:ind w:left="1440" w:hanging="360"/>
      </w:pPr>
    </w:lvl>
    <w:lvl w:ilvl="2" w:tplc="15362D2A" w:tentative="1">
      <w:start w:val="1"/>
      <w:numFmt w:val="bullet"/>
      <w:lvlText w:val="•"/>
      <w:lvlJc w:val="left"/>
      <w:pPr>
        <w:tabs>
          <w:tab w:val="num" w:pos="2160"/>
        </w:tabs>
        <w:ind w:left="2160" w:hanging="360"/>
      </w:pPr>
      <w:rPr>
        <w:rFonts w:ascii="Arial" w:hAnsi="Arial" w:hint="default"/>
      </w:rPr>
    </w:lvl>
    <w:lvl w:ilvl="3" w:tplc="0F6C0B3E" w:tentative="1">
      <w:start w:val="1"/>
      <w:numFmt w:val="bullet"/>
      <w:lvlText w:val="•"/>
      <w:lvlJc w:val="left"/>
      <w:pPr>
        <w:tabs>
          <w:tab w:val="num" w:pos="2880"/>
        </w:tabs>
        <w:ind w:left="2880" w:hanging="360"/>
      </w:pPr>
      <w:rPr>
        <w:rFonts w:ascii="Arial" w:hAnsi="Arial" w:hint="default"/>
      </w:rPr>
    </w:lvl>
    <w:lvl w:ilvl="4" w:tplc="B9BAC50C" w:tentative="1">
      <w:start w:val="1"/>
      <w:numFmt w:val="bullet"/>
      <w:lvlText w:val="•"/>
      <w:lvlJc w:val="left"/>
      <w:pPr>
        <w:tabs>
          <w:tab w:val="num" w:pos="3600"/>
        </w:tabs>
        <w:ind w:left="3600" w:hanging="360"/>
      </w:pPr>
      <w:rPr>
        <w:rFonts w:ascii="Arial" w:hAnsi="Arial" w:hint="default"/>
      </w:rPr>
    </w:lvl>
    <w:lvl w:ilvl="5" w:tplc="10B8B9E4" w:tentative="1">
      <w:start w:val="1"/>
      <w:numFmt w:val="bullet"/>
      <w:lvlText w:val="•"/>
      <w:lvlJc w:val="left"/>
      <w:pPr>
        <w:tabs>
          <w:tab w:val="num" w:pos="4320"/>
        </w:tabs>
        <w:ind w:left="4320" w:hanging="360"/>
      </w:pPr>
      <w:rPr>
        <w:rFonts w:ascii="Arial" w:hAnsi="Arial" w:hint="default"/>
      </w:rPr>
    </w:lvl>
    <w:lvl w:ilvl="6" w:tplc="CE9A7B64" w:tentative="1">
      <w:start w:val="1"/>
      <w:numFmt w:val="bullet"/>
      <w:lvlText w:val="•"/>
      <w:lvlJc w:val="left"/>
      <w:pPr>
        <w:tabs>
          <w:tab w:val="num" w:pos="5040"/>
        </w:tabs>
        <w:ind w:left="5040" w:hanging="360"/>
      </w:pPr>
      <w:rPr>
        <w:rFonts w:ascii="Arial" w:hAnsi="Arial" w:hint="default"/>
      </w:rPr>
    </w:lvl>
    <w:lvl w:ilvl="7" w:tplc="16365C14" w:tentative="1">
      <w:start w:val="1"/>
      <w:numFmt w:val="bullet"/>
      <w:lvlText w:val="•"/>
      <w:lvlJc w:val="left"/>
      <w:pPr>
        <w:tabs>
          <w:tab w:val="num" w:pos="5760"/>
        </w:tabs>
        <w:ind w:left="5760" w:hanging="360"/>
      </w:pPr>
      <w:rPr>
        <w:rFonts w:ascii="Arial" w:hAnsi="Arial" w:hint="default"/>
      </w:rPr>
    </w:lvl>
    <w:lvl w:ilvl="8" w:tplc="D4CC205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37C227E"/>
    <w:multiLevelType w:val="hybridMultilevel"/>
    <w:tmpl w:val="C4A48354"/>
    <w:lvl w:ilvl="0" w:tplc="D6D8C900">
      <w:start w:val="1"/>
      <w:numFmt w:val="bullet"/>
      <w:lvlText w:val="•"/>
      <w:lvlJc w:val="left"/>
      <w:pPr>
        <w:tabs>
          <w:tab w:val="num" w:pos="720"/>
        </w:tabs>
        <w:ind w:left="720" w:hanging="360"/>
      </w:pPr>
      <w:rPr>
        <w:rFonts w:ascii="Arial" w:hAnsi="Arial" w:hint="default"/>
      </w:rPr>
    </w:lvl>
    <w:lvl w:ilvl="1" w:tplc="ADB0E5B8" w:tentative="1">
      <w:start w:val="1"/>
      <w:numFmt w:val="bullet"/>
      <w:lvlText w:val="•"/>
      <w:lvlJc w:val="left"/>
      <w:pPr>
        <w:tabs>
          <w:tab w:val="num" w:pos="1440"/>
        </w:tabs>
        <w:ind w:left="1440" w:hanging="360"/>
      </w:pPr>
      <w:rPr>
        <w:rFonts w:ascii="Arial" w:hAnsi="Arial" w:hint="default"/>
      </w:rPr>
    </w:lvl>
    <w:lvl w:ilvl="2" w:tplc="81B68664" w:tentative="1">
      <w:start w:val="1"/>
      <w:numFmt w:val="bullet"/>
      <w:lvlText w:val="•"/>
      <w:lvlJc w:val="left"/>
      <w:pPr>
        <w:tabs>
          <w:tab w:val="num" w:pos="2160"/>
        </w:tabs>
        <w:ind w:left="2160" w:hanging="360"/>
      </w:pPr>
      <w:rPr>
        <w:rFonts w:ascii="Arial" w:hAnsi="Arial" w:hint="default"/>
      </w:rPr>
    </w:lvl>
    <w:lvl w:ilvl="3" w:tplc="2D2C4832" w:tentative="1">
      <w:start w:val="1"/>
      <w:numFmt w:val="bullet"/>
      <w:lvlText w:val="•"/>
      <w:lvlJc w:val="left"/>
      <w:pPr>
        <w:tabs>
          <w:tab w:val="num" w:pos="2880"/>
        </w:tabs>
        <w:ind w:left="2880" w:hanging="360"/>
      </w:pPr>
      <w:rPr>
        <w:rFonts w:ascii="Arial" w:hAnsi="Arial" w:hint="default"/>
      </w:rPr>
    </w:lvl>
    <w:lvl w:ilvl="4" w:tplc="F2960196" w:tentative="1">
      <w:start w:val="1"/>
      <w:numFmt w:val="bullet"/>
      <w:lvlText w:val="•"/>
      <w:lvlJc w:val="left"/>
      <w:pPr>
        <w:tabs>
          <w:tab w:val="num" w:pos="3600"/>
        </w:tabs>
        <w:ind w:left="3600" w:hanging="360"/>
      </w:pPr>
      <w:rPr>
        <w:rFonts w:ascii="Arial" w:hAnsi="Arial" w:hint="default"/>
      </w:rPr>
    </w:lvl>
    <w:lvl w:ilvl="5" w:tplc="474E12C2" w:tentative="1">
      <w:start w:val="1"/>
      <w:numFmt w:val="bullet"/>
      <w:lvlText w:val="•"/>
      <w:lvlJc w:val="left"/>
      <w:pPr>
        <w:tabs>
          <w:tab w:val="num" w:pos="4320"/>
        </w:tabs>
        <w:ind w:left="4320" w:hanging="360"/>
      </w:pPr>
      <w:rPr>
        <w:rFonts w:ascii="Arial" w:hAnsi="Arial" w:hint="default"/>
      </w:rPr>
    </w:lvl>
    <w:lvl w:ilvl="6" w:tplc="0BD2D562" w:tentative="1">
      <w:start w:val="1"/>
      <w:numFmt w:val="bullet"/>
      <w:lvlText w:val="•"/>
      <w:lvlJc w:val="left"/>
      <w:pPr>
        <w:tabs>
          <w:tab w:val="num" w:pos="5040"/>
        </w:tabs>
        <w:ind w:left="5040" w:hanging="360"/>
      </w:pPr>
      <w:rPr>
        <w:rFonts w:ascii="Arial" w:hAnsi="Arial" w:hint="default"/>
      </w:rPr>
    </w:lvl>
    <w:lvl w:ilvl="7" w:tplc="C5E443F2" w:tentative="1">
      <w:start w:val="1"/>
      <w:numFmt w:val="bullet"/>
      <w:lvlText w:val="•"/>
      <w:lvlJc w:val="left"/>
      <w:pPr>
        <w:tabs>
          <w:tab w:val="num" w:pos="5760"/>
        </w:tabs>
        <w:ind w:left="5760" w:hanging="360"/>
      </w:pPr>
      <w:rPr>
        <w:rFonts w:ascii="Arial" w:hAnsi="Arial" w:hint="default"/>
      </w:rPr>
    </w:lvl>
    <w:lvl w:ilvl="8" w:tplc="2774ED0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FE14A8C"/>
    <w:multiLevelType w:val="hybridMultilevel"/>
    <w:tmpl w:val="3504364E"/>
    <w:lvl w:ilvl="0" w:tplc="DA966BF2">
      <w:start w:val="1"/>
      <w:numFmt w:val="bullet"/>
      <w:lvlText w:val="•"/>
      <w:lvlJc w:val="left"/>
      <w:pPr>
        <w:tabs>
          <w:tab w:val="num" w:pos="720"/>
        </w:tabs>
        <w:ind w:left="720" w:hanging="360"/>
      </w:pPr>
      <w:rPr>
        <w:rFonts w:ascii="Arial" w:hAnsi="Arial" w:hint="default"/>
      </w:rPr>
    </w:lvl>
    <w:lvl w:ilvl="1" w:tplc="B6CEB1D8">
      <w:start w:val="1"/>
      <w:numFmt w:val="decimal"/>
      <w:lvlText w:val="%2."/>
      <w:lvlJc w:val="left"/>
      <w:pPr>
        <w:tabs>
          <w:tab w:val="num" w:pos="1440"/>
        </w:tabs>
        <w:ind w:left="1440" w:hanging="360"/>
      </w:pPr>
    </w:lvl>
    <w:lvl w:ilvl="2" w:tplc="3C6A3B04" w:tentative="1">
      <w:start w:val="1"/>
      <w:numFmt w:val="bullet"/>
      <w:lvlText w:val="•"/>
      <w:lvlJc w:val="left"/>
      <w:pPr>
        <w:tabs>
          <w:tab w:val="num" w:pos="2160"/>
        </w:tabs>
        <w:ind w:left="2160" w:hanging="360"/>
      </w:pPr>
      <w:rPr>
        <w:rFonts w:ascii="Arial" w:hAnsi="Arial" w:hint="default"/>
      </w:rPr>
    </w:lvl>
    <w:lvl w:ilvl="3" w:tplc="6868BD2A" w:tentative="1">
      <w:start w:val="1"/>
      <w:numFmt w:val="bullet"/>
      <w:lvlText w:val="•"/>
      <w:lvlJc w:val="left"/>
      <w:pPr>
        <w:tabs>
          <w:tab w:val="num" w:pos="2880"/>
        </w:tabs>
        <w:ind w:left="2880" w:hanging="360"/>
      </w:pPr>
      <w:rPr>
        <w:rFonts w:ascii="Arial" w:hAnsi="Arial" w:hint="default"/>
      </w:rPr>
    </w:lvl>
    <w:lvl w:ilvl="4" w:tplc="792AB42C" w:tentative="1">
      <w:start w:val="1"/>
      <w:numFmt w:val="bullet"/>
      <w:lvlText w:val="•"/>
      <w:lvlJc w:val="left"/>
      <w:pPr>
        <w:tabs>
          <w:tab w:val="num" w:pos="3600"/>
        </w:tabs>
        <w:ind w:left="3600" w:hanging="360"/>
      </w:pPr>
      <w:rPr>
        <w:rFonts w:ascii="Arial" w:hAnsi="Arial" w:hint="default"/>
      </w:rPr>
    </w:lvl>
    <w:lvl w:ilvl="5" w:tplc="9A3A2B46" w:tentative="1">
      <w:start w:val="1"/>
      <w:numFmt w:val="bullet"/>
      <w:lvlText w:val="•"/>
      <w:lvlJc w:val="left"/>
      <w:pPr>
        <w:tabs>
          <w:tab w:val="num" w:pos="4320"/>
        </w:tabs>
        <w:ind w:left="4320" w:hanging="360"/>
      </w:pPr>
      <w:rPr>
        <w:rFonts w:ascii="Arial" w:hAnsi="Arial" w:hint="default"/>
      </w:rPr>
    </w:lvl>
    <w:lvl w:ilvl="6" w:tplc="65947A7A" w:tentative="1">
      <w:start w:val="1"/>
      <w:numFmt w:val="bullet"/>
      <w:lvlText w:val="•"/>
      <w:lvlJc w:val="left"/>
      <w:pPr>
        <w:tabs>
          <w:tab w:val="num" w:pos="5040"/>
        </w:tabs>
        <w:ind w:left="5040" w:hanging="360"/>
      </w:pPr>
      <w:rPr>
        <w:rFonts w:ascii="Arial" w:hAnsi="Arial" w:hint="default"/>
      </w:rPr>
    </w:lvl>
    <w:lvl w:ilvl="7" w:tplc="24D8E572" w:tentative="1">
      <w:start w:val="1"/>
      <w:numFmt w:val="bullet"/>
      <w:lvlText w:val="•"/>
      <w:lvlJc w:val="left"/>
      <w:pPr>
        <w:tabs>
          <w:tab w:val="num" w:pos="5760"/>
        </w:tabs>
        <w:ind w:left="5760" w:hanging="360"/>
      </w:pPr>
      <w:rPr>
        <w:rFonts w:ascii="Arial" w:hAnsi="Arial" w:hint="default"/>
      </w:rPr>
    </w:lvl>
    <w:lvl w:ilvl="8" w:tplc="FA2AE96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52390FE2"/>
    <w:multiLevelType w:val="hybridMultilevel"/>
    <w:tmpl w:val="F90CD7C8"/>
    <w:lvl w:ilvl="0" w:tplc="B70CD27C">
      <w:start w:val="1"/>
      <w:numFmt w:val="bullet"/>
      <w:lvlText w:val="•"/>
      <w:lvlJc w:val="left"/>
      <w:pPr>
        <w:tabs>
          <w:tab w:val="num" w:pos="720"/>
        </w:tabs>
        <w:ind w:left="720" w:hanging="360"/>
      </w:pPr>
      <w:rPr>
        <w:rFonts w:ascii="Arial" w:hAnsi="Arial" w:hint="default"/>
      </w:rPr>
    </w:lvl>
    <w:lvl w:ilvl="1" w:tplc="620499A0">
      <w:start w:val="1"/>
      <w:numFmt w:val="decimal"/>
      <w:lvlText w:val="%2."/>
      <w:lvlJc w:val="left"/>
      <w:pPr>
        <w:tabs>
          <w:tab w:val="num" w:pos="1440"/>
        </w:tabs>
        <w:ind w:left="1440" w:hanging="360"/>
      </w:pPr>
    </w:lvl>
    <w:lvl w:ilvl="2" w:tplc="058E7DFC" w:tentative="1">
      <w:start w:val="1"/>
      <w:numFmt w:val="bullet"/>
      <w:lvlText w:val="•"/>
      <w:lvlJc w:val="left"/>
      <w:pPr>
        <w:tabs>
          <w:tab w:val="num" w:pos="2160"/>
        </w:tabs>
        <w:ind w:left="2160" w:hanging="360"/>
      </w:pPr>
      <w:rPr>
        <w:rFonts w:ascii="Arial" w:hAnsi="Arial" w:hint="default"/>
      </w:rPr>
    </w:lvl>
    <w:lvl w:ilvl="3" w:tplc="A232EEBE" w:tentative="1">
      <w:start w:val="1"/>
      <w:numFmt w:val="bullet"/>
      <w:lvlText w:val="•"/>
      <w:lvlJc w:val="left"/>
      <w:pPr>
        <w:tabs>
          <w:tab w:val="num" w:pos="2880"/>
        </w:tabs>
        <w:ind w:left="2880" w:hanging="360"/>
      </w:pPr>
      <w:rPr>
        <w:rFonts w:ascii="Arial" w:hAnsi="Arial" w:hint="default"/>
      </w:rPr>
    </w:lvl>
    <w:lvl w:ilvl="4" w:tplc="7E3AF388" w:tentative="1">
      <w:start w:val="1"/>
      <w:numFmt w:val="bullet"/>
      <w:lvlText w:val="•"/>
      <w:lvlJc w:val="left"/>
      <w:pPr>
        <w:tabs>
          <w:tab w:val="num" w:pos="3600"/>
        </w:tabs>
        <w:ind w:left="3600" w:hanging="360"/>
      </w:pPr>
      <w:rPr>
        <w:rFonts w:ascii="Arial" w:hAnsi="Arial" w:hint="default"/>
      </w:rPr>
    </w:lvl>
    <w:lvl w:ilvl="5" w:tplc="68E2FDA8" w:tentative="1">
      <w:start w:val="1"/>
      <w:numFmt w:val="bullet"/>
      <w:lvlText w:val="•"/>
      <w:lvlJc w:val="left"/>
      <w:pPr>
        <w:tabs>
          <w:tab w:val="num" w:pos="4320"/>
        </w:tabs>
        <w:ind w:left="4320" w:hanging="360"/>
      </w:pPr>
      <w:rPr>
        <w:rFonts w:ascii="Arial" w:hAnsi="Arial" w:hint="default"/>
      </w:rPr>
    </w:lvl>
    <w:lvl w:ilvl="6" w:tplc="DE5C2124" w:tentative="1">
      <w:start w:val="1"/>
      <w:numFmt w:val="bullet"/>
      <w:lvlText w:val="•"/>
      <w:lvlJc w:val="left"/>
      <w:pPr>
        <w:tabs>
          <w:tab w:val="num" w:pos="5040"/>
        </w:tabs>
        <w:ind w:left="5040" w:hanging="360"/>
      </w:pPr>
      <w:rPr>
        <w:rFonts w:ascii="Arial" w:hAnsi="Arial" w:hint="default"/>
      </w:rPr>
    </w:lvl>
    <w:lvl w:ilvl="7" w:tplc="E52415AC" w:tentative="1">
      <w:start w:val="1"/>
      <w:numFmt w:val="bullet"/>
      <w:lvlText w:val="•"/>
      <w:lvlJc w:val="left"/>
      <w:pPr>
        <w:tabs>
          <w:tab w:val="num" w:pos="5760"/>
        </w:tabs>
        <w:ind w:left="5760" w:hanging="360"/>
      </w:pPr>
      <w:rPr>
        <w:rFonts w:ascii="Arial" w:hAnsi="Arial" w:hint="default"/>
      </w:rPr>
    </w:lvl>
    <w:lvl w:ilvl="8" w:tplc="AB5EDD9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5E5C46EA"/>
    <w:multiLevelType w:val="hybridMultilevel"/>
    <w:tmpl w:val="821E17DC"/>
    <w:lvl w:ilvl="0" w:tplc="D44E6DE8">
      <w:start w:val="1"/>
      <w:numFmt w:val="bullet"/>
      <w:lvlText w:val="•"/>
      <w:lvlJc w:val="left"/>
      <w:pPr>
        <w:tabs>
          <w:tab w:val="num" w:pos="720"/>
        </w:tabs>
        <w:ind w:left="720" w:hanging="360"/>
      </w:pPr>
      <w:rPr>
        <w:rFonts w:ascii="Arial" w:hAnsi="Arial" w:hint="default"/>
      </w:rPr>
    </w:lvl>
    <w:lvl w:ilvl="1" w:tplc="FA22A6DE">
      <w:start w:val="1"/>
      <w:numFmt w:val="decimal"/>
      <w:lvlText w:val="%2."/>
      <w:lvlJc w:val="left"/>
      <w:pPr>
        <w:tabs>
          <w:tab w:val="num" w:pos="1440"/>
        </w:tabs>
        <w:ind w:left="1440" w:hanging="360"/>
      </w:pPr>
    </w:lvl>
    <w:lvl w:ilvl="2" w:tplc="35F8D392" w:tentative="1">
      <w:start w:val="1"/>
      <w:numFmt w:val="bullet"/>
      <w:lvlText w:val="•"/>
      <w:lvlJc w:val="left"/>
      <w:pPr>
        <w:tabs>
          <w:tab w:val="num" w:pos="2160"/>
        </w:tabs>
        <w:ind w:left="2160" w:hanging="360"/>
      </w:pPr>
      <w:rPr>
        <w:rFonts w:ascii="Arial" w:hAnsi="Arial" w:hint="default"/>
      </w:rPr>
    </w:lvl>
    <w:lvl w:ilvl="3" w:tplc="49629B9E" w:tentative="1">
      <w:start w:val="1"/>
      <w:numFmt w:val="bullet"/>
      <w:lvlText w:val="•"/>
      <w:lvlJc w:val="left"/>
      <w:pPr>
        <w:tabs>
          <w:tab w:val="num" w:pos="2880"/>
        </w:tabs>
        <w:ind w:left="2880" w:hanging="360"/>
      </w:pPr>
      <w:rPr>
        <w:rFonts w:ascii="Arial" w:hAnsi="Arial" w:hint="default"/>
      </w:rPr>
    </w:lvl>
    <w:lvl w:ilvl="4" w:tplc="AD148340" w:tentative="1">
      <w:start w:val="1"/>
      <w:numFmt w:val="bullet"/>
      <w:lvlText w:val="•"/>
      <w:lvlJc w:val="left"/>
      <w:pPr>
        <w:tabs>
          <w:tab w:val="num" w:pos="3600"/>
        </w:tabs>
        <w:ind w:left="3600" w:hanging="360"/>
      </w:pPr>
      <w:rPr>
        <w:rFonts w:ascii="Arial" w:hAnsi="Arial" w:hint="default"/>
      </w:rPr>
    </w:lvl>
    <w:lvl w:ilvl="5" w:tplc="CD363ACA" w:tentative="1">
      <w:start w:val="1"/>
      <w:numFmt w:val="bullet"/>
      <w:lvlText w:val="•"/>
      <w:lvlJc w:val="left"/>
      <w:pPr>
        <w:tabs>
          <w:tab w:val="num" w:pos="4320"/>
        </w:tabs>
        <w:ind w:left="4320" w:hanging="360"/>
      </w:pPr>
      <w:rPr>
        <w:rFonts w:ascii="Arial" w:hAnsi="Arial" w:hint="default"/>
      </w:rPr>
    </w:lvl>
    <w:lvl w:ilvl="6" w:tplc="C29EA4DA" w:tentative="1">
      <w:start w:val="1"/>
      <w:numFmt w:val="bullet"/>
      <w:lvlText w:val="•"/>
      <w:lvlJc w:val="left"/>
      <w:pPr>
        <w:tabs>
          <w:tab w:val="num" w:pos="5040"/>
        </w:tabs>
        <w:ind w:left="5040" w:hanging="360"/>
      </w:pPr>
      <w:rPr>
        <w:rFonts w:ascii="Arial" w:hAnsi="Arial" w:hint="default"/>
      </w:rPr>
    </w:lvl>
    <w:lvl w:ilvl="7" w:tplc="D63A084C" w:tentative="1">
      <w:start w:val="1"/>
      <w:numFmt w:val="bullet"/>
      <w:lvlText w:val="•"/>
      <w:lvlJc w:val="left"/>
      <w:pPr>
        <w:tabs>
          <w:tab w:val="num" w:pos="5760"/>
        </w:tabs>
        <w:ind w:left="5760" w:hanging="360"/>
      </w:pPr>
      <w:rPr>
        <w:rFonts w:ascii="Arial" w:hAnsi="Arial" w:hint="default"/>
      </w:rPr>
    </w:lvl>
    <w:lvl w:ilvl="8" w:tplc="A4EC9C4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8567A75"/>
    <w:multiLevelType w:val="hybridMultilevel"/>
    <w:tmpl w:val="5892624C"/>
    <w:lvl w:ilvl="0" w:tplc="72C6A816">
      <w:start w:val="1"/>
      <w:numFmt w:val="bullet"/>
      <w:lvlText w:val="•"/>
      <w:lvlJc w:val="left"/>
      <w:pPr>
        <w:tabs>
          <w:tab w:val="num" w:pos="720"/>
        </w:tabs>
        <w:ind w:left="720" w:hanging="360"/>
      </w:pPr>
      <w:rPr>
        <w:rFonts w:ascii="Arial" w:hAnsi="Arial" w:hint="default"/>
      </w:rPr>
    </w:lvl>
    <w:lvl w:ilvl="1" w:tplc="F802E692">
      <w:start w:val="1"/>
      <w:numFmt w:val="decimal"/>
      <w:lvlText w:val="%2."/>
      <w:lvlJc w:val="left"/>
      <w:pPr>
        <w:tabs>
          <w:tab w:val="num" w:pos="1440"/>
        </w:tabs>
        <w:ind w:left="1440" w:hanging="360"/>
      </w:pPr>
    </w:lvl>
    <w:lvl w:ilvl="2" w:tplc="2BD6380C" w:tentative="1">
      <w:start w:val="1"/>
      <w:numFmt w:val="bullet"/>
      <w:lvlText w:val="•"/>
      <w:lvlJc w:val="left"/>
      <w:pPr>
        <w:tabs>
          <w:tab w:val="num" w:pos="2160"/>
        </w:tabs>
        <w:ind w:left="2160" w:hanging="360"/>
      </w:pPr>
      <w:rPr>
        <w:rFonts w:ascii="Arial" w:hAnsi="Arial" w:hint="default"/>
      </w:rPr>
    </w:lvl>
    <w:lvl w:ilvl="3" w:tplc="793C6FE0" w:tentative="1">
      <w:start w:val="1"/>
      <w:numFmt w:val="bullet"/>
      <w:lvlText w:val="•"/>
      <w:lvlJc w:val="left"/>
      <w:pPr>
        <w:tabs>
          <w:tab w:val="num" w:pos="2880"/>
        </w:tabs>
        <w:ind w:left="2880" w:hanging="360"/>
      </w:pPr>
      <w:rPr>
        <w:rFonts w:ascii="Arial" w:hAnsi="Arial" w:hint="default"/>
      </w:rPr>
    </w:lvl>
    <w:lvl w:ilvl="4" w:tplc="63041826" w:tentative="1">
      <w:start w:val="1"/>
      <w:numFmt w:val="bullet"/>
      <w:lvlText w:val="•"/>
      <w:lvlJc w:val="left"/>
      <w:pPr>
        <w:tabs>
          <w:tab w:val="num" w:pos="3600"/>
        </w:tabs>
        <w:ind w:left="3600" w:hanging="360"/>
      </w:pPr>
      <w:rPr>
        <w:rFonts w:ascii="Arial" w:hAnsi="Arial" w:hint="default"/>
      </w:rPr>
    </w:lvl>
    <w:lvl w:ilvl="5" w:tplc="B5D421BC" w:tentative="1">
      <w:start w:val="1"/>
      <w:numFmt w:val="bullet"/>
      <w:lvlText w:val="•"/>
      <w:lvlJc w:val="left"/>
      <w:pPr>
        <w:tabs>
          <w:tab w:val="num" w:pos="4320"/>
        </w:tabs>
        <w:ind w:left="4320" w:hanging="360"/>
      </w:pPr>
      <w:rPr>
        <w:rFonts w:ascii="Arial" w:hAnsi="Arial" w:hint="default"/>
      </w:rPr>
    </w:lvl>
    <w:lvl w:ilvl="6" w:tplc="771ABAEC" w:tentative="1">
      <w:start w:val="1"/>
      <w:numFmt w:val="bullet"/>
      <w:lvlText w:val="•"/>
      <w:lvlJc w:val="left"/>
      <w:pPr>
        <w:tabs>
          <w:tab w:val="num" w:pos="5040"/>
        </w:tabs>
        <w:ind w:left="5040" w:hanging="360"/>
      </w:pPr>
      <w:rPr>
        <w:rFonts w:ascii="Arial" w:hAnsi="Arial" w:hint="default"/>
      </w:rPr>
    </w:lvl>
    <w:lvl w:ilvl="7" w:tplc="9D822096" w:tentative="1">
      <w:start w:val="1"/>
      <w:numFmt w:val="bullet"/>
      <w:lvlText w:val="•"/>
      <w:lvlJc w:val="left"/>
      <w:pPr>
        <w:tabs>
          <w:tab w:val="num" w:pos="5760"/>
        </w:tabs>
        <w:ind w:left="5760" w:hanging="360"/>
      </w:pPr>
      <w:rPr>
        <w:rFonts w:ascii="Arial" w:hAnsi="Arial" w:hint="default"/>
      </w:rPr>
    </w:lvl>
    <w:lvl w:ilvl="8" w:tplc="5B6EEC82"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3"/>
  </w:num>
  <w:num w:numId="3">
    <w:abstractNumId w:val="4"/>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464"/>
    <w:rsid w:val="00285728"/>
    <w:rsid w:val="002D4464"/>
    <w:rsid w:val="0039071C"/>
    <w:rsid w:val="0074030F"/>
    <w:rsid w:val="007B2CB4"/>
    <w:rsid w:val="00B00D4E"/>
    <w:rsid w:val="00B05C97"/>
    <w:rsid w:val="00C75DE9"/>
    <w:rsid w:val="00CD1E67"/>
    <w:rsid w:val="00CE1CB1"/>
    <w:rsid w:val="00E85FB1"/>
    <w:rsid w:val="00F406CF"/>
    <w:rsid w:val="00FF48E1"/>
  </w:rsids>
  <m:mathPr>
    <m:mathFont m:val="Cambria Math"/>
    <m:brkBin m:val="before"/>
    <m:brkBinSub m:val="--"/>
    <m:smallFrac m:val="0"/>
    <m:dispDef/>
    <m:lMargin m:val="0"/>
    <m:rMargin m:val="0"/>
    <m:defJc m:val="centerGroup"/>
    <m:wrapIndent m:val="1440"/>
    <m:intLim m:val="subSup"/>
    <m:naryLim m:val="undOvr"/>
  </m:mathPr>
  <w:themeFontLang w:val="en-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61947"/>
  <w15:chartTrackingRefBased/>
  <w15:docId w15:val="{62252394-CB5B-7548-A253-02E432659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030F"/>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4464"/>
    <w:pPr>
      <w:ind w:left="720"/>
      <w:contextualSpacing/>
    </w:pPr>
    <w:rPr>
      <w:rFonts w:asciiTheme="minorHAnsi" w:eastAsiaTheme="minorHAnsi" w:hAnsiTheme="minorHAnsi" w:cstheme="minorBidi"/>
    </w:rPr>
  </w:style>
  <w:style w:type="character" w:styleId="Hyperlink">
    <w:name w:val="Hyperlink"/>
    <w:basedOn w:val="DefaultParagraphFont"/>
    <w:uiPriority w:val="99"/>
    <w:unhideWhenUsed/>
    <w:rsid w:val="002D4464"/>
    <w:rPr>
      <w:color w:val="0563C1" w:themeColor="hyperlink"/>
      <w:u w:val="single"/>
    </w:rPr>
  </w:style>
  <w:style w:type="character" w:styleId="UnresolvedMention">
    <w:name w:val="Unresolved Mention"/>
    <w:basedOn w:val="DefaultParagraphFont"/>
    <w:uiPriority w:val="99"/>
    <w:semiHidden/>
    <w:unhideWhenUsed/>
    <w:rsid w:val="002D44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6568420">
      <w:bodyDiv w:val="1"/>
      <w:marLeft w:val="0"/>
      <w:marRight w:val="0"/>
      <w:marTop w:val="0"/>
      <w:marBottom w:val="0"/>
      <w:divBdr>
        <w:top w:val="none" w:sz="0" w:space="0" w:color="auto"/>
        <w:left w:val="none" w:sz="0" w:space="0" w:color="auto"/>
        <w:bottom w:val="none" w:sz="0" w:space="0" w:color="auto"/>
        <w:right w:val="none" w:sz="0" w:space="0" w:color="auto"/>
      </w:divBdr>
      <w:divsChild>
        <w:div w:id="1323508177">
          <w:marLeft w:val="360"/>
          <w:marRight w:val="0"/>
          <w:marTop w:val="200"/>
          <w:marBottom w:val="0"/>
          <w:divBdr>
            <w:top w:val="none" w:sz="0" w:space="0" w:color="auto"/>
            <w:left w:val="none" w:sz="0" w:space="0" w:color="auto"/>
            <w:bottom w:val="none" w:sz="0" w:space="0" w:color="auto"/>
            <w:right w:val="none" w:sz="0" w:space="0" w:color="auto"/>
          </w:divBdr>
        </w:div>
        <w:div w:id="2091392894">
          <w:marLeft w:val="1526"/>
          <w:marRight w:val="0"/>
          <w:marTop w:val="100"/>
          <w:marBottom w:val="0"/>
          <w:divBdr>
            <w:top w:val="none" w:sz="0" w:space="0" w:color="auto"/>
            <w:left w:val="none" w:sz="0" w:space="0" w:color="auto"/>
            <w:bottom w:val="none" w:sz="0" w:space="0" w:color="auto"/>
            <w:right w:val="none" w:sz="0" w:space="0" w:color="auto"/>
          </w:divBdr>
        </w:div>
        <w:div w:id="150606891">
          <w:marLeft w:val="1526"/>
          <w:marRight w:val="0"/>
          <w:marTop w:val="100"/>
          <w:marBottom w:val="0"/>
          <w:divBdr>
            <w:top w:val="none" w:sz="0" w:space="0" w:color="auto"/>
            <w:left w:val="none" w:sz="0" w:space="0" w:color="auto"/>
            <w:bottom w:val="none" w:sz="0" w:space="0" w:color="auto"/>
            <w:right w:val="none" w:sz="0" w:space="0" w:color="auto"/>
          </w:divBdr>
        </w:div>
        <w:div w:id="1775856178">
          <w:marLeft w:val="1526"/>
          <w:marRight w:val="0"/>
          <w:marTop w:val="100"/>
          <w:marBottom w:val="0"/>
          <w:divBdr>
            <w:top w:val="none" w:sz="0" w:space="0" w:color="auto"/>
            <w:left w:val="none" w:sz="0" w:space="0" w:color="auto"/>
            <w:bottom w:val="none" w:sz="0" w:space="0" w:color="auto"/>
            <w:right w:val="none" w:sz="0" w:space="0" w:color="auto"/>
          </w:divBdr>
        </w:div>
        <w:div w:id="1582328121">
          <w:marLeft w:val="360"/>
          <w:marRight w:val="0"/>
          <w:marTop w:val="200"/>
          <w:marBottom w:val="0"/>
          <w:divBdr>
            <w:top w:val="none" w:sz="0" w:space="0" w:color="auto"/>
            <w:left w:val="none" w:sz="0" w:space="0" w:color="auto"/>
            <w:bottom w:val="none" w:sz="0" w:space="0" w:color="auto"/>
            <w:right w:val="none" w:sz="0" w:space="0" w:color="auto"/>
          </w:divBdr>
        </w:div>
        <w:div w:id="166333278">
          <w:marLeft w:val="1440"/>
          <w:marRight w:val="0"/>
          <w:marTop w:val="100"/>
          <w:marBottom w:val="0"/>
          <w:divBdr>
            <w:top w:val="none" w:sz="0" w:space="0" w:color="auto"/>
            <w:left w:val="none" w:sz="0" w:space="0" w:color="auto"/>
            <w:bottom w:val="none" w:sz="0" w:space="0" w:color="auto"/>
            <w:right w:val="none" w:sz="0" w:space="0" w:color="auto"/>
          </w:divBdr>
        </w:div>
        <w:div w:id="230048145">
          <w:marLeft w:val="1440"/>
          <w:marRight w:val="0"/>
          <w:marTop w:val="100"/>
          <w:marBottom w:val="0"/>
          <w:divBdr>
            <w:top w:val="none" w:sz="0" w:space="0" w:color="auto"/>
            <w:left w:val="none" w:sz="0" w:space="0" w:color="auto"/>
            <w:bottom w:val="none" w:sz="0" w:space="0" w:color="auto"/>
            <w:right w:val="none" w:sz="0" w:space="0" w:color="auto"/>
          </w:divBdr>
        </w:div>
        <w:div w:id="2046249528">
          <w:marLeft w:val="1440"/>
          <w:marRight w:val="0"/>
          <w:marTop w:val="100"/>
          <w:marBottom w:val="0"/>
          <w:divBdr>
            <w:top w:val="none" w:sz="0" w:space="0" w:color="auto"/>
            <w:left w:val="none" w:sz="0" w:space="0" w:color="auto"/>
            <w:bottom w:val="none" w:sz="0" w:space="0" w:color="auto"/>
            <w:right w:val="none" w:sz="0" w:space="0" w:color="auto"/>
          </w:divBdr>
        </w:div>
        <w:div w:id="742526301">
          <w:marLeft w:val="1440"/>
          <w:marRight w:val="0"/>
          <w:marTop w:val="100"/>
          <w:marBottom w:val="0"/>
          <w:divBdr>
            <w:top w:val="none" w:sz="0" w:space="0" w:color="auto"/>
            <w:left w:val="none" w:sz="0" w:space="0" w:color="auto"/>
            <w:bottom w:val="none" w:sz="0" w:space="0" w:color="auto"/>
            <w:right w:val="none" w:sz="0" w:space="0" w:color="auto"/>
          </w:divBdr>
        </w:div>
        <w:div w:id="620380539">
          <w:marLeft w:val="1440"/>
          <w:marRight w:val="0"/>
          <w:marTop w:val="100"/>
          <w:marBottom w:val="0"/>
          <w:divBdr>
            <w:top w:val="none" w:sz="0" w:space="0" w:color="auto"/>
            <w:left w:val="none" w:sz="0" w:space="0" w:color="auto"/>
            <w:bottom w:val="none" w:sz="0" w:space="0" w:color="auto"/>
            <w:right w:val="none" w:sz="0" w:space="0" w:color="auto"/>
          </w:divBdr>
        </w:div>
      </w:divsChild>
    </w:div>
    <w:div w:id="900335693">
      <w:bodyDiv w:val="1"/>
      <w:marLeft w:val="0"/>
      <w:marRight w:val="0"/>
      <w:marTop w:val="0"/>
      <w:marBottom w:val="0"/>
      <w:divBdr>
        <w:top w:val="none" w:sz="0" w:space="0" w:color="auto"/>
        <w:left w:val="none" w:sz="0" w:space="0" w:color="auto"/>
        <w:bottom w:val="none" w:sz="0" w:space="0" w:color="auto"/>
        <w:right w:val="none" w:sz="0" w:space="0" w:color="auto"/>
      </w:divBdr>
      <w:divsChild>
        <w:div w:id="797184498">
          <w:marLeft w:val="360"/>
          <w:marRight w:val="0"/>
          <w:marTop w:val="200"/>
          <w:marBottom w:val="0"/>
          <w:divBdr>
            <w:top w:val="none" w:sz="0" w:space="0" w:color="auto"/>
            <w:left w:val="none" w:sz="0" w:space="0" w:color="auto"/>
            <w:bottom w:val="none" w:sz="0" w:space="0" w:color="auto"/>
            <w:right w:val="none" w:sz="0" w:space="0" w:color="auto"/>
          </w:divBdr>
        </w:div>
        <w:div w:id="722677095">
          <w:marLeft w:val="1526"/>
          <w:marRight w:val="0"/>
          <w:marTop w:val="100"/>
          <w:marBottom w:val="0"/>
          <w:divBdr>
            <w:top w:val="none" w:sz="0" w:space="0" w:color="auto"/>
            <w:left w:val="none" w:sz="0" w:space="0" w:color="auto"/>
            <w:bottom w:val="none" w:sz="0" w:space="0" w:color="auto"/>
            <w:right w:val="none" w:sz="0" w:space="0" w:color="auto"/>
          </w:divBdr>
        </w:div>
        <w:div w:id="266623531">
          <w:marLeft w:val="1526"/>
          <w:marRight w:val="0"/>
          <w:marTop w:val="100"/>
          <w:marBottom w:val="0"/>
          <w:divBdr>
            <w:top w:val="none" w:sz="0" w:space="0" w:color="auto"/>
            <w:left w:val="none" w:sz="0" w:space="0" w:color="auto"/>
            <w:bottom w:val="none" w:sz="0" w:space="0" w:color="auto"/>
            <w:right w:val="none" w:sz="0" w:space="0" w:color="auto"/>
          </w:divBdr>
        </w:div>
        <w:div w:id="582450939">
          <w:marLeft w:val="1526"/>
          <w:marRight w:val="0"/>
          <w:marTop w:val="100"/>
          <w:marBottom w:val="0"/>
          <w:divBdr>
            <w:top w:val="none" w:sz="0" w:space="0" w:color="auto"/>
            <w:left w:val="none" w:sz="0" w:space="0" w:color="auto"/>
            <w:bottom w:val="none" w:sz="0" w:space="0" w:color="auto"/>
            <w:right w:val="none" w:sz="0" w:space="0" w:color="auto"/>
          </w:divBdr>
        </w:div>
        <w:div w:id="99495011">
          <w:marLeft w:val="360"/>
          <w:marRight w:val="0"/>
          <w:marTop w:val="200"/>
          <w:marBottom w:val="0"/>
          <w:divBdr>
            <w:top w:val="none" w:sz="0" w:space="0" w:color="auto"/>
            <w:left w:val="none" w:sz="0" w:space="0" w:color="auto"/>
            <w:bottom w:val="none" w:sz="0" w:space="0" w:color="auto"/>
            <w:right w:val="none" w:sz="0" w:space="0" w:color="auto"/>
          </w:divBdr>
        </w:div>
        <w:div w:id="1640502104">
          <w:marLeft w:val="1440"/>
          <w:marRight w:val="0"/>
          <w:marTop w:val="100"/>
          <w:marBottom w:val="0"/>
          <w:divBdr>
            <w:top w:val="none" w:sz="0" w:space="0" w:color="auto"/>
            <w:left w:val="none" w:sz="0" w:space="0" w:color="auto"/>
            <w:bottom w:val="none" w:sz="0" w:space="0" w:color="auto"/>
            <w:right w:val="none" w:sz="0" w:space="0" w:color="auto"/>
          </w:divBdr>
        </w:div>
        <w:div w:id="759568169">
          <w:marLeft w:val="1440"/>
          <w:marRight w:val="0"/>
          <w:marTop w:val="100"/>
          <w:marBottom w:val="0"/>
          <w:divBdr>
            <w:top w:val="none" w:sz="0" w:space="0" w:color="auto"/>
            <w:left w:val="none" w:sz="0" w:space="0" w:color="auto"/>
            <w:bottom w:val="none" w:sz="0" w:space="0" w:color="auto"/>
            <w:right w:val="none" w:sz="0" w:space="0" w:color="auto"/>
          </w:divBdr>
        </w:div>
        <w:div w:id="1445416913">
          <w:marLeft w:val="1440"/>
          <w:marRight w:val="0"/>
          <w:marTop w:val="100"/>
          <w:marBottom w:val="0"/>
          <w:divBdr>
            <w:top w:val="none" w:sz="0" w:space="0" w:color="auto"/>
            <w:left w:val="none" w:sz="0" w:space="0" w:color="auto"/>
            <w:bottom w:val="none" w:sz="0" w:space="0" w:color="auto"/>
            <w:right w:val="none" w:sz="0" w:space="0" w:color="auto"/>
          </w:divBdr>
        </w:div>
        <w:div w:id="1174033360">
          <w:marLeft w:val="1440"/>
          <w:marRight w:val="0"/>
          <w:marTop w:val="100"/>
          <w:marBottom w:val="0"/>
          <w:divBdr>
            <w:top w:val="none" w:sz="0" w:space="0" w:color="auto"/>
            <w:left w:val="none" w:sz="0" w:space="0" w:color="auto"/>
            <w:bottom w:val="none" w:sz="0" w:space="0" w:color="auto"/>
            <w:right w:val="none" w:sz="0" w:space="0" w:color="auto"/>
          </w:divBdr>
        </w:div>
        <w:div w:id="906722327">
          <w:marLeft w:val="1440"/>
          <w:marRight w:val="0"/>
          <w:marTop w:val="100"/>
          <w:marBottom w:val="0"/>
          <w:divBdr>
            <w:top w:val="none" w:sz="0" w:space="0" w:color="auto"/>
            <w:left w:val="none" w:sz="0" w:space="0" w:color="auto"/>
            <w:bottom w:val="none" w:sz="0" w:space="0" w:color="auto"/>
            <w:right w:val="none" w:sz="0" w:space="0" w:color="auto"/>
          </w:divBdr>
        </w:div>
      </w:divsChild>
    </w:div>
    <w:div w:id="916983057">
      <w:bodyDiv w:val="1"/>
      <w:marLeft w:val="0"/>
      <w:marRight w:val="0"/>
      <w:marTop w:val="0"/>
      <w:marBottom w:val="0"/>
      <w:divBdr>
        <w:top w:val="none" w:sz="0" w:space="0" w:color="auto"/>
        <w:left w:val="none" w:sz="0" w:space="0" w:color="auto"/>
        <w:bottom w:val="none" w:sz="0" w:space="0" w:color="auto"/>
        <w:right w:val="none" w:sz="0" w:space="0" w:color="auto"/>
      </w:divBdr>
      <w:divsChild>
        <w:div w:id="1551765839">
          <w:marLeft w:val="360"/>
          <w:marRight w:val="0"/>
          <w:marTop w:val="200"/>
          <w:marBottom w:val="0"/>
          <w:divBdr>
            <w:top w:val="none" w:sz="0" w:space="0" w:color="auto"/>
            <w:left w:val="none" w:sz="0" w:space="0" w:color="auto"/>
            <w:bottom w:val="none" w:sz="0" w:space="0" w:color="auto"/>
            <w:right w:val="none" w:sz="0" w:space="0" w:color="auto"/>
          </w:divBdr>
        </w:div>
        <w:div w:id="474373825">
          <w:marLeft w:val="360"/>
          <w:marRight w:val="0"/>
          <w:marTop w:val="200"/>
          <w:marBottom w:val="0"/>
          <w:divBdr>
            <w:top w:val="none" w:sz="0" w:space="0" w:color="auto"/>
            <w:left w:val="none" w:sz="0" w:space="0" w:color="auto"/>
            <w:bottom w:val="none" w:sz="0" w:space="0" w:color="auto"/>
            <w:right w:val="none" w:sz="0" w:space="0" w:color="auto"/>
          </w:divBdr>
        </w:div>
      </w:divsChild>
    </w:div>
    <w:div w:id="942763058">
      <w:bodyDiv w:val="1"/>
      <w:marLeft w:val="0"/>
      <w:marRight w:val="0"/>
      <w:marTop w:val="0"/>
      <w:marBottom w:val="0"/>
      <w:divBdr>
        <w:top w:val="none" w:sz="0" w:space="0" w:color="auto"/>
        <w:left w:val="none" w:sz="0" w:space="0" w:color="auto"/>
        <w:bottom w:val="none" w:sz="0" w:space="0" w:color="auto"/>
        <w:right w:val="none" w:sz="0" w:space="0" w:color="auto"/>
      </w:divBdr>
    </w:div>
    <w:div w:id="981159121">
      <w:bodyDiv w:val="1"/>
      <w:marLeft w:val="0"/>
      <w:marRight w:val="0"/>
      <w:marTop w:val="0"/>
      <w:marBottom w:val="0"/>
      <w:divBdr>
        <w:top w:val="none" w:sz="0" w:space="0" w:color="auto"/>
        <w:left w:val="none" w:sz="0" w:space="0" w:color="auto"/>
        <w:bottom w:val="none" w:sz="0" w:space="0" w:color="auto"/>
        <w:right w:val="none" w:sz="0" w:space="0" w:color="auto"/>
      </w:divBdr>
    </w:div>
    <w:div w:id="1080253317">
      <w:bodyDiv w:val="1"/>
      <w:marLeft w:val="0"/>
      <w:marRight w:val="0"/>
      <w:marTop w:val="0"/>
      <w:marBottom w:val="0"/>
      <w:divBdr>
        <w:top w:val="none" w:sz="0" w:space="0" w:color="auto"/>
        <w:left w:val="none" w:sz="0" w:space="0" w:color="auto"/>
        <w:bottom w:val="none" w:sz="0" w:space="0" w:color="auto"/>
        <w:right w:val="none" w:sz="0" w:space="0" w:color="auto"/>
      </w:divBdr>
      <w:divsChild>
        <w:div w:id="331689516">
          <w:marLeft w:val="360"/>
          <w:marRight w:val="0"/>
          <w:marTop w:val="200"/>
          <w:marBottom w:val="0"/>
          <w:divBdr>
            <w:top w:val="none" w:sz="0" w:space="0" w:color="auto"/>
            <w:left w:val="none" w:sz="0" w:space="0" w:color="auto"/>
            <w:bottom w:val="none" w:sz="0" w:space="0" w:color="auto"/>
            <w:right w:val="none" w:sz="0" w:space="0" w:color="auto"/>
          </w:divBdr>
        </w:div>
        <w:div w:id="502746803">
          <w:marLeft w:val="1526"/>
          <w:marRight w:val="0"/>
          <w:marTop w:val="100"/>
          <w:marBottom w:val="0"/>
          <w:divBdr>
            <w:top w:val="none" w:sz="0" w:space="0" w:color="auto"/>
            <w:left w:val="none" w:sz="0" w:space="0" w:color="auto"/>
            <w:bottom w:val="none" w:sz="0" w:space="0" w:color="auto"/>
            <w:right w:val="none" w:sz="0" w:space="0" w:color="auto"/>
          </w:divBdr>
        </w:div>
        <w:div w:id="1949391493">
          <w:marLeft w:val="1526"/>
          <w:marRight w:val="0"/>
          <w:marTop w:val="100"/>
          <w:marBottom w:val="0"/>
          <w:divBdr>
            <w:top w:val="none" w:sz="0" w:space="0" w:color="auto"/>
            <w:left w:val="none" w:sz="0" w:space="0" w:color="auto"/>
            <w:bottom w:val="none" w:sz="0" w:space="0" w:color="auto"/>
            <w:right w:val="none" w:sz="0" w:space="0" w:color="auto"/>
          </w:divBdr>
        </w:div>
        <w:div w:id="534394917">
          <w:marLeft w:val="1526"/>
          <w:marRight w:val="0"/>
          <w:marTop w:val="100"/>
          <w:marBottom w:val="0"/>
          <w:divBdr>
            <w:top w:val="none" w:sz="0" w:space="0" w:color="auto"/>
            <w:left w:val="none" w:sz="0" w:space="0" w:color="auto"/>
            <w:bottom w:val="none" w:sz="0" w:space="0" w:color="auto"/>
            <w:right w:val="none" w:sz="0" w:space="0" w:color="auto"/>
          </w:divBdr>
        </w:div>
        <w:div w:id="986594249">
          <w:marLeft w:val="360"/>
          <w:marRight w:val="0"/>
          <w:marTop w:val="200"/>
          <w:marBottom w:val="0"/>
          <w:divBdr>
            <w:top w:val="none" w:sz="0" w:space="0" w:color="auto"/>
            <w:left w:val="none" w:sz="0" w:space="0" w:color="auto"/>
            <w:bottom w:val="none" w:sz="0" w:space="0" w:color="auto"/>
            <w:right w:val="none" w:sz="0" w:space="0" w:color="auto"/>
          </w:divBdr>
        </w:div>
        <w:div w:id="777339032">
          <w:marLeft w:val="1440"/>
          <w:marRight w:val="0"/>
          <w:marTop w:val="100"/>
          <w:marBottom w:val="0"/>
          <w:divBdr>
            <w:top w:val="none" w:sz="0" w:space="0" w:color="auto"/>
            <w:left w:val="none" w:sz="0" w:space="0" w:color="auto"/>
            <w:bottom w:val="none" w:sz="0" w:space="0" w:color="auto"/>
            <w:right w:val="none" w:sz="0" w:space="0" w:color="auto"/>
          </w:divBdr>
        </w:div>
        <w:div w:id="1514416099">
          <w:marLeft w:val="1440"/>
          <w:marRight w:val="0"/>
          <w:marTop w:val="100"/>
          <w:marBottom w:val="0"/>
          <w:divBdr>
            <w:top w:val="none" w:sz="0" w:space="0" w:color="auto"/>
            <w:left w:val="none" w:sz="0" w:space="0" w:color="auto"/>
            <w:bottom w:val="none" w:sz="0" w:space="0" w:color="auto"/>
            <w:right w:val="none" w:sz="0" w:space="0" w:color="auto"/>
          </w:divBdr>
        </w:div>
      </w:divsChild>
    </w:div>
    <w:div w:id="1310548376">
      <w:bodyDiv w:val="1"/>
      <w:marLeft w:val="0"/>
      <w:marRight w:val="0"/>
      <w:marTop w:val="0"/>
      <w:marBottom w:val="0"/>
      <w:divBdr>
        <w:top w:val="none" w:sz="0" w:space="0" w:color="auto"/>
        <w:left w:val="none" w:sz="0" w:space="0" w:color="auto"/>
        <w:bottom w:val="none" w:sz="0" w:space="0" w:color="auto"/>
        <w:right w:val="none" w:sz="0" w:space="0" w:color="auto"/>
      </w:divBdr>
    </w:div>
    <w:div w:id="1594899022">
      <w:bodyDiv w:val="1"/>
      <w:marLeft w:val="0"/>
      <w:marRight w:val="0"/>
      <w:marTop w:val="0"/>
      <w:marBottom w:val="0"/>
      <w:divBdr>
        <w:top w:val="none" w:sz="0" w:space="0" w:color="auto"/>
        <w:left w:val="none" w:sz="0" w:space="0" w:color="auto"/>
        <w:bottom w:val="none" w:sz="0" w:space="0" w:color="auto"/>
        <w:right w:val="none" w:sz="0" w:space="0" w:color="auto"/>
      </w:divBdr>
    </w:div>
    <w:div w:id="1650554827">
      <w:bodyDiv w:val="1"/>
      <w:marLeft w:val="0"/>
      <w:marRight w:val="0"/>
      <w:marTop w:val="0"/>
      <w:marBottom w:val="0"/>
      <w:divBdr>
        <w:top w:val="none" w:sz="0" w:space="0" w:color="auto"/>
        <w:left w:val="none" w:sz="0" w:space="0" w:color="auto"/>
        <w:bottom w:val="none" w:sz="0" w:space="0" w:color="auto"/>
        <w:right w:val="none" w:sz="0" w:space="0" w:color="auto"/>
      </w:divBdr>
      <w:divsChild>
        <w:div w:id="1307737621">
          <w:marLeft w:val="360"/>
          <w:marRight w:val="0"/>
          <w:marTop w:val="200"/>
          <w:marBottom w:val="0"/>
          <w:divBdr>
            <w:top w:val="none" w:sz="0" w:space="0" w:color="auto"/>
            <w:left w:val="none" w:sz="0" w:space="0" w:color="auto"/>
            <w:bottom w:val="none" w:sz="0" w:space="0" w:color="auto"/>
            <w:right w:val="none" w:sz="0" w:space="0" w:color="auto"/>
          </w:divBdr>
        </w:div>
        <w:div w:id="1234122938">
          <w:marLeft w:val="1526"/>
          <w:marRight w:val="0"/>
          <w:marTop w:val="100"/>
          <w:marBottom w:val="0"/>
          <w:divBdr>
            <w:top w:val="none" w:sz="0" w:space="0" w:color="auto"/>
            <w:left w:val="none" w:sz="0" w:space="0" w:color="auto"/>
            <w:bottom w:val="none" w:sz="0" w:space="0" w:color="auto"/>
            <w:right w:val="none" w:sz="0" w:space="0" w:color="auto"/>
          </w:divBdr>
        </w:div>
        <w:div w:id="2025201017">
          <w:marLeft w:val="1526"/>
          <w:marRight w:val="0"/>
          <w:marTop w:val="100"/>
          <w:marBottom w:val="0"/>
          <w:divBdr>
            <w:top w:val="none" w:sz="0" w:space="0" w:color="auto"/>
            <w:left w:val="none" w:sz="0" w:space="0" w:color="auto"/>
            <w:bottom w:val="none" w:sz="0" w:space="0" w:color="auto"/>
            <w:right w:val="none" w:sz="0" w:space="0" w:color="auto"/>
          </w:divBdr>
        </w:div>
        <w:div w:id="967661164">
          <w:marLeft w:val="1526"/>
          <w:marRight w:val="0"/>
          <w:marTop w:val="100"/>
          <w:marBottom w:val="0"/>
          <w:divBdr>
            <w:top w:val="none" w:sz="0" w:space="0" w:color="auto"/>
            <w:left w:val="none" w:sz="0" w:space="0" w:color="auto"/>
            <w:bottom w:val="none" w:sz="0" w:space="0" w:color="auto"/>
            <w:right w:val="none" w:sz="0" w:space="0" w:color="auto"/>
          </w:divBdr>
        </w:div>
        <w:div w:id="1144006836">
          <w:marLeft w:val="360"/>
          <w:marRight w:val="0"/>
          <w:marTop w:val="200"/>
          <w:marBottom w:val="0"/>
          <w:divBdr>
            <w:top w:val="none" w:sz="0" w:space="0" w:color="auto"/>
            <w:left w:val="none" w:sz="0" w:space="0" w:color="auto"/>
            <w:bottom w:val="none" w:sz="0" w:space="0" w:color="auto"/>
            <w:right w:val="none" w:sz="0" w:space="0" w:color="auto"/>
          </w:divBdr>
        </w:div>
        <w:div w:id="1734961858">
          <w:marLeft w:val="1440"/>
          <w:marRight w:val="0"/>
          <w:marTop w:val="100"/>
          <w:marBottom w:val="0"/>
          <w:divBdr>
            <w:top w:val="none" w:sz="0" w:space="0" w:color="auto"/>
            <w:left w:val="none" w:sz="0" w:space="0" w:color="auto"/>
            <w:bottom w:val="none" w:sz="0" w:space="0" w:color="auto"/>
            <w:right w:val="none" w:sz="0" w:space="0" w:color="auto"/>
          </w:divBdr>
        </w:div>
        <w:div w:id="1994292762">
          <w:marLeft w:val="1440"/>
          <w:marRight w:val="0"/>
          <w:marTop w:val="100"/>
          <w:marBottom w:val="0"/>
          <w:divBdr>
            <w:top w:val="none" w:sz="0" w:space="0" w:color="auto"/>
            <w:left w:val="none" w:sz="0" w:space="0" w:color="auto"/>
            <w:bottom w:val="none" w:sz="0" w:space="0" w:color="auto"/>
            <w:right w:val="none" w:sz="0" w:space="0" w:color="auto"/>
          </w:divBdr>
        </w:div>
      </w:divsChild>
    </w:div>
    <w:div w:id="1743795706">
      <w:bodyDiv w:val="1"/>
      <w:marLeft w:val="0"/>
      <w:marRight w:val="0"/>
      <w:marTop w:val="0"/>
      <w:marBottom w:val="0"/>
      <w:divBdr>
        <w:top w:val="none" w:sz="0" w:space="0" w:color="auto"/>
        <w:left w:val="none" w:sz="0" w:space="0" w:color="auto"/>
        <w:bottom w:val="none" w:sz="0" w:space="0" w:color="auto"/>
        <w:right w:val="none" w:sz="0" w:space="0" w:color="auto"/>
      </w:divBdr>
      <w:divsChild>
        <w:div w:id="343288511">
          <w:marLeft w:val="360"/>
          <w:marRight w:val="0"/>
          <w:marTop w:val="200"/>
          <w:marBottom w:val="0"/>
          <w:divBdr>
            <w:top w:val="none" w:sz="0" w:space="0" w:color="auto"/>
            <w:left w:val="none" w:sz="0" w:space="0" w:color="auto"/>
            <w:bottom w:val="none" w:sz="0" w:space="0" w:color="auto"/>
            <w:right w:val="none" w:sz="0" w:space="0" w:color="auto"/>
          </w:divBdr>
        </w:div>
        <w:div w:id="1408502375">
          <w:marLeft w:val="1526"/>
          <w:marRight w:val="0"/>
          <w:marTop w:val="100"/>
          <w:marBottom w:val="0"/>
          <w:divBdr>
            <w:top w:val="none" w:sz="0" w:space="0" w:color="auto"/>
            <w:left w:val="none" w:sz="0" w:space="0" w:color="auto"/>
            <w:bottom w:val="none" w:sz="0" w:space="0" w:color="auto"/>
            <w:right w:val="none" w:sz="0" w:space="0" w:color="auto"/>
          </w:divBdr>
        </w:div>
        <w:div w:id="71121611">
          <w:marLeft w:val="1526"/>
          <w:marRight w:val="0"/>
          <w:marTop w:val="100"/>
          <w:marBottom w:val="0"/>
          <w:divBdr>
            <w:top w:val="none" w:sz="0" w:space="0" w:color="auto"/>
            <w:left w:val="none" w:sz="0" w:space="0" w:color="auto"/>
            <w:bottom w:val="none" w:sz="0" w:space="0" w:color="auto"/>
            <w:right w:val="none" w:sz="0" w:space="0" w:color="auto"/>
          </w:divBdr>
        </w:div>
        <w:div w:id="1988431434">
          <w:marLeft w:val="1526"/>
          <w:marRight w:val="0"/>
          <w:marTop w:val="100"/>
          <w:marBottom w:val="0"/>
          <w:divBdr>
            <w:top w:val="none" w:sz="0" w:space="0" w:color="auto"/>
            <w:left w:val="none" w:sz="0" w:space="0" w:color="auto"/>
            <w:bottom w:val="none" w:sz="0" w:space="0" w:color="auto"/>
            <w:right w:val="none" w:sz="0" w:space="0" w:color="auto"/>
          </w:divBdr>
        </w:div>
        <w:div w:id="539056812">
          <w:marLeft w:val="360"/>
          <w:marRight w:val="0"/>
          <w:marTop w:val="200"/>
          <w:marBottom w:val="0"/>
          <w:divBdr>
            <w:top w:val="none" w:sz="0" w:space="0" w:color="auto"/>
            <w:left w:val="none" w:sz="0" w:space="0" w:color="auto"/>
            <w:bottom w:val="none" w:sz="0" w:space="0" w:color="auto"/>
            <w:right w:val="none" w:sz="0" w:space="0" w:color="auto"/>
          </w:divBdr>
        </w:div>
        <w:div w:id="1672220052">
          <w:marLeft w:val="1440"/>
          <w:marRight w:val="0"/>
          <w:marTop w:val="100"/>
          <w:marBottom w:val="0"/>
          <w:divBdr>
            <w:top w:val="none" w:sz="0" w:space="0" w:color="auto"/>
            <w:left w:val="none" w:sz="0" w:space="0" w:color="auto"/>
            <w:bottom w:val="none" w:sz="0" w:space="0" w:color="auto"/>
            <w:right w:val="none" w:sz="0" w:space="0" w:color="auto"/>
          </w:divBdr>
        </w:div>
        <w:div w:id="1200165078">
          <w:marLeft w:val="1440"/>
          <w:marRight w:val="0"/>
          <w:marTop w:val="100"/>
          <w:marBottom w:val="0"/>
          <w:divBdr>
            <w:top w:val="none" w:sz="0" w:space="0" w:color="auto"/>
            <w:left w:val="none" w:sz="0" w:space="0" w:color="auto"/>
            <w:bottom w:val="none" w:sz="0" w:space="0" w:color="auto"/>
            <w:right w:val="none" w:sz="0" w:space="0" w:color="auto"/>
          </w:divBdr>
        </w:div>
      </w:divsChild>
    </w:div>
    <w:div w:id="1792018823">
      <w:bodyDiv w:val="1"/>
      <w:marLeft w:val="0"/>
      <w:marRight w:val="0"/>
      <w:marTop w:val="0"/>
      <w:marBottom w:val="0"/>
      <w:divBdr>
        <w:top w:val="none" w:sz="0" w:space="0" w:color="auto"/>
        <w:left w:val="none" w:sz="0" w:space="0" w:color="auto"/>
        <w:bottom w:val="none" w:sz="0" w:space="0" w:color="auto"/>
        <w:right w:val="none" w:sz="0" w:space="0" w:color="auto"/>
      </w:divBdr>
    </w:div>
    <w:div w:id="1959069447">
      <w:bodyDiv w:val="1"/>
      <w:marLeft w:val="0"/>
      <w:marRight w:val="0"/>
      <w:marTop w:val="0"/>
      <w:marBottom w:val="0"/>
      <w:divBdr>
        <w:top w:val="none" w:sz="0" w:space="0" w:color="auto"/>
        <w:left w:val="none" w:sz="0" w:space="0" w:color="auto"/>
        <w:bottom w:val="none" w:sz="0" w:space="0" w:color="auto"/>
        <w:right w:val="none" w:sz="0" w:space="0" w:color="auto"/>
      </w:divBdr>
    </w:div>
    <w:div w:id="1962298060">
      <w:bodyDiv w:val="1"/>
      <w:marLeft w:val="0"/>
      <w:marRight w:val="0"/>
      <w:marTop w:val="0"/>
      <w:marBottom w:val="0"/>
      <w:divBdr>
        <w:top w:val="none" w:sz="0" w:space="0" w:color="auto"/>
        <w:left w:val="none" w:sz="0" w:space="0" w:color="auto"/>
        <w:bottom w:val="none" w:sz="0" w:space="0" w:color="auto"/>
        <w:right w:val="none" w:sz="0" w:space="0" w:color="auto"/>
      </w:divBdr>
    </w:div>
    <w:div w:id="1988970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unity.icann.org/display/alacpolicydev/At-Large+Workspace%3A+Registration+Directory+Service+%28RDS-WHOIS2%29+Review+Team+Final+Report" TargetMode="External"/><Relationship Id="rId13" Type="http://schemas.openxmlformats.org/officeDocument/2006/relationships/hyperlink" Target="https://community.icann.org/pages/viewpage.action?pageId=96214566" TargetMode="External"/><Relationship Id="rId18" Type="http://schemas.openxmlformats.org/officeDocument/2006/relationships/hyperlink" Target="https://icann.zoom.us/j/94440718839"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community.icann.org/pages/viewpage.action?pageId=126424369" TargetMode="External"/><Relationship Id="rId12" Type="http://schemas.openxmlformats.org/officeDocument/2006/relationships/hyperlink" Target="https://community.icann.org/pages/viewpage.action?pageId=100533136" TargetMode="External"/><Relationship Id="rId17" Type="http://schemas.openxmlformats.org/officeDocument/2006/relationships/hyperlink" Target="https://community.icann.org/x/n7KjBg" TargetMode="External"/><Relationship Id="rId2" Type="http://schemas.openxmlformats.org/officeDocument/2006/relationships/styles" Target="styles.xml"/><Relationship Id="rId16" Type="http://schemas.openxmlformats.org/officeDocument/2006/relationships/hyperlink" Target="https://68.schedule.icann.org/meetings/rsn2yoT8HYXaqZmy5" TargetMode="External"/><Relationship Id="rId20" Type="http://schemas.openxmlformats.org/officeDocument/2006/relationships/hyperlink" Target="https://community.icann.org/x/MSiJBw" TargetMode="External"/><Relationship Id="rId1" Type="http://schemas.openxmlformats.org/officeDocument/2006/relationships/numbering" Target="numbering.xml"/><Relationship Id="rId6" Type="http://schemas.openxmlformats.org/officeDocument/2006/relationships/hyperlink" Target="https://atlarge.icann.org/news/announcement-1357-2020-06-04-en" TargetMode="External"/><Relationship Id="rId11" Type="http://schemas.openxmlformats.org/officeDocument/2006/relationships/hyperlink" Target="https://community.icann.org/x/jYDpB" TargetMode="External"/><Relationship Id="rId5" Type="http://schemas.openxmlformats.org/officeDocument/2006/relationships/hyperlink" Target="https://www.thoughtco.com/what-is-the-interquartile-range-rule-3126244" TargetMode="External"/><Relationship Id="rId15" Type="http://schemas.openxmlformats.org/officeDocument/2006/relationships/hyperlink" Target="https://icann.zoom.us/j/92051842416" TargetMode="External"/><Relationship Id="rId10" Type="http://schemas.openxmlformats.org/officeDocument/2006/relationships/hyperlink" Target="https://community.icann.org/x/jYDpB" TargetMode="External"/><Relationship Id="rId19" Type="http://schemas.openxmlformats.org/officeDocument/2006/relationships/hyperlink" Target="https://68.schedule.icann.org/meetings/R2oKcfymPMACChq3j" TargetMode="External"/><Relationship Id="rId4" Type="http://schemas.openxmlformats.org/officeDocument/2006/relationships/webSettings" Target="webSettings.xml"/><Relationship Id="rId9" Type="http://schemas.openxmlformats.org/officeDocument/2006/relationships/hyperlink" Target="https://community.icann.org/pages/viewpage.action?pageId=105383443" TargetMode="External"/><Relationship Id="rId14" Type="http://schemas.openxmlformats.org/officeDocument/2006/relationships/hyperlink" Target="https://atlarge.icann.org/policy/at-large-and-universal-acceptance-ua-e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1444</Words>
  <Characters>8234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Evin Erdogdu</dc:creator>
  <cp:keywords/>
  <dc:description/>
  <cp:lastModifiedBy>Evin Erdogdu</cp:lastModifiedBy>
  <cp:revision>2</cp:revision>
  <dcterms:created xsi:type="dcterms:W3CDTF">2020-06-17T13:28:00Z</dcterms:created>
  <dcterms:modified xsi:type="dcterms:W3CDTF">2020-06-17T13:28:00Z</dcterms:modified>
</cp:coreProperties>
</file>