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17" w:rsidRPr="00EE453A" w:rsidRDefault="00DF1CE5">
      <w:pPr>
        <w:pStyle w:val="Heading1"/>
        <w:jc w:val="center"/>
      </w:pPr>
      <w:bookmarkStart w:id="0" w:name="_GoBack"/>
      <w:bookmarkEnd w:id="0"/>
      <w:r w:rsidRPr="00EE453A">
        <w:rPr>
          <w:rFonts w:cs="Times New Roman"/>
        </w:rPr>
        <w:t xml:space="preserve">دليل تخفيف آثار الحجب المنتشر للخدمة </w:t>
      </w:r>
      <w:r w:rsidRPr="00EE453A">
        <w:rPr>
          <w:rtl w:val="0"/>
        </w:rPr>
        <w:t>DDoS</w:t>
      </w:r>
    </w:p>
    <w:p w:rsidR="00B74F17" w:rsidRPr="00EE453A" w:rsidRDefault="00B74F17">
      <w:pPr>
        <w:jc w:val="center"/>
        <w:rPr>
          <w:rFonts w:ascii="Arial" w:eastAsia="Arial" w:hAnsi="Arial" w:cs="Arial"/>
          <w:sz w:val="20"/>
          <w:szCs w:val="20"/>
        </w:rPr>
      </w:pPr>
    </w:p>
    <w:p w:rsidR="00B74F17" w:rsidRPr="00EE453A" w:rsidRDefault="00DF1CE5">
      <w:pPr>
        <w:jc w:val="center"/>
        <w:rPr>
          <w:sz w:val="20"/>
          <w:szCs w:val="20"/>
        </w:rPr>
      </w:pPr>
      <w:r w:rsidRPr="00EE453A">
        <w:rPr>
          <w:sz w:val="20"/>
          <w:szCs w:val="20"/>
        </w:rPr>
        <w:t xml:space="preserve">نطاق الحجب المنتشر للخدمة </w:t>
      </w:r>
      <w:r w:rsidRPr="00EE453A">
        <w:rPr>
          <w:sz w:val="20"/>
          <w:rtl w:val="0"/>
        </w:rPr>
        <w:t>DDoS</w:t>
      </w:r>
      <w:r w:rsidRPr="00EE453A">
        <w:rPr>
          <w:sz w:val="20"/>
          <w:szCs w:val="20"/>
        </w:rPr>
        <w:t xml:space="preserve">: بنية نظام اسم النطاق </w:t>
      </w:r>
      <w:r w:rsidRPr="00EE453A">
        <w:rPr>
          <w:sz w:val="20"/>
          <w:rtl w:val="0"/>
        </w:rPr>
        <w:t>DNS</w:t>
      </w:r>
      <w:r w:rsidRPr="00EE453A">
        <w:rPr>
          <w:sz w:val="20"/>
          <w:szCs w:val="20"/>
        </w:rPr>
        <w:t xml:space="preserve"> لنطاق المستوى الأعلى لرمز البلد </w:t>
      </w:r>
      <w:proofErr w:type="spellStart"/>
      <w:r w:rsidRPr="00EE453A">
        <w:rPr>
          <w:sz w:val="20"/>
          <w:rtl w:val="0"/>
        </w:rPr>
        <w:t>ccTLD</w:t>
      </w:r>
      <w:proofErr w:type="spellEnd"/>
    </w:p>
    <w:p w:rsidR="00B74F17" w:rsidRPr="00EE453A" w:rsidRDefault="00DF1CE5">
      <w:pPr>
        <w:jc w:val="center"/>
        <w:rPr>
          <w:color w:val="595959"/>
          <w:sz w:val="20"/>
          <w:szCs w:val="20"/>
        </w:rPr>
      </w:pPr>
      <w:r w:rsidRPr="00EE453A">
        <w:rPr>
          <w:color w:val="595959"/>
          <w:sz w:val="20"/>
          <w:szCs w:val="20"/>
        </w:rPr>
        <w:t xml:space="preserve">ورشة عمل عمليات نطاقات المستوى الأعلى </w:t>
      </w:r>
      <w:r w:rsidRPr="00EE453A">
        <w:rPr>
          <w:color w:val="595959"/>
          <w:sz w:val="20"/>
          <w:rtl w:val="0"/>
        </w:rPr>
        <w:t>TLD-OPS</w:t>
      </w:r>
    </w:p>
    <w:p w:rsidR="00B74F17" w:rsidRPr="00EE453A" w:rsidRDefault="00DF1CE5">
      <w:pPr>
        <w:jc w:val="center"/>
        <w:rPr>
          <w:color w:val="595959"/>
          <w:sz w:val="20"/>
          <w:szCs w:val="20"/>
        </w:rPr>
      </w:pPr>
      <w:r w:rsidRPr="00EE453A">
        <w:rPr>
          <w:color w:val="595959"/>
          <w:sz w:val="20"/>
          <w:szCs w:val="20"/>
        </w:rPr>
        <w:t>الإصدار 1.0 – 25 نيسان (أبريل) 2018</w:t>
      </w:r>
    </w:p>
    <w:p w:rsidR="00B74F17" w:rsidRPr="00EE453A" w:rsidRDefault="00B74F17">
      <w:pPr>
        <w:jc w:val="center"/>
        <w:rPr>
          <w:rFonts w:ascii="Arial" w:eastAsia="Arial" w:hAnsi="Arial" w:cs="Arial"/>
          <w:color w:val="595959"/>
          <w:sz w:val="20"/>
          <w:szCs w:val="20"/>
        </w:rPr>
      </w:pPr>
    </w:p>
    <w:p w:rsidR="00B74F17" w:rsidRPr="00EE453A" w:rsidRDefault="00DF1CE5">
      <w:pPr>
        <w:rPr>
          <w:b/>
          <w:sz w:val="20"/>
          <w:szCs w:val="20"/>
          <w:u w:val="single"/>
        </w:rPr>
      </w:pPr>
      <w:r w:rsidRPr="00EE453A">
        <w:rPr>
          <w:b/>
          <w:bCs/>
          <w:sz w:val="20"/>
          <w:szCs w:val="20"/>
          <w:u w:val="single"/>
        </w:rPr>
        <w:t>نظرة عامة على ورشة العمل</w:t>
      </w:r>
    </w:p>
    <w:p w:rsidR="00B74F17" w:rsidRPr="00EE453A" w:rsidRDefault="00DF1CE5">
      <w:pPr>
        <w:rPr>
          <w:color w:val="595959"/>
          <w:sz w:val="20"/>
          <w:szCs w:val="20"/>
        </w:rPr>
      </w:pPr>
      <w:r w:rsidRPr="00EE453A">
        <w:rPr>
          <w:color w:val="595959"/>
          <w:sz w:val="20"/>
          <w:szCs w:val="20"/>
        </w:rPr>
        <w:t xml:space="preserve">كان الهدف من ورشة العمل هو استكشاف كيفية إمكانية تعاون أعضاء عمليات نطاقات المستوى الأعلى </w:t>
      </w:r>
      <w:r w:rsidRPr="00EE453A">
        <w:rPr>
          <w:color w:val="595959"/>
          <w:sz w:val="20"/>
          <w:rtl w:val="0"/>
        </w:rPr>
        <w:t>TLD-OPS</w:t>
      </w:r>
      <w:r w:rsidRPr="00EE453A">
        <w:rPr>
          <w:color w:val="595959"/>
          <w:sz w:val="20"/>
          <w:szCs w:val="20"/>
        </w:rPr>
        <w:t xml:space="preserve"> لوضع دليل تخفيف آثار الحجب المنتشر للخدمة </w:t>
      </w:r>
      <w:r w:rsidRPr="00EE453A">
        <w:rPr>
          <w:color w:val="595959"/>
          <w:sz w:val="20"/>
          <w:rtl w:val="0"/>
        </w:rPr>
        <w:t>DDoS</w:t>
      </w:r>
      <w:r w:rsidRPr="00EE453A">
        <w:rPr>
          <w:color w:val="595959"/>
          <w:sz w:val="20"/>
          <w:szCs w:val="20"/>
        </w:rPr>
        <w:t xml:space="preserve">. وكان التركيز على الحجب المنتشر للخدمة المستهدف في بنية نظام اسم النطاق الرسمي أحادي الاتجاه ومتعدد الاتجاهات، التي يتم تشغيلها من قِبل نطاق المستوى الأعلى لرمز البلد </w:t>
      </w:r>
      <w:proofErr w:type="spellStart"/>
      <w:r w:rsidRPr="00EE453A">
        <w:rPr>
          <w:color w:val="595959"/>
          <w:sz w:val="20"/>
          <w:rtl w:val="0"/>
        </w:rPr>
        <w:t>ccTLD</w:t>
      </w:r>
      <w:proofErr w:type="spellEnd"/>
      <w:r w:rsidRPr="00EE453A">
        <w:rPr>
          <w:color w:val="595959"/>
          <w:sz w:val="20"/>
          <w:szCs w:val="20"/>
        </w:rPr>
        <w:t xml:space="preserve"> وشركائهم مزوّدي نظام اسم النطاق.</w:t>
      </w:r>
    </w:p>
    <w:p w:rsidR="00B74F17" w:rsidRPr="00EE453A" w:rsidRDefault="00DF1CE5">
      <w:pPr>
        <w:rPr>
          <w:b/>
          <w:color w:val="595959"/>
          <w:sz w:val="20"/>
          <w:szCs w:val="20"/>
        </w:rPr>
      </w:pPr>
      <w:r w:rsidRPr="00EE453A">
        <w:rPr>
          <w:b/>
          <w:bCs/>
          <w:color w:val="595959"/>
          <w:sz w:val="20"/>
          <w:szCs w:val="20"/>
        </w:rPr>
        <w:t>التحفيز</w:t>
      </w:r>
    </w:p>
    <w:p w:rsidR="00B74F17" w:rsidRPr="00EE453A" w:rsidRDefault="00DF1CE5">
      <w:pPr>
        <w:rPr>
          <w:color w:val="595959"/>
          <w:sz w:val="20"/>
          <w:szCs w:val="20"/>
        </w:rPr>
      </w:pPr>
      <w:r w:rsidRPr="00EE453A">
        <w:rPr>
          <w:color w:val="595959"/>
          <w:sz w:val="20"/>
          <w:szCs w:val="20"/>
        </w:rPr>
        <w:t xml:space="preserve">جاءت ورشة العمل استجابةً لورشة عمل تخفيف آثار الحجب المنتشر للخدمة لعمليات نطاقات المستوى الأعلى التي عقدت في الاجتماع </w:t>
      </w:r>
      <w:r w:rsidRPr="00EE453A">
        <w:rPr>
          <w:color w:val="595959"/>
          <w:sz w:val="20"/>
          <w:rtl w:val="0"/>
        </w:rPr>
        <w:t>ICANN58</w:t>
      </w:r>
      <w:r w:rsidRPr="00EE453A">
        <w:rPr>
          <w:color w:val="595959"/>
          <w:sz w:val="20"/>
          <w:szCs w:val="20"/>
        </w:rPr>
        <w:t xml:space="preserve"> في كوبنهاغن في 12 آذار (مارس) 2017.  ونظراً لأن هجمات الحجب المنتشر للخدمة قد يكون لها تأثير شديد على الهدف (والضرر الثانوي المحتمل للآخرين)، فإن اللجنة الدائمة لعمليات نطاقات المستوى الأعلى تعتقد أنه من المهم استنفار التجربة الجماعية لمجتمع عمليات نطاقات المستوى الأعلى لوضع وتوثيق إطار عمل لإعداد أفضل نطاقات مستوى أعلى لرمز البلد استجابةً لهجمات الحجب المنتشر للخدمة.  </w:t>
      </w:r>
    </w:p>
    <w:p w:rsidR="00B74F17" w:rsidRPr="00EE453A" w:rsidRDefault="00DF1CE5">
      <w:pPr>
        <w:rPr>
          <w:color w:val="595959"/>
          <w:sz w:val="20"/>
          <w:szCs w:val="20"/>
        </w:rPr>
      </w:pPr>
      <w:r w:rsidRPr="00EE453A">
        <w:rPr>
          <w:color w:val="595959"/>
          <w:sz w:val="20"/>
          <w:szCs w:val="20"/>
        </w:rPr>
        <w:t xml:space="preserve">وسهلت ورشة العمل هذا الحوار من خلال تبادل الخبرات والمناقشات وتوليد الأفكار. </w:t>
      </w:r>
    </w:p>
    <w:p w:rsidR="00B74F17" w:rsidRPr="00EE453A" w:rsidRDefault="00DF1CE5">
      <w:pPr>
        <w:rPr>
          <w:b/>
          <w:sz w:val="20"/>
          <w:szCs w:val="20"/>
        </w:rPr>
      </w:pPr>
      <w:r w:rsidRPr="00EE453A">
        <w:rPr>
          <w:b/>
          <w:bCs/>
          <w:sz w:val="20"/>
          <w:szCs w:val="20"/>
        </w:rPr>
        <w:t xml:space="preserve">ورشة العمل # 2 لتخفيف آثار الحجب المنتشر للخدمة </w:t>
      </w:r>
      <w:r w:rsidRPr="00EE453A">
        <w:rPr>
          <w:b/>
          <w:sz w:val="20"/>
          <w:rtl w:val="0"/>
        </w:rPr>
        <w:t>DDoS</w:t>
      </w:r>
      <w:r w:rsidRPr="00EE453A">
        <w:rPr>
          <w:b/>
          <w:bCs/>
          <w:sz w:val="20"/>
          <w:szCs w:val="20"/>
        </w:rPr>
        <w:t xml:space="preserve"> لعمليات نطاقات المستوى الأعلى </w:t>
      </w:r>
      <w:r w:rsidRPr="00EE453A">
        <w:rPr>
          <w:b/>
          <w:sz w:val="20"/>
          <w:rtl w:val="0"/>
        </w:rPr>
        <w:t>TLD-OPS –</w:t>
      </w:r>
      <w:r w:rsidRPr="00EE453A">
        <w:rPr>
          <w:b/>
          <w:bCs/>
          <w:sz w:val="20"/>
          <w:szCs w:val="20"/>
        </w:rPr>
        <w:t xml:space="preserve">‏ </w:t>
      </w:r>
      <w:r w:rsidRPr="00EE453A">
        <w:rPr>
          <w:b/>
          <w:sz w:val="20"/>
          <w:rtl w:val="0"/>
        </w:rPr>
        <w:t>ICANN61</w:t>
      </w:r>
      <w:r w:rsidRPr="00EE453A">
        <w:rPr>
          <w:b/>
          <w:bCs/>
          <w:sz w:val="20"/>
          <w:szCs w:val="20"/>
        </w:rPr>
        <w:t>، ‏29-10-2017، ملاحظات عامة</w:t>
      </w:r>
    </w:p>
    <w:p w:rsidR="00B74F17" w:rsidRPr="00EE453A" w:rsidRDefault="00DF1CE5">
      <w:pPr>
        <w:rPr>
          <w:color w:val="595959"/>
          <w:sz w:val="20"/>
          <w:szCs w:val="20"/>
        </w:rPr>
      </w:pPr>
      <w:r w:rsidRPr="00EE453A">
        <w:rPr>
          <w:color w:val="595959"/>
          <w:sz w:val="20"/>
          <w:szCs w:val="20"/>
        </w:rPr>
        <w:t xml:space="preserve">عُقدت ورشة العمل لمجموعة أصغر مكونة من: 22 شخصاً.  وقد سمح هذا بحركة نشاط وتعاون جيدين.  اجتمعنا أمام مخطط واحد، مررنا على نتائج ورشة العمل السابقة، ووسعنا كل موضوع للتركيز على العناصر التي ستكون جزءًا من الدليل، لكل مرحلة من مراحل دورة الحياة. والنتائج المأخوذة في المخططات مفسَّرة في هذه الوثيقة.  </w:t>
      </w:r>
    </w:p>
    <w:p w:rsidR="00B74F17" w:rsidRPr="00EE453A" w:rsidRDefault="00DF1CE5">
      <w:pPr>
        <w:rPr>
          <w:color w:val="595959"/>
          <w:sz w:val="20"/>
          <w:szCs w:val="20"/>
        </w:rPr>
      </w:pPr>
      <w:r w:rsidRPr="00EE453A">
        <w:rPr>
          <w:color w:val="595959"/>
          <w:sz w:val="20"/>
          <w:szCs w:val="20"/>
        </w:rPr>
        <w:t xml:space="preserve">دورات الحياة لتخفيف آثار الحجب المنتشر للخدمة </w:t>
      </w:r>
      <w:r w:rsidRPr="00EE453A">
        <w:rPr>
          <w:color w:val="595959"/>
          <w:sz w:val="20"/>
          <w:rtl w:val="0"/>
        </w:rPr>
        <w:t>DDoS</w:t>
      </w:r>
      <w:r w:rsidRPr="00EE453A">
        <w:rPr>
          <w:color w:val="595959"/>
          <w:sz w:val="20"/>
          <w:szCs w:val="20"/>
        </w:rPr>
        <w:t xml:space="preserve"> "الفعال" هي:</w:t>
      </w:r>
    </w:p>
    <w:p w:rsidR="00B74F17" w:rsidRPr="00EE453A" w:rsidRDefault="00DF1CE5">
      <w:pPr>
        <w:numPr>
          <w:ilvl w:val="0"/>
          <w:numId w:val="3"/>
        </w:numPr>
        <w:pBdr>
          <w:top w:val="nil"/>
          <w:left w:val="nil"/>
          <w:bottom w:val="nil"/>
          <w:right w:val="nil"/>
          <w:between w:val="nil"/>
        </w:pBdr>
        <w:spacing w:after="0"/>
        <w:contextualSpacing/>
        <w:rPr>
          <w:color w:val="595959"/>
          <w:sz w:val="20"/>
          <w:szCs w:val="20"/>
        </w:rPr>
      </w:pPr>
      <w:r w:rsidRPr="00EE453A">
        <w:rPr>
          <w:color w:val="595959"/>
          <w:sz w:val="20"/>
          <w:szCs w:val="20"/>
        </w:rPr>
        <w:t>التحديد</w:t>
      </w:r>
    </w:p>
    <w:p w:rsidR="00B74F17" w:rsidRPr="00EE453A" w:rsidRDefault="00DF1CE5">
      <w:pPr>
        <w:numPr>
          <w:ilvl w:val="0"/>
          <w:numId w:val="3"/>
        </w:numPr>
        <w:pBdr>
          <w:top w:val="nil"/>
          <w:left w:val="nil"/>
          <w:bottom w:val="nil"/>
          <w:right w:val="nil"/>
          <w:between w:val="nil"/>
        </w:pBdr>
        <w:spacing w:after="0"/>
        <w:contextualSpacing/>
        <w:rPr>
          <w:color w:val="595959"/>
          <w:sz w:val="20"/>
          <w:szCs w:val="20"/>
        </w:rPr>
      </w:pPr>
      <w:r w:rsidRPr="00EE453A">
        <w:rPr>
          <w:color w:val="595959"/>
          <w:sz w:val="20"/>
          <w:szCs w:val="20"/>
        </w:rPr>
        <w:t>الحماية</w:t>
      </w:r>
    </w:p>
    <w:p w:rsidR="00B74F17" w:rsidRPr="00EE453A" w:rsidRDefault="00DF1CE5">
      <w:pPr>
        <w:numPr>
          <w:ilvl w:val="0"/>
          <w:numId w:val="3"/>
        </w:numPr>
        <w:pBdr>
          <w:top w:val="nil"/>
          <w:left w:val="nil"/>
          <w:bottom w:val="nil"/>
          <w:right w:val="nil"/>
          <w:between w:val="nil"/>
        </w:pBdr>
        <w:spacing w:after="0"/>
        <w:contextualSpacing/>
        <w:rPr>
          <w:color w:val="595959"/>
          <w:sz w:val="20"/>
          <w:szCs w:val="20"/>
        </w:rPr>
      </w:pPr>
      <w:r w:rsidRPr="00EE453A">
        <w:rPr>
          <w:color w:val="595959"/>
          <w:sz w:val="20"/>
          <w:szCs w:val="20"/>
        </w:rPr>
        <w:t>الاكتشاف</w:t>
      </w:r>
    </w:p>
    <w:p w:rsidR="00B74F17" w:rsidRPr="00EE453A" w:rsidRDefault="00DF1CE5">
      <w:pPr>
        <w:numPr>
          <w:ilvl w:val="0"/>
          <w:numId w:val="3"/>
        </w:numPr>
        <w:pBdr>
          <w:top w:val="nil"/>
          <w:left w:val="nil"/>
          <w:bottom w:val="nil"/>
          <w:right w:val="nil"/>
          <w:between w:val="nil"/>
        </w:pBdr>
        <w:spacing w:after="0"/>
        <w:contextualSpacing/>
        <w:rPr>
          <w:color w:val="595959"/>
          <w:sz w:val="20"/>
          <w:szCs w:val="20"/>
        </w:rPr>
      </w:pPr>
      <w:r w:rsidRPr="00EE453A">
        <w:rPr>
          <w:color w:val="595959"/>
          <w:sz w:val="20"/>
          <w:szCs w:val="20"/>
        </w:rPr>
        <w:t>الاستجابة</w:t>
      </w:r>
    </w:p>
    <w:p w:rsidR="00B74F17" w:rsidRPr="00EE453A" w:rsidRDefault="00DF1CE5">
      <w:pPr>
        <w:numPr>
          <w:ilvl w:val="0"/>
          <w:numId w:val="3"/>
        </w:numPr>
        <w:pBdr>
          <w:top w:val="nil"/>
          <w:left w:val="nil"/>
          <w:bottom w:val="nil"/>
          <w:right w:val="nil"/>
          <w:between w:val="nil"/>
        </w:pBdr>
        <w:contextualSpacing/>
        <w:rPr>
          <w:color w:val="595959"/>
          <w:sz w:val="20"/>
          <w:szCs w:val="20"/>
        </w:rPr>
      </w:pPr>
      <w:r w:rsidRPr="00EE453A">
        <w:rPr>
          <w:color w:val="595959"/>
          <w:sz w:val="20"/>
          <w:szCs w:val="20"/>
        </w:rPr>
        <w:t>التعافي</w:t>
      </w:r>
    </w:p>
    <w:p w:rsidR="00B74F17" w:rsidRPr="00EE453A" w:rsidRDefault="00DF1CE5">
      <w:pPr>
        <w:rPr>
          <w:color w:val="595959"/>
          <w:sz w:val="20"/>
          <w:szCs w:val="20"/>
        </w:rPr>
      </w:pPr>
      <w:r w:rsidRPr="00EE453A">
        <w:rPr>
          <w:color w:val="595959"/>
          <w:sz w:val="20"/>
          <w:szCs w:val="20"/>
        </w:rPr>
        <w:t xml:space="preserve">لا يقتصر نطاق هذه الوثيقة على وضع إطار أمني معقد لتخفيف </w:t>
      </w:r>
      <w:proofErr w:type="gramStart"/>
      <w:r w:rsidRPr="00EE453A">
        <w:rPr>
          <w:color w:val="595959"/>
          <w:sz w:val="20"/>
          <w:szCs w:val="20"/>
        </w:rPr>
        <w:t>آثار،  بل</w:t>
      </w:r>
      <w:proofErr w:type="gramEnd"/>
      <w:r w:rsidRPr="00EE453A">
        <w:rPr>
          <w:color w:val="595959"/>
          <w:sz w:val="20"/>
          <w:szCs w:val="20"/>
        </w:rPr>
        <w:t xml:space="preserve"> الهدف هو تسليط الضوء على المكونات المهمة في كل دورة حياة ليكون نطاق المستوى الأعلى لرمز البلد فعالا في تخفيف آثار هجوم الحجب المنتشر للخدمة (إذا نُفذت ومتى تم تنفيذها).</w:t>
      </w:r>
    </w:p>
    <w:p w:rsidR="00B74F17" w:rsidRPr="00EE453A" w:rsidRDefault="00DF1CE5">
      <w:pPr>
        <w:rPr>
          <w:color w:val="595959"/>
          <w:sz w:val="20"/>
          <w:szCs w:val="20"/>
        </w:rPr>
      </w:pPr>
      <w:r w:rsidRPr="00EE453A">
        <w:rPr>
          <w:color w:val="595959"/>
          <w:sz w:val="20"/>
          <w:szCs w:val="20"/>
        </w:rPr>
        <w:t xml:space="preserve">وقد ذُكر في ورشة العمل أنه من الأفضل دائمًا تنفيذ أفضل الممارسات مثل عمليات خدمات تقنية المعلومات (مكتبة البنية التحتية للمعلوماتية </w:t>
      </w:r>
      <w:r w:rsidRPr="00EE453A">
        <w:rPr>
          <w:color w:val="595959"/>
          <w:sz w:val="20"/>
          <w:rtl w:val="0"/>
        </w:rPr>
        <w:t>ITIL</w:t>
      </w:r>
      <w:r w:rsidRPr="00EE453A">
        <w:rPr>
          <w:color w:val="595959"/>
          <w:sz w:val="20"/>
          <w:szCs w:val="20"/>
        </w:rPr>
        <w:t xml:space="preserve">) وإدارة أمن المعلومات (الأمن </w:t>
      </w:r>
      <w:proofErr w:type="spellStart"/>
      <w:r w:rsidRPr="00EE453A">
        <w:rPr>
          <w:color w:val="595959"/>
          <w:sz w:val="20"/>
          <w:szCs w:val="20"/>
        </w:rPr>
        <w:t>السيبراني</w:t>
      </w:r>
      <w:proofErr w:type="spellEnd"/>
      <w:r w:rsidRPr="00EE453A">
        <w:rPr>
          <w:color w:val="595959"/>
          <w:sz w:val="20"/>
          <w:szCs w:val="20"/>
        </w:rPr>
        <w:t>).</w:t>
      </w:r>
    </w:p>
    <w:p w:rsidR="005C2B00" w:rsidRPr="00EE453A" w:rsidRDefault="005C2B00">
      <w:pPr>
        <w:rPr>
          <w:rFonts w:ascii="Arial" w:eastAsia="Arial" w:hAnsi="Arial" w:cs="Arial"/>
          <w:color w:val="595959"/>
          <w:sz w:val="20"/>
          <w:szCs w:val="20"/>
        </w:rPr>
      </w:pPr>
    </w:p>
    <w:p w:rsidR="005C2B00" w:rsidRPr="00EE453A" w:rsidRDefault="005C2B00">
      <w:pPr>
        <w:rPr>
          <w:rFonts w:ascii="Arial" w:eastAsia="Arial" w:hAnsi="Arial" w:cs="Arial"/>
          <w:color w:val="595959"/>
          <w:sz w:val="20"/>
          <w:szCs w:val="20"/>
        </w:rPr>
      </w:pPr>
    </w:p>
    <w:p w:rsidR="00B74F17" w:rsidRPr="00EE453A" w:rsidRDefault="00DF1CE5">
      <w:pPr>
        <w:rPr>
          <w:color w:val="595959"/>
          <w:sz w:val="20"/>
          <w:szCs w:val="20"/>
        </w:rPr>
      </w:pPr>
      <w:r w:rsidRPr="00EE453A">
        <w:br w:type="page"/>
      </w:r>
    </w:p>
    <w:p w:rsidR="00B74F17" w:rsidRPr="00EE453A" w:rsidRDefault="00DF1CE5">
      <w:pPr>
        <w:pStyle w:val="Heading1"/>
      </w:pPr>
      <w:r w:rsidRPr="00EE453A">
        <w:rPr>
          <w:rFonts w:cs="Times New Roman"/>
        </w:rPr>
        <w:lastRenderedPageBreak/>
        <w:t>التحديد</w:t>
      </w:r>
      <w:r w:rsidRPr="00EE453A">
        <w:t>:</w:t>
      </w:r>
    </w:p>
    <w:p w:rsidR="00B74F17" w:rsidRPr="00EE453A" w:rsidRDefault="00B74F17">
      <w:pPr>
        <w:rPr>
          <w:rFonts w:ascii="Arial" w:eastAsia="Arial" w:hAnsi="Arial" w:cs="Arial"/>
          <w:color w:val="595959"/>
          <w:sz w:val="20"/>
          <w:szCs w:val="20"/>
        </w:rPr>
      </w:pPr>
    </w:p>
    <w:p w:rsidR="00B74F17" w:rsidRPr="00EE453A" w:rsidRDefault="00DF1CE5">
      <w:pPr>
        <w:rPr>
          <w:color w:val="595959"/>
          <w:sz w:val="20"/>
          <w:szCs w:val="20"/>
        </w:rPr>
      </w:pPr>
      <w:r w:rsidRPr="00EE453A">
        <w:rPr>
          <w:color w:val="595959"/>
          <w:sz w:val="20"/>
          <w:szCs w:val="20"/>
        </w:rPr>
        <w:t>هدف التحديد هو توثيق وفهم البنية التحتية لنظام اسم النطاق لنطاق المستوى الأعلى لرمز البلد قبل حدوث الهجوم -- لمعرفة منْ يجب الاتصال به، منْ يجب الاعتماد عليه، منْ الذي يجب أن يخطر (ومسار التصعيد لحل المشكلة). وتأكد من وجود علاقة قوية مع مزوّدي خدمات الإنترنت، البائعين، الحكومة، الصحافة، المشتركين ومستخدمي الإنترنت لنطاق المستوى الأعلى لرمز البلد الخاص بك.  وهذا هو العمل الذي يجب القيام به على أساس مستمر قبل وقوع هجوم.</w:t>
      </w:r>
    </w:p>
    <w:p w:rsidR="00B74F17" w:rsidRPr="00EE453A" w:rsidRDefault="00B74F17">
      <w:pPr>
        <w:rPr>
          <w:rFonts w:ascii="Arial" w:eastAsia="Arial" w:hAnsi="Arial" w:cs="Arial"/>
          <w:color w:val="595959"/>
          <w:sz w:val="20"/>
          <w:szCs w:val="20"/>
        </w:rPr>
      </w:pPr>
    </w:p>
    <w:tbl>
      <w:tblPr>
        <w:tblStyle w:val="a"/>
        <w:bidiVisual/>
        <w:tblW w:w="8994"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017"/>
      </w:tblGrid>
      <w:tr w:rsidR="00B74F17" w:rsidRPr="00EE453A" w:rsidTr="005C2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4" w:type="dxa"/>
            <w:gridSpan w:val="2"/>
          </w:tcPr>
          <w:p w:rsidR="00B74F17" w:rsidRPr="00EE453A" w:rsidRDefault="00DF1CE5">
            <w:pPr>
              <w:spacing w:line="360" w:lineRule="auto"/>
              <w:rPr>
                <w:color w:val="404040"/>
                <w:sz w:val="20"/>
                <w:szCs w:val="20"/>
              </w:rPr>
            </w:pPr>
            <w:r w:rsidRPr="00EE453A">
              <w:rPr>
                <w:color w:val="404040"/>
                <w:sz w:val="20"/>
                <w:szCs w:val="20"/>
              </w:rPr>
              <w:t>جهات الاتصال</w:t>
            </w:r>
          </w:p>
        </w:tc>
      </w:tr>
      <w:tr w:rsidR="00B74F17" w:rsidRPr="00EE453A"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 xml:space="preserve">فريق إدارة نطاق المستوى الأعلى لرمز البلد </w:t>
            </w:r>
            <w:proofErr w:type="spellStart"/>
            <w:r w:rsidRPr="00EE453A">
              <w:rPr>
                <w:color w:val="404040"/>
                <w:sz w:val="20"/>
                <w:rtl w:val="0"/>
              </w:rPr>
              <w:t>ccTLD</w:t>
            </w:r>
            <w:proofErr w:type="spellEnd"/>
            <w:r w:rsidRPr="00EE453A">
              <w:rPr>
                <w:color w:val="404040"/>
                <w:sz w:val="20"/>
                <w:szCs w:val="20"/>
              </w:rPr>
              <w:t xml:space="preserve"> الخاص بك</w:t>
            </w:r>
          </w:p>
        </w:tc>
        <w:tc>
          <w:tcPr>
            <w:tcW w:w="601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اللقب، الاسم، رقم الهاتف، رقم هاتف المنزل، البريد الإلكتروني المنزلي</w:t>
            </w:r>
          </w:p>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(رئيس مجلس الإدارة)</w:t>
            </w:r>
          </w:p>
        </w:tc>
      </w:tr>
      <w:tr w:rsidR="00B74F17" w:rsidRPr="00EE453A"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 xml:space="preserve">رقم طوارئ </w:t>
            </w:r>
            <w:r w:rsidRPr="00EE453A">
              <w:rPr>
                <w:color w:val="404040"/>
                <w:sz w:val="20"/>
                <w:rtl w:val="0"/>
              </w:rPr>
              <w:t>IANA</w:t>
            </w:r>
          </w:p>
        </w:tc>
        <w:tc>
          <w:tcPr>
            <w:tcW w:w="601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6308-306 (310) 1+ (يجب تحديثه)</w:t>
            </w:r>
          </w:p>
        </w:tc>
      </w:tr>
      <w:tr w:rsidR="00B74F17" w:rsidRPr="00EE453A"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مورّدون متعددو الاتجاهات</w:t>
            </w:r>
          </w:p>
        </w:tc>
        <w:tc>
          <w:tcPr>
            <w:tcW w:w="601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البريد الإلكتروني وأرقام الهواتف للسيطرة النوعية على أداء المنظمة / شبكة المراكز، أرقام الاتصال</w:t>
            </w:r>
          </w:p>
        </w:tc>
      </w:tr>
      <w:tr w:rsidR="00B74F17" w:rsidRPr="00EE453A"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 xml:space="preserve">منبع مزوّد خدمة الإنترنت للعبور </w:t>
            </w:r>
          </w:p>
        </w:tc>
        <w:tc>
          <w:tcPr>
            <w:tcW w:w="601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البريد الإلكتروني وأرقام الهواتف للسيطرة النوعية على أداء المنظمة / شبكة المراكز، أرقام الاتصال</w:t>
            </w:r>
          </w:p>
        </w:tc>
      </w:tr>
      <w:tr w:rsidR="00B74F17" w:rsidRPr="00EE453A"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مزوّد خدمة الإنترنت داخل الدولة</w:t>
            </w:r>
          </w:p>
        </w:tc>
        <w:tc>
          <w:tcPr>
            <w:tcW w:w="601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البريد الإلكتروني وأرقام الهواتف للسيطرة النوعية على أداء المنظمة / شبكة المراكز</w:t>
            </w:r>
          </w:p>
        </w:tc>
      </w:tr>
      <w:tr w:rsidR="00B74F17" w:rsidRPr="00EE453A"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 xml:space="preserve">فريق الاستجابة لحالات طوارئ الحاسب الآلي </w:t>
            </w:r>
            <w:r w:rsidRPr="00EE453A">
              <w:rPr>
                <w:color w:val="404040"/>
                <w:sz w:val="20"/>
                <w:rtl w:val="0"/>
              </w:rPr>
              <w:t>CERT</w:t>
            </w:r>
          </w:p>
        </w:tc>
        <w:tc>
          <w:tcPr>
            <w:tcW w:w="601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البريد الإلكتروني وأرقام الهواتف للسيطرة النوعية على أداء المنظمة / شبكة المراكز</w:t>
            </w:r>
          </w:p>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اسم جهة الاتصال، رقم الهاتف، البريد الإلكتروني</w:t>
            </w:r>
          </w:p>
        </w:tc>
      </w:tr>
      <w:tr w:rsidR="00B74F17" w:rsidRPr="00EE453A"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مشغلو المحللات الرئيسية</w:t>
            </w:r>
          </w:p>
          <w:p w:rsidR="00B74F17" w:rsidRPr="00EE453A" w:rsidRDefault="00DF1CE5">
            <w:pPr>
              <w:spacing w:line="360" w:lineRule="auto"/>
              <w:rPr>
                <w:color w:val="404040"/>
                <w:sz w:val="20"/>
                <w:szCs w:val="20"/>
              </w:rPr>
            </w:pPr>
            <w:r w:rsidRPr="00EE453A">
              <w:rPr>
                <w:color w:val="404040"/>
                <w:sz w:val="20"/>
                <w:szCs w:val="20"/>
              </w:rPr>
              <w:t>(المتكرر)</w:t>
            </w:r>
          </w:p>
        </w:tc>
        <w:tc>
          <w:tcPr>
            <w:tcW w:w="601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 xml:space="preserve">عناوين بروتوكول الإنترنت </w:t>
            </w:r>
            <w:r w:rsidRPr="00EE453A">
              <w:rPr>
                <w:sz w:val="20"/>
                <w:rtl w:val="0"/>
              </w:rPr>
              <w:t>IP</w:t>
            </w:r>
          </w:p>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المشغل، البريد الإلكتروني، أرقام الهواتف</w:t>
            </w:r>
          </w:p>
        </w:tc>
      </w:tr>
      <w:tr w:rsidR="00B74F17" w:rsidRPr="00EE453A"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 xml:space="preserve">قائمة جهات اتصال عمليات نطاقات المستوى الأعلى </w:t>
            </w:r>
            <w:r w:rsidRPr="00EE453A">
              <w:rPr>
                <w:color w:val="404040"/>
                <w:sz w:val="20"/>
                <w:rtl w:val="0"/>
              </w:rPr>
              <w:t>TLD-OPS</w:t>
            </w:r>
          </w:p>
        </w:tc>
        <w:tc>
          <w:tcPr>
            <w:tcW w:w="601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 xml:space="preserve">الوصول إلى قائمة جهات اتصال </w:t>
            </w:r>
            <w:r w:rsidRPr="00EE453A">
              <w:rPr>
                <w:sz w:val="20"/>
                <w:rtl w:val="0"/>
              </w:rPr>
              <w:t>TLD-OPS</w:t>
            </w:r>
          </w:p>
        </w:tc>
      </w:tr>
      <w:tr w:rsidR="00B74F17" w:rsidRPr="00EE453A"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الصحافة</w:t>
            </w:r>
          </w:p>
        </w:tc>
        <w:tc>
          <w:tcPr>
            <w:tcW w:w="601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اسم جهة الاتصال، رقم الهاتف، البريد الإلكتروني</w:t>
            </w:r>
          </w:p>
        </w:tc>
      </w:tr>
      <w:tr w:rsidR="00B74F17" w:rsidRPr="00EE453A"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الجهة الرقابية</w:t>
            </w:r>
          </w:p>
        </w:tc>
        <w:tc>
          <w:tcPr>
            <w:tcW w:w="601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اسم جهة الاتصال، رقم الهاتف، البريد الإلكتروني</w:t>
            </w:r>
          </w:p>
        </w:tc>
      </w:tr>
      <w:tr w:rsidR="00B74F17" w:rsidRPr="00EE453A"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مورّدو البرمجيات</w:t>
            </w:r>
          </w:p>
        </w:tc>
        <w:tc>
          <w:tcPr>
            <w:tcW w:w="601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اسم جهة الاتصال، رقم الهاتف، البريد الإلكتروني</w:t>
            </w:r>
          </w:p>
        </w:tc>
      </w:tr>
      <w:tr w:rsidR="00B74F17" w:rsidRPr="00EE453A"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استشاري الطب الشرعي</w:t>
            </w:r>
          </w:p>
        </w:tc>
        <w:tc>
          <w:tcPr>
            <w:tcW w:w="601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اسم جهة الاتصال، رقم الهاتف، البريد الإلكتروني</w:t>
            </w:r>
          </w:p>
        </w:tc>
      </w:tr>
      <w:tr w:rsidR="00B74F17" w:rsidRPr="00EE453A"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المشتركون</w:t>
            </w:r>
          </w:p>
        </w:tc>
        <w:tc>
          <w:tcPr>
            <w:tcW w:w="601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طريقة للوصول إلى المشتركين بفعالية</w:t>
            </w:r>
          </w:p>
        </w:tc>
      </w:tr>
      <w:tr w:rsidR="00B74F17" w:rsidRPr="00EE453A"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Pr="00EE453A" w:rsidRDefault="00DF1CE5">
            <w:pPr>
              <w:spacing w:line="360" w:lineRule="auto"/>
              <w:rPr>
                <w:color w:val="404040"/>
                <w:sz w:val="20"/>
                <w:szCs w:val="20"/>
              </w:rPr>
            </w:pPr>
            <w:r w:rsidRPr="00EE453A">
              <w:rPr>
                <w:color w:val="404040"/>
                <w:sz w:val="20"/>
                <w:szCs w:val="20"/>
              </w:rPr>
              <w:t>جهات الاتصال الأخرى ذات الصلة</w:t>
            </w:r>
          </w:p>
        </w:tc>
        <w:tc>
          <w:tcPr>
            <w:tcW w:w="6017" w:type="dxa"/>
          </w:tcPr>
          <w:p w:rsidR="00B74F17" w:rsidRPr="00EE453A" w:rsidRDefault="00B74F17">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rsidR="00B74F17" w:rsidRPr="00EE453A" w:rsidRDefault="00B74F17">
      <w:pPr>
        <w:rPr>
          <w:rFonts w:ascii="Arial" w:eastAsia="Arial" w:hAnsi="Arial" w:cs="Arial"/>
          <w:color w:val="595959"/>
          <w:sz w:val="20"/>
          <w:szCs w:val="20"/>
        </w:rPr>
      </w:pPr>
    </w:p>
    <w:p w:rsidR="00B74F17" w:rsidRPr="00EE453A" w:rsidRDefault="00DF1CE5">
      <w:pPr>
        <w:rPr>
          <w:b/>
          <w:sz w:val="20"/>
          <w:szCs w:val="20"/>
        </w:rPr>
      </w:pPr>
      <w:r w:rsidRPr="00EE453A">
        <w:rPr>
          <w:b/>
          <w:bCs/>
          <w:sz w:val="20"/>
          <w:szCs w:val="20"/>
        </w:rPr>
        <w:t>التوثيق بوضوح للبنية التحتية لنظام اسم النطاق لنطاق المستوى الأعلى لرمز البلد:</w:t>
      </w:r>
    </w:p>
    <w:p w:rsidR="00B74F17" w:rsidRPr="00EE453A" w:rsidRDefault="00DF1CE5">
      <w:pPr>
        <w:rPr>
          <w:b/>
          <w:color w:val="595959"/>
          <w:sz w:val="20"/>
          <w:szCs w:val="20"/>
        </w:rPr>
      </w:pPr>
      <w:r w:rsidRPr="00EE453A">
        <w:rPr>
          <w:color w:val="595959"/>
          <w:sz w:val="20"/>
          <w:szCs w:val="20"/>
        </w:rPr>
        <w:t xml:space="preserve">من المهم للغاية التوثيق بوضوح للبنية التحتية لنظام اسم النطاق لنطاق المستوى الأعلى لرمز البلد </w:t>
      </w:r>
      <w:proofErr w:type="spellStart"/>
      <w:r w:rsidRPr="00EE453A">
        <w:rPr>
          <w:color w:val="595959"/>
          <w:sz w:val="20"/>
          <w:rtl w:val="0"/>
        </w:rPr>
        <w:t>ccTLD</w:t>
      </w:r>
      <w:proofErr w:type="spellEnd"/>
      <w:r w:rsidRPr="00EE453A">
        <w:rPr>
          <w:color w:val="595959"/>
          <w:sz w:val="20"/>
          <w:rtl w:val="0"/>
        </w:rPr>
        <w:t xml:space="preserve"> DNS</w:t>
      </w:r>
      <w:r w:rsidRPr="00EE453A">
        <w:rPr>
          <w:color w:val="595959"/>
          <w:sz w:val="20"/>
          <w:szCs w:val="20"/>
        </w:rPr>
        <w:t xml:space="preserve">، أي خوادم الأسماء التي لديك قيد العمل، موقعها الفعلي، اتصالات الشبكة، مزوّدي العبور، اتصالات نقطة تبادل شبكات الإنترنت </w:t>
      </w:r>
      <w:r w:rsidRPr="00EE453A">
        <w:rPr>
          <w:color w:val="595959"/>
          <w:sz w:val="20"/>
          <w:rtl w:val="0"/>
        </w:rPr>
        <w:t>IXP</w:t>
      </w:r>
      <w:r w:rsidRPr="00EE453A">
        <w:rPr>
          <w:color w:val="595959"/>
          <w:sz w:val="20"/>
          <w:szCs w:val="20"/>
        </w:rPr>
        <w:t xml:space="preserve">، مزوّدين متعددي الاتجاهات، قدرة كل عبور ورابط </w:t>
      </w:r>
      <w:r w:rsidRPr="00EE453A">
        <w:rPr>
          <w:color w:val="595959"/>
          <w:sz w:val="20"/>
          <w:rtl w:val="0"/>
        </w:rPr>
        <w:t>IXP</w:t>
      </w:r>
      <w:r w:rsidRPr="00EE453A">
        <w:rPr>
          <w:color w:val="595959"/>
          <w:sz w:val="20"/>
          <w:szCs w:val="20"/>
        </w:rPr>
        <w:t>.</w:t>
      </w:r>
    </w:p>
    <w:p w:rsidR="00B74F17" w:rsidRPr="00EE453A" w:rsidRDefault="00DF1CE5">
      <w:pPr>
        <w:rPr>
          <w:color w:val="595959"/>
          <w:sz w:val="20"/>
          <w:szCs w:val="20"/>
        </w:rPr>
      </w:pPr>
      <w:r w:rsidRPr="00EE453A">
        <w:rPr>
          <w:color w:val="595959"/>
          <w:sz w:val="20"/>
          <w:szCs w:val="20"/>
        </w:rPr>
        <w:t>هذا هو الأصل الذي تحتاج إلى حمايته.</w:t>
      </w:r>
    </w:p>
    <w:p w:rsidR="00B74F17" w:rsidRPr="00EE453A" w:rsidRDefault="00DF1CE5">
      <w:pPr>
        <w:rPr>
          <w:color w:val="595959"/>
          <w:sz w:val="20"/>
          <w:szCs w:val="20"/>
        </w:rPr>
      </w:pPr>
      <w:r w:rsidRPr="00EE453A">
        <w:rPr>
          <w:color w:val="595959"/>
          <w:sz w:val="20"/>
          <w:szCs w:val="20"/>
        </w:rPr>
        <w:t xml:space="preserve">خادم أسماء </w:t>
      </w:r>
      <w:proofErr w:type="spellStart"/>
      <w:r w:rsidRPr="00EE453A">
        <w:rPr>
          <w:color w:val="595959"/>
          <w:sz w:val="20"/>
          <w:rtl w:val="0"/>
        </w:rPr>
        <w:t>ccTLD</w:t>
      </w:r>
      <w:proofErr w:type="spellEnd"/>
      <w:r w:rsidRPr="00EE453A">
        <w:rPr>
          <w:color w:val="595959"/>
          <w:sz w:val="20"/>
          <w:szCs w:val="20"/>
        </w:rPr>
        <w:t xml:space="preserve">، عناوين </w:t>
      </w:r>
      <w:r w:rsidRPr="00EE453A">
        <w:rPr>
          <w:color w:val="595959"/>
          <w:sz w:val="20"/>
          <w:rtl w:val="0"/>
        </w:rPr>
        <w:t>IPv4</w:t>
      </w:r>
      <w:r w:rsidRPr="00EE453A">
        <w:rPr>
          <w:color w:val="595959"/>
          <w:sz w:val="20"/>
          <w:szCs w:val="20"/>
        </w:rPr>
        <w:t xml:space="preserve"> و</w:t>
      </w:r>
      <w:r w:rsidRPr="00EE453A">
        <w:rPr>
          <w:color w:val="595959"/>
          <w:sz w:val="20"/>
          <w:rtl w:val="0"/>
        </w:rPr>
        <w:t>IPv6</w:t>
      </w:r>
      <w:r w:rsidRPr="00EE453A">
        <w:rPr>
          <w:color w:val="595959"/>
          <w:sz w:val="20"/>
          <w:szCs w:val="20"/>
        </w:rPr>
        <w:t>.</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rtl w:val="0"/>
        </w:rPr>
        <w:t>Example</w:t>
      </w:r>
      <w:r w:rsidRPr="00EE453A">
        <w:rPr>
          <w:color w:val="595959"/>
          <w:sz w:val="16"/>
          <w:szCs w:val="16"/>
        </w:rPr>
        <w:t>…</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szCs w:val="16"/>
        </w:rPr>
        <w:t xml:space="preserve">;; </w:t>
      </w:r>
      <w:r w:rsidRPr="00EE453A">
        <w:rPr>
          <w:color w:val="595959"/>
          <w:sz w:val="16"/>
          <w:rtl w:val="0"/>
        </w:rPr>
        <w:t>AUTHORITY SECTION</w:t>
      </w:r>
      <w:r w:rsidRPr="00EE453A">
        <w:rPr>
          <w:color w:val="595959"/>
          <w:sz w:val="16"/>
          <w:szCs w:val="16"/>
        </w:rPr>
        <w:t>:</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rtl w:val="0"/>
        </w:rPr>
        <w:lastRenderedPageBreak/>
        <w:t xml:space="preserve">dk.                     </w:t>
      </w:r>
      <w:proofErr w:type="gramStart"/>
      <w:r w:rsidRPr="00EE453A">
        <w:rPr>
          <w:color w:val="595959"/>
          <w:sz w:val="16"/>
          <w:rtl w:val="0"/>
        </w:rPr>
        <w:t>172800  IN</w:t>
      </w:r>
      <w:proofErr w:type="gramEnd"/>
      <w:r w:rsidRPr="00EE453A">
        <w:rPr>
          <w:color w:val="595959"/>
          <w:sz w:val="16"/>
          <w:rtl w:val="0"/>
        </w:rPr>
        <w:t xml:space="preserve">      NS      a.nic.dk</w:t>
      </w:r>
      <w:r w:rsidRPr="00EE453A">
        <w:rPr>
          <w:color w:val="595959"/>
          <w:sz w:val="16"/>
          <w:szCs w:val="16"/>
        </w:rPr>
        <w:t>.</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rtl w:val="0"/>
        </w:rPr>
        <w:t xml:space="preserve">dk.                     </w:t>
      </w:r>
      <w:proofErr w:type="gramStart"/>
      <w:r w:rsidRPr="00EE453A">
        <w:rPr>
          <w:color w:val="595959"/>
          <w:sz w:val="16"/>
          <w:rtl w:val="0"/>
        </w:rPr>
        <w:t>172800  IN</w:t>
      </w:r>
      <w:proofErr w:type="gramEnd"/>
      <w:r w:rsidRPr="00EE453A">
        <w:rPr>
          <w:color w:val="595959"/>
          <w:sz w:val="16"/>
          <w:rtl w:val="0"/>
        </w:rPr>
        <w:t xml:space="preserve">      NS      b.nic.dk</w:t>
      </w:r>
      <w:r w:rsidRPr="00EE453A">
        <w:rPr>
          <w:color w:val="595959"/>
          <w:sz w:val="16"/>
          <w:szCs w:val="16"/>
        </w:rPr>
        <w:t>.</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szCs w:val="16"/>
        </w:rPr>
        <w:t>…</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szCs w:val="16"/>
        </w:rPr>
        <w:t xml:space="preserve">;; </w:t>
      </w:r>
      <w:r w:rsidRPr="00EE453A">
        <w:rPr>
          <w:color w:val="595959"/>
          <w:sz w:val="16"/>
          <w:rtl w:val="0"/>
        </w:rPr>
        <w:t>ADDITIONAL SECTION</w:t>
      </w:r>
      <w:r w:rsidRPr="00EE453A">
        <w:rPr>
          <w:color w:val="595959"/>
          <w:sz w:val="16"/>
          <w:szCs w:val="16"/>
        </w:rPr>
        <w:t>:</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rtl w:val="0"/>
        </w:rPr>
        <w:t>a.nic.dk.               172800  IN      A       212.88.78.122</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rtl w:val="0"/>
        </w:rPr>
        <w:t>b.nic.dk.               172800  IN      A       193.163.102.222</w:t>
      </w:r>
    </w:p>
    <w:p w:rsidR="00B74F17" w:rsidRPr="00EE453A" w:rsidRDefault="00DF1CE5">
      <w:pPr>
        <w:numPr>
          <w:ilvl w:val="0"/>
          <w:numId w:val="2"/>
        </w:numPr>
        <w:pBdr>
          <w:top w:val="nil"/>
          <w:left w:val="nil"/>
          <w:bottom w:val="nil"/>
          <w:right w:val="nil"/>
          <w:between w:val="nil"/>
        </w:pBdr>
        <w:spacing w:after="0"/>
        <w:contextualSpacing/>
        <w:rPr>
          <w:color w:val="595959"/>
          <w:sz w:val="16"/>
          <w:szCs w:val="16"/>
        </w:rPr>
      </w:pPr>
      <w:r w:rsidRPr="00EE453A">
        <w:rPr>
          <w:color w:val="595959"/>
          <w:sz w:val="16"/>
          <w:rtl w:val="0"/>
        </w:rPr>
        <w:t>b.nic.dk.               172800  IN      AAAA    2a01:630:0:80::53</w:t>
      </w:r>
    </w:p>
    <w:p w:rsidR="00B74F17" w:rsidRPr="00EE453A" w:rsidRDefault="00DF1CE5">
      <w:pPr>
        <w:numPr>
          <w:ilvl w:val="0"/>
          <w:numId w:val="2"/>
        </w:numPr>
        <w:pBdr>
          <w:top w:val="nil"/>
          <w:left w:val="nil"/>
          <w:bottom w:val="nil"/>
          <w:right w:val="nil"/>
          <w:between w:val="nil"/>
        </w:pBdr>
        <w:contextualSpacing/>
        <w:rPr>
          <w:color w:val="595959"/>
          <w:sz w:val="16"/>
          <w:szCs w:val="16"/>
        </w:rPr>
      </w:pPr>
      <w:r w:rsidRPr="00EE453A">
        <w:rPr>
          <w:color w:val="595959"/>
          <w:sz w:val="16"/>
          <w:szCs w:val="16"/>
        </w:rPr>
        <w:t>…</w:t>
      </w:r>
    </w:p>
    <w:p w:rsidR="00B74F17" w:rsidRPr="00EE453A" w:rsidRDefault="00DF1CE5">
      <w:pPr>
        <w:rPr>
          <w:b/>
          <w:color w:val="595959"/>
          <w:sz w:val="20"/>
          <w:szCs w:val="20"/>
        </w:rPr>
      </w:pPr>
      <w:r w:rsidRPr="00EE453A">
        <w:rPr>
          <w:b/>
          <w:bCs/>
          <w:color w:val="595959"/>
          <w:sz w:val="20"/>
          <w:szCs w:val="20"/>
        </w:rPr>
        <w:t>دقة طوبولوجيا نظام اسم النطاق والشبكة والخادم:</w:t>
      </w:r>
    </w:p>
    <w:p w:rsidR="00B74F17" w:rsidRPr="00EE453A" w:rsidRDefault="00DF1CE5">
      <w:pPr>
        <w:rPr>
          <w:color w:val="595959"/>
          <w:sz w:val="20"/>
          <w:szCs w:val="20"/>
        </w:rPr>
      </w:pPr>
      <w:r w:rsidRPr="00EE453A">
        <w:rPr>
          <w:color w:val="595959"/>
          <w:sz w:val="20"/>
          <w:szCs w:val="20"/>
        </w:rPr>
        <w:t>توثيق بنية الشبكة والخادم والبرنامج الخاص بالبنية التحتية لنظام اسم النطاق لنطاق المستوى الأعلى لرمز البلد وتحديث هذا على أساس منتظم.</w:t>
      </w:r>
    </w:p>
    <w:p w:rsidR="00B74F17" w:rsidRPr="00EE453A" w:rsidRDefault="00DF1CE5" w:rsidP="005C2B00">
      <w:pPr>
        <w:ind w:left="1440" w:firstLine="720"/>
        <w:rPr>
          <w:color w:val="595959"/>
          <w:sz w:val="20"/>
          <w:szCs w:val="20"/>
        </w:rPr>
      </w:pPr>
      <w:r w:rsidRPr="00EE453A">
        <w:rPr>
          <w:color w:val="595959"/>
          <w:sz w:val="20"/>
          <w:szCs w:val="20"/>
        </w:rPr>
        <w:t>&lt;أدخل مخططات الشبكة هنا&gt;</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595959"/>
          <w:sz w:val="20"/>
          <w:szCs w:val="20"/>
        </w:rPr>
        <w:t>تقديم روابط لمخططات الشبكة والطوبولوجيا</w:t>
      </w:r>
    </w:p>
    <w:p w:rsidR="005C2B00" w:rsidRPr="00EE453A" w:rsidRDefault="005C2B00" w:rsidP="005C2B00">
      <w:pPr>
        <w:pBdr>
          <w:top w:val="nil"/>
          <w:left w:val="nil"/>
          <w:bottom w:val="nil"/>
          <w:right w:val="nil"/>
          <w:between w:val="nil"/>
        </w:pBdr>
        <w:contextualSpacing/>
        <w:rPr>
          <w:color w:val="595959"/>
          <w:sz w:val="20"/>
          <w:szCs w:val="20"/>
        </w:rPr>
      </w:pPr>
    </w:p>
    <w:p w:rsidR="00B74F17" w:rsidRPr="00EE453A" w:rsidRDefault="00DF1CE5">
      <w:pPr>
        <w:rPr>
          <w:color w:val="595959"/>
          <w:sz w:val="20"/>
          <w:szCs w:val="20"/>
        </w:rPr>
      </w:pPr>
      <w:r w:rsidRPr="00EE453A">
        <w:rPr>
          <w:color w:val="595959"/>
          <w:sz w:val="20"/>
          <w:szCs w:val="20"/>
        </w:rPr>
        <w:t xml:space="preserve">عناوين بروتوكول الإنترنت </w:t>
      </w:r>
      <w:r w:rsidRPr="00EE453A">
        <w:rPr>
          <w:color w:val="595959"/>
          <w:sz w:val="20"/>
          <w:rtl w:val="0"/>
        </w:rPr>
        <w:t>IP</w:t>
      </w:r>
      <w:r w:rsidRPr="00EE453A">
        <w:rPr>
          <w:color w:val="595959"/>
          <w:sz w:val="20"/>
          <w:szCs w:val="20"/>
        </w:rPr>
        <w:t xml:space="preserve"> الرئيسة المخفية</w:t>
      </w:r>
    </w:p>
    <w:tbl>
      <w:tblPr>
        <w:tblStyle w:val="a0"/>
        <w:bidiVisual/>
        <w:tblW w:w="7229"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966"/>
      </w:tblGrid>
      <w:tr w:rsidR="00B74F17" w:rsidRPr="00EE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Pr>
          <w:p w:rsidR="00B74F17" w:rsidRPr="00EE453A" w:rsidRDefault="00DF1CE5">
            <w:pPr>
              <w:spacing w:line="360" w:lineRule="auto"/>
              <w:rPr>
                <w:color w:val="404040"/>
                <w:sz w:val="20"/>
                <w:szCs w:val="20"/>
              </w:rPr>
            </w:pPr>
            <w:r w:rsidRPr="00EE453A">
              <w:rPr>
                <w:color w:val="404040"/>
                <w:sz w:val="20"/>
                <w:szCs w:val="20"/>
              </w:rPr>
              <w:t>النسخة الرئيسة المخفية</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74F17" w:rsidRPr="00EE453A" w:rsidRDefault="00DF1CE5">
            <w:pPr>
              <w:spacing w:line="360" w:lineRule="auto"/>
              <w:rPr>
                <w:color w:val="404040"/>
                <w:sz w:val="20"/>
                <w:szCs w:val="20"/>
              </w:rPr>
            </w:pPr>
            <w:r w:rsidRPr="00EE453A">
              <w:rPr>
                <w:color w:val="404040"/>
                <w:sz w:val="20"/>
                <w:szCs w:val="20"/>
              </w:rPr>
              <w:t xml:space="preserve">عنوان بروتوكول الإنترنت </w:t>
            </w:r>
            <w:r w:rsidRPr="00EE453A">
              <w:rPr>
                <w:color w:val="404040"/>
                <w:sz w:val="20"/>
                <w:rtl w:val="0"/>
              </w:rPr>
              <w:t>IP</w:t>
            </w:r>
          </w:p>
        </w:tc>
        <w:tc>
          <w:tcPr>
            <w:tcW w:w="4966"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تفاصيل قائمة الوصول</w:t>
            </w:r>
          </w:p>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(في حال كنت بحاجة إلى إضافة مزوّد جديد)</w:t>
            </w:r>
          </w:p>
        </w:tc>
      </w:tr>
      <w:tr w:rsidR="00B74F17" w:rsidRPr="00EE453A">
        <w:tc>
          <w:tcPr>
            <w:cnfStyle w:val="001000000000" w:firstRow="0" w:lastRow="0" w:firstColumn="1" w:lastColumn="0" w:oddVBand="0" w:evenVBand="0" w:oddHBand="0" w:evenHBand="0" w:firstRowFirstColumn="0" w:firstRowLastColumn="0" w:lastRowFirstColumn="0" w:lastRowLastColumn="0"/>
            <w:tcW w:w="2263" w:type="dxa"/>
          </w:tcPr>
          <w:p w:rsidR="00B74F17" w:rsidRPr="00EE453A" w:rsidRDefault="00DF1CE5">
            <w:pPr>
              <w:spacing w:line="360" w:lineRule="auto"/>
              <w:rPr>
                <w:color w:val="404040"/>
                <w:sz w:val="20"/>
                <w:szCs w:val="20"/>
              </w:rPr>
            </w:pPr>
            <w:r w:rsidRPr="00EE453A">
              <w:rPr>
                <w:color w:val="404040"/>
                <w:sz w:val="20"/>
                <w:szCs w:val="20"/>
              </w:rPr>
              <w:t>كيفية الإضافة</w:t>
            </w:r>
          </w:p>
        </w:tc>
        <w:tc>
          <w:tcPr>
            <w:tcW w:w="4966"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خطوات سريعة لإضافة خوادم أسماء جديدة ...</w:t>
            </w:r>
          </w:p>
        </w:tc>
      </w:tr>
    </w:tbl>
    <w:p w:rsidR="00B74F17" w:rsidRPr="00EE453A" w:rsidRDefault="00B74F17">
      <w:pPr>
        <w:rPr>
          <w:rFonts w:ascii="Arial" w:eastAsia="Arial" w:hAnsi="Arial" w:cs="Arial"/>
          <w:color w:val="595959"/>
          <w:sz w:val="20"/>
          <w:szCs w:val="20"/>
        </w:rPr>
      </w:pPr>
    </w:p>
    <w:p w:rsidR="00B74F17" w:rsidRPr="00EE453A" w:rsidRDefault="00DF1CE5">
      <w:pPr>
        <w:rPr>
          <w:color w:val="595959"/>
          <w:sz w:val="20"/>
          <w:szCs w:val="20"/>
        </w:rPr>
      </w:pPr>
      <w:r w:rsidRPr="00EE453A">
        <w:rPr>
          <w:color w:val="595959"/>
          <w:sz w:val="20"/>
          <w:szCs w:val="20"/>
        </w:rPr>
        <w:t xml:space="preserve">البنية التحتية للدخول للامتدادات الأمنية لنظام اسم النطاق </w:t>
      </w:r>
      <w:r w:rsidRPr="00EE453A">
        <w:rPr>
          <w:color w:val="595959"/>
          <w:sz w:val="20"/>
          <w:rtl w:val="0"/>
        </w:rPr>
        <w:t>DNSSEC</w:t>
      </w:r>
    </w:p>
    <w:p w:rsidR="00B74F17" w:rsidRPr="00EE453A" w:rsidRDefault="00DF1CE5">
      <w:pPr>
        <w:rPr>
          <w:color w:val="595959"/>
          <w:sz w:val="20"/>
          <w:szCs w:val="20"/>
        </w:rPr>
      </w:pPr>
      <w:r w:rsidRPr="00EE453A">
        <w:tab/>
      </w:r>
      <w:r w:rsidRPr="00EE453A">
        <w:rPr>
          <w:color w:val="595959"/>
          <w:sz w:val="20"/>
          <w:szCs w:val="20"/>
        </w:rPr>
        <w:t xml:space="preserve">إضافة تفاصيل بنية </w:t>
      </w:r>
      <w:r w:rsidRPr="00EE453A">
        <w:rPr>
          <w:color w:val="595959"/>
          <w:sz w:val="20"/>
          <w:rtl w:val="0"/>
        </w:rPr>
        <w:t>DNSSEC</w:t>
      </w:r>
      <w:r w:rsidRPr="00EE453A">
        <w:rPr>
          <w:color w:val="595959"/>
          <w:sz w:val="20"/>
          <w:szCs w:val="20"/>
        </w:rPr>
        <w:t xml:space="preserve"> التحتية وتخزين / حماية مفتاحها هنا.</w:t>
      </w:r>
    </w:p>
    <w:p w:rsidR="00B74F17" w:rsidRPr="00EE453A" w:rsidRDefault="00DF1CE5">
      <w:pPr>
        <w:rPr>
          <w:color w:val="595959"/>
          <w:sz w:val="20"/>
          <w:szCs w:val="20"/>
        </w:rPr>
      </w:pPr>
      <w:r w:rsidRPr="00EE453A">
        <w:rPr>
          <w:color w:val="595959"/>
          <w:sz w:val="20"/>
          <w:szCs w:val="20"/>
        </w:rPr>
        <w:t xml:space="preserve">خوادم أسماء متكررة مهمة باستخدام </w:t>
      </w:r>
      <w:proofErr w:type="spellStart"/>
      <w:r w:rsidRPr="00EE453A">
        <w:rPr>
          <w:color w:val="595959"/>
          <w:sz w:val="20"/>
          <w:rtl w:val="0"/>
        </w:rPr>
        <w:t>ccTLD</w:t>
      </w:r>
      <w:proofErr w:type="spellEnd"/>
      <w:r w:rsidRPr="00EE453A">
        <w:rPr>
          <w:color w:val="595959"/>
          <w:sz w:val="20"/>
          <w:szCs w:val="20"/>
        </w:rPr>
        <w:t xml:space="preserve"> (على سبيل المثال قد يكون خوادم أسماء متكررة لمزوّد خدمة الإنترنت كبير داخل بلدك لخدمة مجموعة كبيرة من السكان)</w:t>
      </w:r>
    </w:p>
    <w:tbl>
      <w:tblPr>
        <w:tblStyle w:val="a1"/>
        <w:bidiVisual/>
        <w:tblW w:w="7229"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966"/>
      </w:tblGrid>
      <w:tr w:rsidR="00B74F17" w:rsidRPr="00EE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Pr>
          <w:p w:rsidR="00B74F17" w:rsidRPr="00EE453A" w:rsidRDefault="00DF1CE5">
            <w:pPr>
              <w:spacing w:line="360" w:lineRule="auto"/>
              <w:rPr>
                <w:color w:val="404040"/>
                <w:sz w:val="20"/>
                <w:szCs w:val="20"/>
              </w:rPr>
            </w:pPr>
            <w:r w:rsidRPr="00EE453A">
              <w:rPr>
                <w:color w:val="404040"/>
                <w:sz w:val="20"/>
                <w:szCs w:val="20"/>
              </w:rPr>
              <w:t>المتكرر</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74F17" w:rsidRPr="00EE453A" w:rsidRDefault="00DF1CE5">
            <w:pPr>
              <w:spacing w:line="360" w:lineRule="auto"/>
              <w:rPr>
                <w:color w:val="404040"/>
                <w:sz w:val="20"/>
                <w:szCs w:val="20"/>
              </w:rPr>
            </w:pPr>
            <w:r w:rsidRPr="00EE453A">
              <w:rPr>
                <w:color w:val="404040"/>
                <w:sz w:val="20"/>
                <w:szCs w:val="20"/>
              </w:rPr>
              <w:t>اسم مزوّد خدمة الإنترنت</w:t>
            </w:r>
          </w:p>
        </w:tc>
        <w:tc>
          <w:tcPr>
            <w:tcW w:w="4966"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 xml:space="preserve">عناوين بروتوكول الإنترنت </w:t>
            </w:r>
            <w:r w:rsidRPr="00EE453A">
              <w:rPr>
                <w:sz w:val="20"/>
                <w:rtl w:val="0"/>
              </w:rPr>
              <w:t>IP</w:t>
            </w:r>
          </w:p>
        </w:tc>
      </w:tr>
      <w:tr w:rsidR="00B74F17" w:rsidRPr="00EE453A">
        <w:tc>
          <w:tcPr>
            <w:cnfStyle w:val="001000000000" w:firstRow="0" w:lastRow="0" w:firstColumn="1" w:lastColumn="0" w:oddVBand="0" w:evenVBand="0" w:oddHBand="0" w:evenHBand="0" w:firstRowFirstColumn="0" w:firstRowLastColumn="0" w:lastRowFirstColumn="0" w:lastRowLastColumn="0"/>
            <w:tcW w:w="2263" w:type="dxa"/>
          </w:tcPr>
          <w:p w:rsidR="00B74F17" w:rsidRPr="00EE453A" w:rsidRDefault="00DF1CE5">
            <w:pPr>
              <w:spacing w:line="360" w:lineRule="auto"/>
              <w:rPr>
                <w:color w:val="404040"/>
                <w:sz w:val="20"/>
                <w:szCs w:val="20"/>
              </w:rPr>
            </w:pPr>
            <w:r w:rsidRPr="00EE453A">
              <w:rPr>
                <w:color w:val="404040"/>
                <w:sz w:val="20"/>
                <w:szCs w:val="20"/>
              </w:rPr>
              <w:t>كيفية الإدراج في القائمة البيضاء</w:t>
            </w:r>
          </w:p>
        </w:tc>
        <w:tc>
          <w:tcPr>
            <w:tcW w:w="4966"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خطوات سريعة لإدراج الخوادم المتكررة في القائمة البيضاء؟</w:t>
            </w:r>
          </w:p>
        </w:tc>
      </w:tr>
    </w:tbl>
    <w:p w:rsidR="00B74F17" w:rsidRPr="00EE453A" w:rsidRDefault="00B74F17">
      <w:pPr>
        <w:rPr>
          <w:rFonts w:ascii="Arial" w:eastAsia="Arial" w:hAnsi="Arial" w:cs="Arial"/>
          <w:color w:val="595959"/>
          <w:sz w:val="20"/>
          <w:szCs w:val="20"/>
        </w:rPr>
      </w:pPr>
    </w:p>
    <w:p w:rsidR="00B74F17" w:rsidRPr="00EE453A" w:rsidRDefault="00DF1CE5">
      <w:pPr>
        <w:rPr>
          <w:b/>
          <w:sz w:val="20"/>
          <w:szCs w:val="20"/>
        </w:rPr>
      </w:pPr>
      <w:r w:rsidRPr="00EE453A">
        <w:rPr>
          <w:b/>
          <w:bCs/>
          <w:sz w:val="20"/>
          <w:szCs w:val="20"/>
        </w:rPr>
        <w:t>الحفاظ على معلوماتك محدثة:</w:t>
      </w:r>
    </w:p>
    <w:p w:rsidR="00B74F17" w:rsidRPr="00EE453A" w:rsidRDefault="00B74F17">
      <w:pPr>
        <w:rPr>
          <w:rFonts w:ascii="Arial" w:eastAsia="Arial" w:hAnsi="Arial" w:cs="Arial"/>
          <w:color w:val="595959"/>
          <w:sz w:val="20"/>
          <w:szCs w:val="20"/>
        </w:rPr>
      </w:pPr>
    </w:p>
    <w:tbl>
      <w:tblPr>
        <w:tblStyle w:val="a2"/>
        <w:bidiVisual/>
        <w:tblW w:w="8090"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4976"/>
      </w:tblGrid>
      <w:tr w:rsidR="00B74F17" w:rsidRPr="00EE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1" w:type="dxa"/>
            <w:gridSpan w:val="2"/>
          </w:tcPr>
          <w:p w:rsidR="00B74F17" w:rsidRPr="00EE453A" w:rsidRDefault="00DF1CE5">
            <w:pPr>
              <w:spacing w:line="360" w:lineRule="auto"/>
              <w:rPr>
                <w:color w:val="404040"/>
                <w:sz w:val="20"/>
                <w:szCs w:val="20"/>
              </w:rPr>
            </w:pPr>
            <w:r w:rsidRPr="00EE453A">
              <w:rPr>
                <w:color w:val="404040"/>
                <w:sz w:val="20"/>
                <w:szCs w:val="20"/>
              </w:rPr>
              <w:t>الوصول إلى المعلومات الهامة</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404040"/>
                <w:sz w:val="20"/>
                <w:szCs w:val="20"/>
              </w:rPr>
              <w:t>كلمة مرور آمنة</w:t>
            </w:r>
          </w:p>
        </w:tc>
        <w:tc>
          <w:tcPr>
            <w:tcW w:w="497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الموقع (لتسجيل الدخول في أجهزة التوجيه والخوادم)</w:t>
            </w:r>
          </w:p>
        </w:tc>
      </w:tr>
      <w:tr w:rsidR="00B74F17" w:rsidRPr="00EE453A">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404040"/>
                <w:sz w:val="20"/>
                <w:szCs w:val="20"/>
              </w:rPr>
              <w:t>جرد المعدات</w:t>
            </w:r>
          </w:p>
        </w:tc>
        <w:tc>
          <w:tcPr>
            <w:tcW w:w="497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 xml:space="preserve">الموقع (ما هو عنوان </w:t>
            </w:r>
            <w:r w:rsidRPr="00EE453A">
              <w:rPr>
                <w:sz w:val="20"/>
                <w:rtl w:val="0"/>
              </w:rPr>
              <w:t>IP</w:t>
            </w:r>
            <w:r w:rsidRPr="00EE453A">
              <w:rPr>
                <w:sz w:val="20"/>
                <w:szCs w:val="20"/>
              </w:rPr>
              <w:t>، الاسم)</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rPr>
                <w:color w:val="595959"/>
                <w:sz w:val="20"/>
                <w:szCs w:val="20"/>
              </w:rPr>
            </w:pPr>
            <w:r w:rsidRPr="00EE453A">
              <w:rPr>
                <w:color w:val="595959"/>
                <w:sz w:val="20"/>
                <w:szCs w:val="20"/>
              </w:rPr>
              <w:t>خطة الاتصالات</w:t>
            </w:r>
          </w:p>
        </w:tc>
        <w:tc>
          <w:tcPr>
            <w:tcW w:w="497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الموقع (كيف نتصل، نتواصل)</w:t>
            </w:r>
          </w:p>
        </w:tc>
      </w:tr>
      <w:tr w:rsidR="00B74F17" w:rsidRPr="00EE453A">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595959"/>
                <w:sz w:val="20"/>
                <w:szCs w:val="20"/>
              </w:rPr>
              <w:t>الأدوار والمسئوليات</w:t>
            </w:r>
          </w:p>
        </w:tc>
        <w:tc>
          <w:tcPr>
            <w:tcW w:w="497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الموقع (منْ يفعل ماذا ومتى)</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404040"/>
                <w:sz w:val="20"/>
                <w:szCs w:val="20"/>
              </w:rPr>
              <w:t xml:space="preserve">خطط التعافي من الكوارث </w:t>
            </w:r>
            <w:r w:rsidRPr="00EE453A">
              <w:rPr>
                <w:color w:val="404040"/>
                <w:sz w:val="20"/>
                <w:rtl w:val="0"/>
              </w:rPr>
              <w:t>DR</w:t>
            </w:r>
            <w:r w:rsidRPr="00EE453A">
              <w:rPr>
                <w:color w:val="404040"/>
                <w:sz w:val="20"/>
                <w:szCs w:val="20"/>
              </w:rPr>
              <w:t xml:space="preserve">، استمرارية الأعمال </w:t>
            </w:r>
            <w:r w:rsidRPr="00EE453A">
              <w:rPr>
                <w:color w:val="404040"/>
                <w:sz w:val="20"/>
                <w:rtl w:val="0"/>
              </w:rPr>
              <w:t>BCP</w:t>
            </w:r>
          </w:p>
        </w:tc>
        <w:tc>
          <w:tcPr>
            <w:tcW w:w="497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الموقع</w:t>
            </w:r>
          </w:p>
        </w:tc>
      </w:tr>
      <w:tr w:rsidR="00B74F17" w:rsidRPr="00EE453A">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B74F17">
            <w:pPr>
              <w:spacing w:line="360" w:lineRule="auto"/>
              <w:rPr>
                <w:rFonts w:ascii="Arial" w:eastAsia="Arial" w:hAnsi="Arial" w:cs="Arial"/>
                <w:color w:val="404040"/>
                <w:sz w:val="20"/>
                <w:szCs w:val="20"/>
              </w:rPr>
            </w:pPr>
          </w:p>
        </w:tc>
        <w:tc>
          <w:tcPr>
            <w:tcW w:w="4977" w:type="dxa"/>
          </w:tcPr>
          <w:p w:rsidR="00B74F17" w:rsidRPr="00EE453A" w:rsidRDefault="00B74F17">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rsidR="00B74F17" w:rsidRPr="00EE453A" w:rsidRDefault="00B74F17">
      <w:pPr>
        <w:rPr>
          <w:rFonts w:ascii="Arial" w:eastAsia="Arial" w:hAnsi="Arial" w:cs="Arial"/>
          <w:color w:val="595959"/>
          <w:sz w:val="20"/>
          <w:szCs w:val="20"/>
        </w:rPr>
      </w:pPr>
    </w:p>
    <w:p w:rsidR="00B74F17" w:rsidRPr="00EE453A" w:rsidRDefault="00DF1CE5">
      <w:pPr>
        <w:rPr>
          <w:b/>
          <w:sz w:val="20"/>
          <w:szCs w:val="20"/>
        </w:rPr>
      </w:pPr>
      <w:r w:rsidRPr="00EE453A">
        <w:rPr>
          <w:b/>
          <w:bCs/>
          <w:sz w:val="20"/>
          <w:szCs w:val="20"/>
        </w:rPr>
        <w:t>عملية إدارة المخاطر:</w:t>
      </w:r>
    </w:p>
    <w:p w:rsidR="00B74F17" w:rsidRPr="00EE453A" w:rsidRDefault="00DF1CE5">
      <w:pPr>
        <w:rPr>
          <w:color w:val="595959"/>
          <w:sz w:val="20"/>
          <w:szCs w:val="20"/>
        </w:rPr>
      </w:pPr>
      <w:r w:rsidRPr="00EE453A">
        <w:rPr>
          <w:color w:val="595959"/>
          <w:sz w:val="20"/>
          <w:szCs w:val="20"/>
        </w:rPr>
        <w:lastRenderedPageBreak/>
        <w:t xml:space="preserve">تحديد المخاطر والتأثير المرتبط بها واحتمالية حدوثها، ورسم خريطة لهذا على تحليل التأثير على الأعمال لخدمة (خدمات) حلّ </w:t>
      </w:r>
      <w:proofErr w:type="spellStart"/>
      <w:r w:rsidRPr="00EE453A">
        <w:rPr>
          <w:color w:val="595959"/>
          <w:sz w:val="20"/>
          <w:rtl w:val="0"/>
        </w:rPr>
        <w:t>ccTLD</w:t>
      </w:r>
      <w:proofErr w:type="spellEnd"/>
      <w:r w:rsidRPr="00EE453A">
        <w:rPr>
          <w:color w:val="595959"/>
          <w:sz w:val="20"/>
          <w:szCs w:val="20"/>
        </w:rPr>
        <w:t>. وإنشاء عملية لمراجعة هذه الوثيقة بانتظام وتحديثها.</w:t>
      </w:r>
    </w:p>
    <w:p w:rsidR="00B74F17" w:rsidRPr="00EE453A" w:rsidRDefault="00DF1CE5">
      <w:pPr>
        <w:rPr>
          <w:b/>
          <w:sz w:val="20"/>
          <w:szCs w:val="20"/>
        </w:rPr>
      </w:pPr>
      <w:r w:rsidRPr="00EE453A">
        <w:rPr>
          <w:b/>
          <w:bCs/>
          <w:sz w:val="20"/>
          <w:szCs w:val="20"/>
        </w:rPr>
        <w:t>عملية إدارة التغيير:</w:t>
      </w:r>
    </w:p>
    <w:p w:rsidR="00B74F17" w:rsidRPr="00EE453A" w:rsidRDefault="00DF1CE5">
      <w:pPr>
        <w:rPr>
          <w:color w:val="595959"/>
          <w:sz w:val="20"/>
          <w:szCs w:val="20"/>
        </w:rPr>
      </w:pPr>
      <w:r w:rsidRPr="00EE453A">
        <w:rPr>
          <w:color w:val="595959"/>
          <w:sz w:val="20"/>
          <w:szCs w:val="20"/>
        </w:rPr>
        <w:t>من الأهمية بمكان أن تظل هذه المعلومات حديثة؛ يجب تنفيذ عمليات للحفاظ على هذه المعلومات حديثة.  وبإنشاء عملية ربع سنوية لمراجعة هذه الوثيقة وتحديثها.</w:t>
      </w:r>
    </w:p>
    <w:p w:rsidR="005C2B00" w:rsidRPr="00EE453A" w:rsidRDefault="005C2B00">
      <w:pPr>
        <w:rPr>
          <w:sz w:val="42"/>
          <w:szCs w:val="42"/>
        </w:rPr>
      </w:pPr>
      <w:r w:rsidRPr="00EE453A">
        <w:br w:type="page"/>
      </w:r>
    </w:p>
    <w:p w:rsidR="00B74F17" w:rsidRPr="00EE453A" w:rsidRDefault="00DF1CE5">
      <w:pPr>
        <w:pStyle w:val="Heading1"/>
      </w:pPr>
      <w:r w:rsidRPr="00EE453A">
        <w:rPr>
          <w:rFonts w:cs="Times New Roman"/>
        </w:rPr>
        <w:lastRenderedPageBreak/>
        <w:t>الحماية</w:t>
      </w:r>
      <w:r w:rsidRPr="00EE453A">
        <w:t>:</w:t>
      </w:r>
    </w:p>
    <w:p w:rsidR="00B74F17" w:rsidRPr="00EE453A" w:rsidRDefault="00B74F17">
      <w:pPr>
        <w:rPr>
          <w:rFonts w:ascii="Arial" w:eastAsia="Arial" w:hAnsi="Arial" w:cs="Arial"/>
          <w:color w:val="595959"/>
          <w:sz w:val="20"/>
          <w:szCs w:val="20"/>
        </w:rPr>
      </w:pPr>
    </w:p>
    <w:p w:rsidR="00B74F17" w:rsidRPr="00EE453A" w:rsidRDefault="00DF1CE5">
      <w:pPr>
        <w:rPr>
          <w:color w:val="595959"/>
          <w:sz w:val="20"/>
          <w:szCs w:val="20"/>
        </w:rPr>
      </w:pPr>
      <w:r w:rsidRPr="00EE453A">
        <w:rPr>
          <w:color w:val="595959"/>
          <w:sz w:val="20"/>
          <w:szCs w:val="20"/>
        </w:rPr>
        <w:t>الهدف من الحماية هو وضع وتطبيق الضمانات المناسبة لضمان تسليم خدمات نظام اسم النطاق رسمية لنطاق المستوى الأعلى لرمز البلد، ولتمكين القدرة على احتواء أو الحد من تأثير هجوم الحجب المنتشر للخدمة.</w:t>
      </w:r>
    </w:p>
    <w:p w:rsidR="00B74F17" w:rsidRPr="00EE453A" w:rsidRDefault="00DF1CE5">
      <w:pPr>
        <w:rPr>
          <w:color w:val="595959"/>
          <w:sz w:val="20"/>
          <w:szCs w:val="20"/>
        </w:rPr>
      </w:pPr>
      <w:r w:rsidRPr="00EE453A">
        <w:rPr>
          <w:color w:val="595959"/>
          <w:sz w:val="20"/>
          <w:szCs w:val="20"/>
        </w:rPr>
        <w:t>وعلى وجه التحديد ضد هجمات الحجب المنتشر للخدمة، تتمثل نتيجة الحماية في وضع وتنفيذ أفضل الممارسات الأمنية مثل ضوابط الوصول، التقنيات الواقية، التنوع وهندسة نظام اسم النطاق.  ويركز هذا القسم على تحديد أفضل الممارسات (العمليات) الأمنية للتقنية، الأشخاص والشركاء.</w:t>
      </w:r>
    </w:p>
    <w:p w:rsidR="00B74F17" w:rsidRPr="00EE453A" w:rsidRDefault="00DF1CE5">
      <w:pPr>
        <w:rPr>
          <w:b/>
          <w:color w:val="595959"/>
          <w:sz w:val="20"/>
          <w:szCs w:val="20"/>
        </w:rPr>
      </w:pPr>
      <w:r w:rsidRPr="00EE453A">
        <w:rPr>
          <w:b/>
          <w:bCs/>
          <w:color w:val="595959"/>
          <w:sz w:val="20"/>
          <w:szCs w:val="20"/>
        </w:rPr>
        <w:t>التقنية:</w:t>
      </w:r>
    </w:p>
    <w:p w:rsidR="00B74F17" w:rsidRPr="00EE453A" w:rsidRDefault="00DF1CE5">
      <w:pPr>
        <w:rPr>
          <w:color w:val="595959"/>
          <w:sz w:val="20"/>
          <w:szCs w:val="20"/>
        </w:rPr>
      </w:pPr>
      <w:r w:rsidRPr="00EE453A">
        <w:rPr>
          <w:color w:val="595959"/>
          <w:sz w:val="20"/>
          <w:szCs w:val="20"/>
        </w:rPr>
        <w:t>تنفيذ الضمانات لضمان عمليات آمنة ومستقرة.</w:t>
      </w:r>
    </w:p>
    <w:p w:rsidR="00B74F17" w:rsidRPr="00EE453A" w:rsidRDefault="00DF1CE5">
      <w:pPr>
        <w:rPr>
          <w:color w:val="595959"/>
          <w:sz w:val="20"/>
          <w:szCs w:val="20"/>
        </w:rPr>
      </w:pPr>
      <w:r w:rsidRPr="00EE453A">
        <w:rPr>
          <w:color w:val="595959"/>
          <w:sz w:val="20"/>
          <w:szCs w:val="20"/>
        </w:rPr>
        <w:t>قوائم الوصول:</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 xml:space="preserve">قائمة ضبط الوصول </w:t>
      </w:r>
      <w:r w:rsidRPr="00EE453A">
        <w:rPr>
          <w:color w:val="595959"/>
          <w:sz w:val="20"/>
          <w:rtl w:val="0"/>
        </w:rPr>
        <w:t>ACL</w:t>
      </w:r>
      <w:r w:rsidRPr="00EE453A">
        <w:rPr>
          <w:color w:val="595959"/>
          <w:sz w:val="20"/>
          <w:szCs w:val="20"/>
        </w:rPr>
        <w:t xml:space="preserve"> عند اللزوم، تسمح فقط بحركة المرور إلى المنفذ الوجهة 53 (</w:t>
      </w:r>
      <w:r w:rsidRPr="00EE453A">
        <w:rPr>
          <w:color w:val="595959"/>
          <w:sz w:val="20"/>
          <w:rtl w:val="0"/>
        </w:rPr>
        <w:t>TCP/UDP</w:t>
      </w:r>
      <w:r w:rsidRPr="00EE453A">
        <w:rPr>
          <w:color w:val="595959"/>
          <w:sz w:val="20"/>
          <w:szCs w:val="20"/>
        </w:rPr>
        <w:t>)</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595959"/>
          <w:sz w:val="20"/>
          <w:szCs w:val="20"/>
        </w:rPr>
        <w:t xml:space="preserve">قائمة ضبط الوصول </w:t>
      </w:r>
      <w:r w:rsidRPr="00EE453A">
        <w:rPr>
          <w:color w:val="595959"/>
          <w:sz w:val="20"/>
          <w:rtl w:val="0"/>
        </w:rPr>
        <w:t>ACL</w:t>
      </w:r>
      <w:r w:rsidRPr="00EE453A">
        <w:rPr>
          <w:color w:val="595959"/>
          <w:sz w:val="20"/>
          <w:szCs w:val="20"/>
        </w:rPr>
        <w:t xml:space="preserve"> لخارج إدارة النطاق</w:t>
      </w:r>
    </w:p>
    <w:p w:rsidR="00B74F17" w:rsidRPr="00EE453A" w:rsidRDefault="00DF1CE5">
      <w:pPr>
        <w:rPr>
          <w:color w:val="595959"/>
          <w:sz w:val="20"/>
          <w:szCs w:val="20"/>
        </w:rPr>
      </w:pPr>
      <w:r w:rsidRPr="00EE453A">
        <w:rPr>
          <w:color w:val="595959"/>
          <w:sz w:val="20"/>
          <w:szCs w:val="20"/>
        </w:rPr>
        <w:t>تعدد الاتجاهات:</w:t>
      </w:r>
    </w:p>
    <w:p w:rsidR="00B74F17" w:rsidRPr="00EE453A" w:rsidRDefault="00DF1CE5">
      <w:pPr>
        <w:numPr>
          <w:ilvl w:val="0"/>
          <w:numId w:val="4"/>
        </w:numPr>
        <w:pBdr>
          <w:top w:val="nil"/>
          <w:left w:val="nil"/>
          <w:bottom w:val="nil"/>
          <w:right w:val="nil"/>
          <w:between w:val="nil"/>
        </w:pBdr>
        <w:contextualSpacing/>
        <w:rPr>
          <w:color w:val="595959"/>
          <w:sz w:val="20"/>
          <w:szCs w:val="20"/>
        </w:rPr>
      </w:pPr>
      <w:r w:rsidRPr="00EE453A">
        <w:rPr>
          <w:color w:val="595959"/>
          <w:sz w:val="20"/>
          <w:szCs w:val="20"/>
        </w:rPr>
        <w:t>تنفيذ طوبولوجيا نظام اسم النطاق متعددة الاتجاهات العالمية لزيادة مرونة التسليم</w:t>
      </w:r>
    </w:p>
    <w:p w:rsidR="00B74F17" w:rsidRPr="00EE453A" w:rsidRDefault="00DF1CE5">
      <w:pPr>
        <w:numPr>
          <w:ilvl w:val="0"/>
          <w:numId w:val="1"/>
        </w:numPr>
        <w:contextualSpacing/>
        <w:rPr>
          <w:color w:val="595959"/>
          <w:sz w:val="20"/>
          <w:szCs w:val="20"/>
        </w:rPr>
      </w:pPr>
      <w:r w:rsidRPr="00EE453A">
        <w:rPr>
          <w:color w:val="595959"/>
          <w:sz w:val="20"/>
          <w:szCs w:val="20"/>
        </w:rPr>
        <w:t>نشر عقُد محلية متعددة الاتجاهات لزيادة مرونة التسليم (عُقد نظام اسم النطاق بدون عبور عالمي)، ويفضل أن يكون من خلال:</w:t>
      </w:r>
    </w:p>
    <w:p w:rsidR="00B74F17" w:rsidRPr="00EE453A" w:rsidRDefault="00DF1CE5">
      <w:pPr>
        <w:numPr>
          <w:ilvl w:val="1"/>
          <w:numId w:val="2"/>
        </w:numPr>
        <w:pBdr>
          <w:top w:val="nil"/>
          <w:left w:val="nil"/>
          <w:bottom w:val="nil"/>
          <w:right w:val="nil"/>
          <w:between w:val="nil"/>
        </w:pBdr>
        <w:spacing w:after="0"/>
        <w:contextualSpacing/>
        <w:rPr>
          <w:color w:val="595959"/>
          <w:sz w:val="20"/>
          <w:szCs w:val="20"/>
        </w:rPr>
      </w:pPr>
      <w:r w:rsidRPr="00EE453A">
        <w:rPr>
          <w:color w:val="595959"/>
          <w:sz w:val="20"/>
          <w:szCs w:val="20"/>
        </w:rPr>
        <w:t>توسيع نظام اسم النطاق متعدد الاتجاهات عالمي بعُقد متعددة الاتجاهات محلية تخدم مجتمع محلل "مهم" محدد (مزوّد خدمة إنترنت رئيسي في البلد، الحكومة، شبكات إقليمية)</w:t>
      </w:r>
    </w:p>
    <w:p w:rsidR="00B74F17" w:rsidRPr="00EE453A" w:rsidRDefault="00DF1CE5">
      <w:pPr>
        <w:numPr>
          <w:ilvl w:val="1"/>
          <w:numId w:val="2"/>
        </w:numPr>
        <w:pBdr>
          <w:top w:val="nil"/>
          <w:left w:val="nil"/>
          <w:bottom w:val="nil"/>
          <w:right w:val="nil"/>
          <w:between w:val="nil"/>
        </w:pBdr>
        <w:contextualSpacing/>
        <w:rPr>
          <w:color w:val="595959"/>
          <w:sz w:val="20"/>
          <w:szCs w:val="20"/>
        </w:rPr>
      </w:pPr>
      <w:r w:rsidRPr="00EE453A">
        <w:rPr>
          <w:color w:val="595959"/>
          <w:sz w:val="20"/>
          <w:szCs w:val="20"/>
        </w:rPr>
        <w:t xml:space="preserve">إضافة عقد متعددة الاتجاهات محلية في نقاط تبادل شبكات الإنترنت </w:t>
      </w:r>
      <w:r w:rsidRPr="00EE453A">
        <w:rPr>
          <w:color w:val="595959"/>
          <w:sz w:val="20"/>
          <w:rtl w:val="0"/>
        </w:rPr>
        <w:t>IXP</w:t>
      </w:r>
      <w:r w:rsidRPr="00EE453A">
        <w:rPr>
          <w:color w:val="595959"/>
          <w:sz w:val="20"/>
          <w:szCs w:val="20"/>
        </w:rPr>
        <w:t xml:space="preserve"> الرئيسية</w:t>
      </w:r>
    </w:p>
    <w:p w:rsidR="00B74F17" w:rsidRPr="00EE453A" w:rsidRDefault="00DF1CE5">
      <w:pPr>
        <w:rPr>
          <w:color w:val="595959"/>
          <w:sz w:val="20"/>
          <w:szCs w:val="20"/>
        </w:rPr>
      </w:pPr>
      <w:r w:rsidRPr="00EE453A">
        <w:rPr>
          <w:color w:val="595959"/>
          <w:sz w:val="20"/>
          <w:szCs w:val="20"/>
        </w:rPr>
        <w:t>الضمانات الأخرى:</w:t>
      </w:r>
    </w:p>
    <w:p w:rsidR="00B74F17" w:rsidRPr="00EE453A" w:rsidRDefault="00DF1CE5">
      <w:pPr>
        <w:numPr>
          <w:ilvl w:val="0"/>
          <w:numId w:val="5"/>
        </w:numPr>
        <w:pBdr>
          <w:top w:val="nil"/>
          <w:left w:val="nil"/>
          <w:bottom w:val="nil"/>
          <w:right w:val="nil"/>
          <w:between w:val="nil"/>
        </w:pBdr>
        <w:spacing w:after="0"/>
        <w:contextualSpacing/>
        <w:rPr>
          <w:color w:val="595959"/>
          <w:sz w:val="20"/>
          <w:szCs w:val="20"/>
        </w:rPr>
      </w:pPr>
      <w:r w:rsidRPr="00EE453A">
        <w:rPr>
          <w:color w:val="595959"/>
          <w:sz w:val="20"/>
          <w:szCs w:val="20"/>
        </w:rPr>
        <w:t>تنوع برنامج خادم نظام اسم النطاق (</w:t>
      </w:r>
      <w:proofErr w:type="gramStart"/>
      <w:r w:rsidRPr="00EE453A">
        <w:rPr>
          <w:color w:val="595959"/>
          <w:sz w:val="20"/>
          <w:rtl w:val="0"/>
        </w:rPr>
        <w:t>Bind</w:t>
      </w:r>
      <w:r w:rsidRPr="00EE453A">
        <w:rPr>
          <w:color w:val="595959"/>
          <w:sz w:val="20"/>
          <w:szCs w:val="20"/>
        </w:rPr>
        <w:t>،‏</w:t>
      </w:r>
      <w:proofErr w:type="gramEnd"/>
      <w:r w:rsidRPr="00EE453A">
        <w:rPr>
          <w:color w:val="595959"/>
          <w:sz w:val="20"/>
          <w:szCs w:val="20"/>
        </w:rPr>
        <w:t xml:space="preserve"> </w:t>
      </w:r>
      <w:r w:rsidRPr="00EE453A">
        <w:rPr>
          <w:color w:val="595959"/>
          <w:sz w:val="20"/>
          <w:rtl w:val="0"/>
        </w:rPr>
        <w:t>NSD</w:t>
      </w:r>
      <w:r w:rsidRPr="00EE453A">
        <w:rPr>
          <w:color w:val="595959"/>
          <w:sz w:val="20"/>
          <w:szCs w:val="20"/>
        </w:rPr>
        <w:t xml:space="preserve">،‏ </w:t>
      </w:r>
      <w:r w:rsidRPr="00EE453A">
        <w:rPr>
          <w:color w:val="595959"/>
          <w:sz w:val="20"/>
          <w:rtl w:val="0"/>
        </w:rPr>
        <w:t>Knot</w:t>
      </w:r>
      <w:r w:rsidRPr="00EE453A">
        <w:rPr>
          <w:color w:val="595959"/>
          <w:sz w:val="20"/>
          <w:szCs w:val="20"/>
        </w:rPr>
        <w:t>، إلخ …)</w:t>
      </w:r>
    </w:p>
    <w:p w:rsidR="00B74F17" w:rsidRPr="00EE453A" w:rsidRDefault="00DF1CE5">
      <w:pPr>
        <w:numPr>
          <w:ilvl w:val="0"/>
          <w:numId w:val="5"/>
        </w:numPr>
        <w:pBdr>
          <w:top w:val="nil"/>
          <w:left w:val="nil"/>
          <w:bottom w:val="nil"/>
          <w:right w:val="nil"/>
          <w:between w:val="nil"/>
        </w:pBdr>
        <w:spacing w:after="0"/>
        <w:contextualSpacing/>
        <w:rPr>
          <w:color w:val="595959"/>
          <w:sz w:val="20"/>
          <w:szCs w:val="20"/>
        </w:rPr>
      </w:pPr>
      <w:r w:rsidRPr="00EE453A">
        <w:rPr>
          <w:color w:val="595959"/>
          <w:sz w:val="20"/>
          <w:szCs w:val="20"/>
        </w:rPr>
        <w:t>ترشيح الثقب الأسود المنطلق عن بعد (</w:t>
      </w:r>
      <w:r w:rsidRPr="00EE453A">
        <w:rPr>
          <w:color w:val="595959"/>
          <w:sz w:val="20"/>
          <w:rtl w:val="0"/>
        </w:rPr>
        <w:t>RTBH</w:t>
      </w:r>
      <w:r w:rsidRPr="00EE453A">
        <w:rPr>
          <w:color w:val="595959"/>
          <w:sz w:val="20"/>
          <w:szCs w:val="20"/>
        </w:rPr>
        <w:t>)</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أجهزة تخفيف آثار الحجب المنتشر للخدمة</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 xml:space="preserve">تنفيذ تقييد معدل الاستجابة </w:t>
      </w:r>
      <w:r w:rsidRPr="00EE453A">
        <w:rPr>
          <w:color w:val="595959"/>
          <w:sz w:val="20"/>
          <w:rtl w:val="0"/>
        </w:rPr>
        <w:t>RRL</w:t>
      </w:r>
      <w:r w:rsidRPr="00EE453A">
        <w:rPr>
          <w:color w:val="595959"/>
          <w:sz w:val="20"/>
          <w:szCs w:val="20"/>
        </w:rPr>
        <w:t xml:space="preserve"> (ضرورة)</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595959"/>
          <w:sz w:val="20"/>
          <w:szCs w:val="20"/>
        </w:rPr>
        <w:t xml:space="preserve">حماية واجهة الإدارة (منفذ / كبل فعلي منفصل، العبور، نفق </w:t>
      </w:r>
      <w:r w:rsidRPr="00EE453A">
        <w:rPr>
          <w:color w:val="595959"/>
          <w:sz w:val="20"/>
          <w:rtl w:val="0"/>
        </w:rPr>
        <w:t>VPN</w:t>
      </w:r>
      <w:r w:rsidRPr="00EE453A">
        <w:rPr>
          <w:color w:val="595959"/>
          <w:sz w:val="20"/>
          <w:szCs w:val="20"/>
        </w:rPr>
        <w:t>، ...)</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333333"/>
          <w:sz w:val="20"/>
          <w:szCs w:val="20"/>
          <w:highlight w:val="white"/>
        </w:rPr>
        <w:t>موارد نظام كافية (من عرض السعة)</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333333"/>
          <w:sz w:val="20"/>
          <w:szCs w:val="20"/>
          <w:highlight w:val="white"/>
        </w:rPr>
        <w:t>كفاية اتصال وتنوع الشبكة في اختيار مزوّد الخدمة (</w:t>
      </w:r>
      <w:proofErr w:type="gramStart"/>
      <w:r w:rsidRPr="00EE453A">
        <w:rPr>
          <w:color w:val="333333"/>
          <w:sz w:val="20"/>
          <w:highlight w:val="white"/>
          <w:rtl w:val="0"/>
        </w:rPr>
        <w:t>ISP</w:t>
      </w:r>
      <w:r w:rsidRPr="00EE453A">
        <w:rPr>
          <w:color w:val="333333"/>
          <w:sz w:val="20"/>
          <w:szCs w:val="20"/>
          <w:highlight w:val="white"/>
        </w:rPr>
        <w:t>،‏</w:t>
      </w:r>
      <w:proofErr w:type="gramEnd"/>
      <w:r w:rsidRPr="00EE453A">
        <w:rPr>
          <w:color w:val="333333"/>
          <w:sz w:val="20"/>
          <w:szCs w:val="20"/>
          <w:highlight w:val="white"/>
        </w:rPr>
        <w:t xml:space="preserve"> </w:t>
      </w:r>
      <w:r w:rsidRPr="00EE453A">
        <w:rPr>
          <w:color w:val="333333"/>
          <w:sz w:val="20"/>
          <w:highlight w:val="white"/>
          <w:rtl w:val="0"/>
        </w:rPr>
        <w:t>IXP</w:t>
      </w:r>
      <w:r w:rsidRPr="00EE453A">
        <w:rPr>
          <w:color w:val="333333"/>
          <w:sz w:val="20"/>
          <w:szCs w:val="20"/>
          <w:highlight w:val="white"/>
        </w:rPr>
        <w:t>، إلخ)</w:t>
      </w:r>
    </w:p>
    <w:p w:rsidR="005C2B00" w:rsidRPr="00EE453A" w:rsidRDefault="005C2B00" w:rsidP="005C2B00">
      <w:pPr>
        <w:pBdr>
          <w:top w:val="nil"/>
          <w:left w:val="nil"/>
          <w:bottom w:val="nil"/>
          <w:right w:val="nil"/>
          <w:between w:val="nil"/>
        </w:pBdr>
        <w:contextualSpacing/>
        <w:rPr>
          <w:rFonts w:ascii="Arial" w:eastAsia="Arial" w:hAnsi="Arial" w:cs="Arial"/>
          <w:color w:val="595959"/>
          <w:sz w:val="20"/>
          <w:szCs w:val="20"/>
        </w:rPr>
      </w:pPr>
    </w:p>
    <w:p w:rsidR="00B74F17" w:rsidRPr="00EE453A" w:rsidRDefault="00DF1CE5">
      <w:pPr>
        <w:rPr>
          <w:b/>
          <w:color w:val="595959"/>
          <w:sz w:val="20"/>
          <w:szCs w:val="20"/>
        </w:rPr>
      </w:pPr>
      <w:r w:rsidRPr="00EE453A">
        <w:rPr>
          <w:b/>
          <w:bCs/>
          <w:color w:val="595959"/>
          <w:sz w:val="20"/>
          <w:szCs w:val="20"/>
        </w:rPr>
        <w:t>الأشخاص / العملية:</w:t>
      </w:r>
    </w:p>
    <w:p w:rsidR="00B74F17" w:rsidRPr="00EE453A" w:rsidRDefault="00DF1CE5">
      <w:pPr>
        <w:rPr>
          <w:color w:val="595959"/>
          <w:sz w:val="20"/>
          <w:szCs w:val="20"/>
        </w:rPr>
      </w:pPr>
      <w:r w:rsidRPr="00EE453A">
        <w:rPr>
          <w:color w:val="595959"/>
          <w:sz w:val="20"/>
          <w:szCs w:val="20"/>
        </w:rPr>
        <w:t>تدريب فريق تقنية المعلومات</w:t>
      </w:r>
    </w:p>
    <w:p w:rsidR="00B74F17" w:rsidRPr="00EE453A" w:rsidRDefault="00DF1CE5">
      <w:pPr>
        <w:numPr>
          <w:ilvl w:val="0"/>
          <w:numId w:val="2"/>
        </w:numPr>
        <w:spacing w:before="100" w:after="100"/>
        <w:contextualSpacing/>
        <w:rPr>
          <w:color w:val="595959"/>
          <w:sz w:val="20"/>
          <w:szCs w:val="20"/>
        </w:rPr>
      </w:pPr>
      <w:r w:rsidRPr="00EE453A">
        <w:rPr>
          <w:color w:val="333333"/>
          <w:sz w:val="20"/>
          <w:szCs w:val="20"/>
          <w:highlight w:val="white"/>
        </w:rPr>
        <w:t>تدريبات الوعي الأمني</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 xml:space="preserve">التمرين السنوي </w:t>
      </w:r>
      <w:proofErr w:type="gramStart"/>
      <w:r w:rsidRPr="00EE453A">
        <w:rPr>
          <w:color w:val="595959"/>
          <w:sz w:val="20"/>
          <w:szCs w:val="20"/>
        </w:rPr>
        <w:t>&lt;- مشاركة</w:t>
      </w:r>
      <w:proofErr w:type="gramEnd"/>
      <w:r w:rsidRPr="00EE453A">
        <w:rPr>
          <w:color w:val="595959"/>
          <w:sz w:val="20"/>
          <w:szCs w:val="20"/>
        </w:rPr>
        <w:t xml:space="preserve"> نص على عمليات نطاقات المستوى الأعلى ومحاكاة هجوم الحجب المنتشر للخدمة</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 xml:space="preserve">تقسية التكوين العام (أفضل الممارسات، ...) واختبار </w:t>
      </w:r>
      <w:r w:rsidRPr="00EE453A">
        <w:rPr>
          <w:color w:val="595959"/>
          <w:sz w:val="20"/>
          <w:rtl w:val="0"/>
        </w:rPr>
        <w:t>PEN</w:t>
      </w:r>
    </w:p>
    <w:p w:rsidR="00B74F17" w:rsidRPr="00EE453A" w:rsidRDefault="00DF1CE5">
      <w:pPr>
        <w:numPr>
          <w:ilvl w:val="0"/>
          <w:numId w:val="2"/>
        </w:numPr>
        <w:pBdr>
          <w:top w:val="nil"/>
          <w:left w:val="nil"/>
          <w:bottom w:val="nil"/>
          <w:right w:val="nil"/>
          <w:between w:val="nil"/>
        </w:pBdr>
        <w:contextualSpacing/>
        <w:rPr>
          <w:color w:val="595959"/>
          <w:sz w:val="20"/>
          <w:szCs w:val="20"/>
        </w:rPr>
      </w:pPr>
      <w:bookmarkStart w:id="1" w:name="_dmh4xpb7clda"/>
      <w:bookmarkEnd w:id="1"/>
      <w:r w:rsidRPr="00EE453A">
        <w:rPr>
          <w:color w:val="595959"/>
          <w:sz w:val="20"/>
          <w:szCs w:val="20"/>
        </w:rPr>
        <w:t xml:space="preserve">كيفية استخدام أدوات مراقبة نظام اسم النطاق الخارجية (مثل </w:t>
      </w:r>
      <w:proofErr w:type="gramStart"/>
      <w:r w:rsidRPr="00EE453A">
        <w:rPr>
          <w:color w:val="595959"/>
          <w:sz w:val="20"/>
          <w:rtl w:val="0"/>
        </w:rPr>
        <w:t>DNSMON</w:t>
      </w:r>
      <w:r w:rsidRPr="00EE453A">
        <w:rPr>
          <w:color w:val="595959"/>
          <w:sz w:val="20"/>
          <w:szCs w:val="20"/>
        </w:rPr>
        <w:t>،‏</w:t>
      </w:r>
      <w:proofErr w:type="gramEnd"/>
      <w:r w:rsidRPr="00EE453A">
        <w:rPr>
          <w:color w:val="595959"/>
          <w:sz w:val="20"/>
          <w:szCs w:val="20"/>
        </w:rPr>
        <w:t xml:space="preserve"> </w:t>
      </w:r>
      <w:r w:rsidRPr="00EE453A">
        <w:rPr>
          <w:color w:val="595959"/>
          <w:sz w:val="20"/>
          <w:rtl w:val="0"/>
        </w:rPr>
        <w:t>DNS-OARC</w:t>
      </w:r>
      <w:r w:rsidRPr="00EE453A">
        <w:rPr>
          <w:color w:val="595959"/>
          <w:sz w:val="20"/>
          <w:szCs w:val="20"/>
        </w:rPr>
        <w:t xml:space="preserve">،‏ </w:t>
      </w:r>
      <w:proofErr w:type="spellStart"/>
      <w:r w:rsidRPr="00EE453A">
        <w:rPr>
          <w:color w:val="595959"/>
          <w:sz w:val="20"/>
          <w:rtl w:val="0"/>
        </w:rPr>
        <w:t>BGPMon</w:t>
      </w:r>
      <w:proofErr w:type="spellEnd"/>
      <w:r w:rsidRPr="00EE453A">
        <w:rPr>
          <w:color w:val="595959"/>
          <w:sz w:val="20"/>
          <w:szCs w:val="20"/>
        </w:rPr>
        <w:t xml:space="preserve"> أو ما شابه؟)</w:t>
      </w:r>
    </w:p>
    <w:p w:rsidR="00B74F17" w:rsidRPr="00EE453A" w:rsidRDefault="00DF1CE5">
      <w:pPr>
        <w:numPr>
          <w:ilvl w:val="0"/>
          <w:numId w:val="2"/>
        </w:numPr>
        <w:pBdr>
          <w:top w:val="nil"/>
          <w:left w:val="nil"/>
          <w:bottom w:val="nil"/>
          <w:right w:val="nil"/>
          <w:between w:val="nil"/>
        </w:pBdr>
        <w:contextualSpacing/>
        <w:rPr>
          <w:color w:val="595959"/>
          <w:sz w:val="20"/>
          <w:szCs w:val="20"/>
        </w:rPr>
      </w:pPr>
      <w:bookmarkStart w:id="2" w:name="_gjdgxs"/>
      <w:bookmarkEnd w:id="2"/>
      <w:r w:rsidRPr="00EE453A">
        <w:rPr>
          <w:color w:val="595959"/>
          <w:sz w:val="20"/>
          <w:szCs w:val="20"/>
        </w:rPr>
        <w:t>عدم إحداث تغييرات يدوية، استخدام التكوين العام وإدارة عملية التغيير</w:t>
      </w:r>
    </w:p>
    <w:p w:rsidR="005C2B00" w:rsidRPr="00EE453A" w:rsidRDefault="005C2B00" w:rsidP="005C2B00">
      <w:pPr>
        <w:pBdr>
          <w:top w:val="nil"/>
          <w:left w:val="nil"/>
          <w:bottom w:val="nil"/>
          <w:right w:val="nil"/>
          <w:between w:val="nil"/>
        </w:pBdr>
        <w:contextualSpacing/>
        <w:rPr>
          <w:rFonts w:ascii="Arial" w:eastAsia="Arial" w:hAnsi="Arial" w:cs="Arial"/>
          <w:color w:val="595959"/>
          <w:sz w:val="20"/>
          <w:szCs w:val="20"/>
        </w:rPr>
      </w:pPr>
    </w:p>
    <w:p w:rsidR="00B74F17" w:rsidRPr="00EE453A" w:rsidRDefault="00DF1CE5">
      <w:pPr>
        <w:rPr>
          <w:color w:val="595959"/>
          <w:sz w:val="20"/>
          <w:szCs w:val="20"/>
        </w:rPr>
      </w:pPr>
      <w:r w:rsidRPr="00EE453A">
        <w:rPr>
          <w:color w:val="595959"/>
          <w:sz w:val="20"/>
          <w:szCs w:val="20"/>
        </w:rPr>
        <w:t>العمل مع مزوّدي خدمات الإنترنت (مزوّدي العبور) مقدماً</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اكتشاف كيف يمكنهم المساعدة في تخفيف آثار أحداث الحجب المنتشر للخدمة المستقبلية</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595959"/>
          <w:sz w:val="20"/>
          <w:szCs w:val="20"/>
        </w:rPr>
        <w:t xml:space="preserve">التأكد من فهمهم لأهمية نطاق المستوى الأعلى لرمز البلد </w:t>
      </w:r>
      <w:proofErr w:type="spellStart"/>
      <w:r w:rsidRPr="00EE453A">
        <w:rPr>
          <w:color w:val="595959"/>
          <w:sz w:val="20"/>
          <w:rtl w:val="0"/>
        </w:rPr>
        <w:t>ccTLD</w:t>
      </w:r>
      <w:proofErr w:type="spellEnd"/>
      <w:r w:rsidRPr="00EE453A">
        <w:rPr>
          <w:color w:val="595959"/>
          <w:sz w:val="20"/>
          <w:szCs w:val="20"/>
        </w:rPr>
        <w:t xml:space="preserve"> الخاص بك</w:t>
      </w:r>
    </w:p>
    <w:p w:rsidR="005C2B00" w:rsidRPr="00EE453A" w:rsidRDefault="005C2B00" w:rsidP="005C2B00">
      <w:pPr>
        <w:pBdr>
          <w:top w:val="nil"/>
          <w:left w:val="nil"/>
          <w:bottom w:val="nil"/>
          <w:right w:val="nil"/>
          <w:between w:val="nil"/>
        </w:pBdr>
        <w:contextualSpacing/>
        <w:rPr>
          <w:color w:val="595959"/>
          <w:sz w:val="20"/>
          <w:szCs w:val="20"/>
        </w:rPr>
      </w:pPr>
    </w:p>
    <w:p w:rsidR="005C2B00" w:rsidRPr="00EE453A" w:rsidRDefault="005C2B00" w:rsidP="005C2B00">
      <w:pPr>
        <w:pBdr>
          <w:top w:val="nil"/>
          <w:left w:val="nil"/>
          <w:bottom w:val="nil"/>
          <w:right w:val="nil"/>
          <w:between w:val="nil"/>
        </w:pBdr>
        <w:contextualSpacing/>
        <w:rPr>
          <w:color w:val="595959"/>
          <w:sz w:val="20"/>
          <w:szCs w:val="20"/>
        </w:rPr>
      </w:pPr>
    </w:p>
    <w:p w:rsidR="005C2B00" w:rsidRPr="00EE453A" w:rsidRDefault="005C2B00" w:rsidP="005C2B00">
      <w:pPr>
        <w:pBdr>
          <w:top w:val="nil"/>
          <w:left w:val="nil"/>
          <w:bottom w:val="nil"/>
          <w:right w:val="nil"/>
          <w:between w:val="nil"/>
        </w:pBdr>
        <w:contextualSpacing/>
        <w:rPr>
          <w:color w:val="595959"/>
          <w:sz w:val="20"/>
          <w:szCs w:val="20"/>
        </w:rPr>
      </w:pPr>
    </w:p>
    <w:p w:rsidR="00B74F17" w:rsidRPr="00EE453A" w:rsidRDefault="00DF1CE5">
      <w:pPr>
        <w:rPr>
          <w:b/>
          <w:color w:val="595959"/>
          <w:sz w:val="20"/>
          <w:szCs w:val="20"/>
        </w:rPr>
      </w:pPr>
      <w:r w:rsidRPr="00EE453A">
        <w:rPr>
          <w:b/>
          <w:bCs/>
          <w:color w:val="595959"/>
          <w:sz w:val="20"/>
          <w:szCs w:val="20"/>
        </w:rPr>
        <w:t>الشركاء:</w:t>
      </w:r>
    </w:p>
    <w:p w:rsidR="00B74F17" w:rsidRPr="00EE453A" w:rsidRDefault="00DF1CE5">
      <w:pPr>
        <w:rPr>
          <w:color w:val="595959"/>
          <w:sz w:val="20"/>
          <w:szCs w:val="20"/>
        </w:rPr>
      </w:pPr>
      <w:r w:rsidRPr="00EE453A">
        <w:rPr>
          <w:color w:val="595959"/>
          <w:sz w:val="20"/>
          <w:szCs w:val="20"/>
        </w:rPr>
        <w:t>العمل مع الشركاء حيث يمكن أن تكون خدمات تخفيف آثار الحجب المنتشر للخدمة مفيدة:</w:t>
      </w:r>
    </w:p>
    <w:p w:rsidR="00B74F17" w:rsidRPr="00EE453A" w:rsidRDefault="00DF1CE5">
      <w:pPr>
        <w:numPr>
          <w:ilvl w:val="0"/>
          <w:numId w:val="6"/>
        </w:numPr>
        <w:pBdr>
          <w:top w:val="nil"/>
          <w:left w:val="nil"/>
          <w:bottom w:val="nil"/>
          <w:right w:val="nil"/>
          <w:between w:val="nil"/>
        </w:pBdr>
        <w:spacing w:after="0"/>
        <w:contextualSpacing/>
        <w:rPr>
          <w:color w:val="595959"/>
          <w:sz w:val="20"/>
          <w:szCs w:val="20"/>
        </w:rPr>
      </w:pPr>
      <w:r w:rsidRPr="00EE453A">
        <w:rPr>
          <w:color w:val="595959"/>
          <w:sz w:val="20"/>
          <w:szCs w:val="20"/>
        </w:rPr>
        <w:lastRenderedPageBreak/>
        <w:t>إضافة مزوّدين متعددي الاتجاهات دائمين من الخارج</w:t>
      </w:r>
    </w:p>
    <w:p w:rsidR="00B74F17" w:rsidRPr="00EE453A" w:rsidRDefault="00DF1CE5">
      <w:pPr>
        <w:numPr>
          <w:ilvl w:val="0"/>
          <w:numId w:val="6"/>
        </w:numPr>
        <w:pBdr>
          <w:top w:val="nil"/>
          <w:left w:val="nil"/>
          <w:bottom w:val="nil"/>
          <w:right w:val="nil"/>
          <w:between w:val="nil"/>
        </w:pBdr>
        <w:spacing w:after="0"/>
        <w:contextualSpacing/>
        <w:rPr>
          <w:color w:val="595959"/>
          <w:sz w:val="20"/>
          <w:szCs w:val="20"/>
        </w:rPr>
      </w:pPr>
      <w:r w:rsidRPr="00EE453A">
        <w:rPr>
          <w:color w:val="595959"/>
          <w:sz w:val="20"/>
          <w:szCs w:val="20"/>
        </w:rPr>
        <w:t>تأمين مزوّدين متعددي الاتجاهات من الخارج للطوارئ</w:t>
      </w:r>
    </w:p>
    <w:p w:rsidR="00B74F17" w:rsidRPr="00EE453A" w:rsidRDefault="00DF1CE5">
      <w:pPr>
        <w:numPr>
          <w:ilvl w:val="0"/>
          <w:numId w:val="6"/>
        </w:numPr>
        <w:pBdr>
          <w:top w:val="nil"/>
          <w:left w:val="nil"/>
          <w:bottom w:val="nil"/>
          <w:right w:val="nil"/>
          <w:between w:val="nil"/>
        </w:pBdr>
        <w:contextualSpacing/>
        <w:rPr>
          <w:color w:val="595959"/>
          <w:sz w:val="20"/>
          <w:szCs w:val="20"/>
        </w:rPr>
      </w:pPr>
      <w:r w:rsidRPr="00EE453A">
        <w:rPr>
          <w:color w:val="595959"/>
          <w:sz w:val="20"/>
          <w:szCs w:val="20"/>
        </w:rPr>
        <w:t>التحقق من خدمات إجلاء الحجب المنتشر للخدمة</w:t>
      </w:r>
    </w:p>
    <w:p w:rsidR="005C2B00" w:rsidRPr="00EE453A" w:rsidRDefault="005C2B00">
      <w:pPr>
        <w:rPr>
          <w:sz w:val="42"/>
          <w:szCs w:val="42"/>
        </w:rPr>
      </w:pPr>
      <w:r w:rsidRPr="00EE453A">
        <w:br w:type="page"/>
      </w:r>
    </w:p>
    <w:p w:rsidR="00B74F17" w:rsidRPr="00EE453A" w:rsidRDefault="00DF1CE5">
      <w:pPr>
        <w:pStyle w:val="Heading1"/>
      </w:pPr>
      <w:r w:rsidRPr="00EE453A">
        <w:rPr>
          <w:rFonts w:cs="Times New Roman"/>
        </w:rPr>
        <w:lastRenderedPageBreak/>
        <w:t>الاكتشاف</w:t>
      </w:r>
      <w:r w:rsidRPr="00EE453A">
        <w:t>:</w:t>
      </w:r>
    </w:p>
    <w:p w:rsidR="00B74F17" w:rsidRPr="00EE453A" w:rsidRDefault="00B74F17">
      <w:pPr>
        <w:rPr>
          <w:rFonts w:ascii="Arial" w:eastAsia="Arial" w:hAnsi="Arial" w:cs="Arial"/>
          <w:color w:val="595959"/>
          <w:sz w:val="20"/>
          <w:szCs w:val="20"/>
        </w:rPr>
      </w:pPr>
    </w:p>
    <w:p w:rsidR="00B74F17" w:rsidRPr="00EE453A" w:rsidRDefault="00DF1CE5">
      <w:pPr>
        <w:rPr>
          <w:color w:val="595959"/>
          <w:sz w:val="20"/>
          <w:szCs w:val="20"/>
        </w:rPr>
      </w:pPr>
      <w:r w:rsidRPr="00EE453A">
        <w:rPr>
          <w:color w:val="595959"/>
          <w:sz w:val="20"/>
          <w:szCs w:val="20"/>
        </w:rPr>
        <w:t xml:space="preserve">يتمثل الهدف من الاكتشاف في وضع وتنفيذ الأنشطة المناسبة لتحديد -- في الوقت المناسب -- حدوث هجوم الحجب المنتشر للخدمة، وتحديد نطاق واتساع هجمات الحجب المنتشر للخدمة.  وكلما كانت آلية الاكتشاف أفضل، كانت أساليب التخفيف أكثر فعالية. </w:t>
      </w:r>
    </w:p>
    <w:p w:rsidR="00B74F17" w:rsidRPr="00EE453A" w:rsidRDefault="00DF1CE5">
      <w:pPr>
        <w:rPr>
          <w:color w:val="595959"/>
          <w:sz w:val="20"/>
          <w:szCs w:val="20"/>
        </w:rPr>
      </w:pPr>
      <w:r w:rsidRPr="00EE453A">
        <w:rPr>
          <w:color w:val="595959"/>
          <w:sz w:val="20"/>
          <w:szCs w:val="20"/>
        </w:rPr>
        <w:t>تتمثل نتائج الاكتشاف في عمليات مراقبة واكتشاف نظام اسم النطاق الداخلية والخارجية.</w:t>
      </w:r>
    </w:p>
    <w:p w:rsidR="00B74F17" w:rsidRPr="00EE453A" w:rsidRDefault="00DF1CE5">
      <w:pPr>
        <w:rPr>
          <w:b/>
          <w:color w:val="595959"/>
          <w:sz w:val="20"/>
          <w:szCs w:val="20"/>
        </w:rPr>
      </w:pPr>
      <w:r w:rsidRPr="00EE453A">
        <w:rPr>
          <w:b/>
          <w:bCs/>
          <w:color w:val="595959"/>
          <w:sz w:val="20"/>
          <w:szCs w:val="20"/>
        </w:rPr>
        <w:t>المراقبة:</w:t>
      </w:r>
    </w:p>
    <w:p w:rsidR="00B74F17" w:rsidRPr="00EE453A" w:rsidRDefault="00DF1CE5">
      <w:pPr>
        <w:rPr>
          <w:color w:val="595959"/>
          <w:sz w:val="20"/>
          <w:szCs w:val="20"/>
        </w:rPr>
      </w:pPr>
      <w:r w:rsidRPr="00EE453A">
        <w:rPr>
          <w:color w:val="595959"/>
          <w:sz w:val="20"/>
          <w:szCs w:val="20"/>
        </w:rPr>
        <w:t>المراقبة الداخلية</w:t>
      </w:r>
    </w:p>
    <w:p w:rsidR="00B74F17" w:rsidRPr="00EE453A" w:rsidRDefault="00DF1CE5">
      <w:pPr>
        <w:numPr>
          <w:ilvl w:val="0"/>
          <w:numId w:val="7"/>
        </w:numPr>
        <w:pBdr>
          <w:top w:val="nil"/>
          <w:left w:val="nil"/>
          <w:bottom w:val="nil"/>
          <w:right w:val="nil"/>
          <w:between w:val="nil"/>
        </w:pBdr>
        <w:spacing w:after="0"/>
        <w:contextualSpacing/>
        <w:rPr>
          <w:color w:val="595959"/>
          <w:sz w:val="20"/>
          <w:szCs w:val="20"/>
        </w:rPr>
      </w:pPr>
      <w:r w:rsidRPr="00EE453A">
        <w:rPr>
          <w:color w:val="595959"/>
          <w:sz w:val="20"/>
          <w:szCs w:val="20"/>
        </w:rPr>
        <w:t xml:space="preserve">مراقبة مرور </w:t>
      </w:r>
      <w:r w:rsidRPr="00EE453A">
        <w:rPr>
          <w:color w:val="595959"/>
          <w:sz w:val="20"/>
          <w:rtl w:val="0"/>
        </w:rPr>
        <w:t>SNMP</w:t>
      </w:r>
      <w:r w:rsidRPr="00EE453A">
        <w:rPr>
          <w:color w:val="595959"/>
          <w:sz w:val="20"/>
          <w:szCs w:val="20"/>
        </w:rPr>
        <w:t xml:space="preserve"> (الموجه، الخوادم، الروابط)</w:t>
      </w:r>
    </w:p>
    <w:p w:rsidR="00B74F17" w:rsidRPr="00EE453A" w:rsidRDefault="00DF1CE5">
      <w:pPr>
        <w:numPr>
          <w:ilvl w:val="0"/>
          <w:numId w:val="7"/>
        </w:numPr>
        <w:pBdr>
          <w:top w:val="nil"/>
          <w:left w:val="nil"/>
          <w:bottom w:val="nil"/>
          <w:right w:val="nil"/>
          <w:between w:val="nil"/>
        </w:pBdr>
        <w:spacing w:after="0"/>
        <w:contextualSpacing/>
        <w:rPr>
          <w:color w:val="595959"/>
          <w:sz w:val="20"/>
          <w:szCs w:val="20"/>
        </w:rPr>
      </w:pPr>
      <w:r w:rsidRPr="00EE453A">
        <w:rPr>
          <w:color w:val="595959"/>
          <w:sz w:val="20"/>
          <w:szCs w:val="20"/>
        </w:rPr>
        <w:t>مرونة إخطار إنذارات العتبة (الرسائل القصيرة، البريد الإلكتروني)</w:t>
      </w:r>
    </w:p>
    <w:p w:rsidR="00B74F17" w:rsidRPr="00EE453A" w:rsidRDefault="00DF1CE5">
      <w:pPr>
        <w:numPr>
          <w:ilvl w:val="0"/>
          <w:numId w:val="7"/>
        </w:numPr>
        <w:pBdr>
          <w:top w:val="nil"/>
          <w:left w:val="nil"/>
          <w:bottom w:val="nil"/>
          <w:right w:val="nil"/>
          <w:between w:val="nil"/>
        </w:pBdr>
        <w:spacing w:after="0"/>
        <w:contextualSpacing/>
        <w:rPr>
          <w:color w:val="595959"/>
          <w:sz w:val="20"/>
          <w:szCs w:val="20"/>
        </w:rPr>
      </w:pPr>
      <w:r w:rsidRPr="00EE453A">
        <w:rPr>
          <w:color w:val="595959"/>
          <w:sz w:val="20"/>
          <w:szCs w:val="20"/>
        </w:rPr>
        <w:t>فهم العملية العادية لكل عُقدة.</w:t>
      </w:r>
    </w:p>
    <w:p w:rsidR="00B74F17" w:rsidRPr="00EE453A" w:rsidRDefault="00DF1CE5">
      <w:pPr>
        <w:numPr>
          <w:ilvl w:val="0"/>
          <w:numId w:val="7"/>
        </w:numPr>
        <w:pBdr>
          <w:top w:val="nil"/>
          <w:left w:val="nil"/>
          <w:bottom w:val="nil"/>
          <w:right w:val="nil"/>
          <w:between w:val="nil"/>
        </w:pBdr>
        <w:spacing w:after="0"/>
        <w:contextualSpacing/>
        <w:rPr>
          <w:color w:val="595959"/>
          <w:sz w:val="20"/>
          <w:szCs w:val="20"/>
        </w:rPr>
      </w:pPr>
      <w:r w:rsidRPr="00EE453A">
        <w:rPr>
          <w:color w:val="595959"/>
          <w:sz w:val="20"/>
          <w:szCs w:val="20"/>
        </w:rPr>
        <w:t>أدوات تحليل نظام اسم النطاق</w:t>
      </w:r>
    </w:p>
    <w:p w:rsidR="00B74F17" w:rsidRPr="00EE453A" w:rsidRDefault="00DF1CE5">
      <w:pPr>
        <w:numPr>
          <w:ilvl w:val="0"/>
          <w:numId w:val="7"/>
        </w:numPr>
        <w:pBdr>
          <w:top w:val="nil"/>
          <w:left w:val="nil"/>
          <w:bottom w:val="nil"/>
          <w:right w:val="nil"/>
          <w:between w:val="nil"/>
        </w:pBdr>
        <w:contextualSpacing/>
        <w:rPr>
          <w:color w:val="595959"/>
          <w:sz w:val="20"/>
          <w:szCs w:val="20"/>
        </w:rPr>
      </w:pPr>
      <w:r w:rsidRPr="00EE453A">
        <w:rPr>
          <w:color w:val="595959"/>
          <w:sz w:val="20"/>
          <w:szCs w:val="20"/>
        </w:rPr>
        <w:t xml:space="preserve">التقاط </w:t>
      </w:r>
      <w:r w:rsidRPr="00EE453A">
        <w:rPr>
          <w:color w:val="595959"/>
          <w:sz w:val="20"/>
          <w:rtl w:val="0"/>
        </w:rPr>
        <w:t>PCAP</w:t>
      </w:r>
      <w:r w:rsidRPr="00EE453A">
        <w:rPr>
          <w:color w:val="595959"/>
          <w:sz w:val="20"/>
          <w:szCs w:val="20"/>
        </w:rPr>
        <w:t xml:space="preserve"> (يوفر صورة كاملة عند وقوع الحادث، لكن يمكن لحجوم المرور إنشاء حجب خدمة داخلي عند حدوث هجوم الحجب المنتشر للخدمة، راجع الملاحظة الواردة أدناه)</w:t>
      </w:r>
    </w:p>
    <w:p w:rsidR="005C2B00" w:rsidRPr="00EE453A" w:rsidRDefault="005C2B00" w:rsidP="005C2B00">
      <w:pPr>
        <w:pBdr>
          <w:top w:val="nil"/>
          <w:left w:val="nil"/>
          <w:bottom w:val="nil"/>
          <w:right w:val="nil"/>
          <w:between w:val="nil"/>
        </w:pBdr>
        <w:contextualSpacing/>
        <w:rPr>
          <w:color w:val="595959"/>
          <w:sz w:val="20"/>
          <w:szCs w:val="20"/>
        </w:rPr>
      </w:pPr>
    </w:p>
    <w:p w:rsidR="00B74F17" w:rsidRPr="00EE453A" w:rsidRDefault="00DF1CE5">
      <w:pPr>
        <w:rPr>
          <w:color w:val="595959"/>
          <w:sz w:val="20"/>
          <w:szCs w:val="20"/>
        </w:rPr>
      </w:pPr>
      <w:r w:rsidRPr="00EE453A">
        <w:rPr>
          <w:color w:val="595959"/>
          <w:sz w:val="20"/>
          <w:szCs w:val="20"/>
        </w:rPr>
        <w:t>المراقبة الخارجية</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rtl w:val="0"/>
        </w:rPr>
        <w:t>External RIPE Atlas DNSMON</w:t>
      </w:r>
      <w:r w:rsidRPr="00EE453A">
        <w:rPr>
          <w:color w:val="595959"/>
          <w:sz w:val="20"/>
          <w:szCs w:val="20"/>
        </w:rPr>
        <w:t xml:space="preserve"> (زمن استجابة استعلام نظام اسم النطاق، فقدان الاستعلام والاتجاهات)</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إحصائيات رابط مرور مزوّد خدمة الإنترنت (الاستخدام الفعلي للمرور الصادرة بالنسبة لعقدة نظام اسم النطاق الخاص بك)</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 xml:space="preserve">مراقبة </w:t>
      </w:r>
      <w:r w:rsidRPr="00EE453A">
        <w:rPr>
          <w:color w:val="595959"/>
          <w:sz w:val="20"/>
          <w:rtl w:val="0"/>
        </w:rPr>
        <w:t>ICANN SLA</w:t>
      </w:r>
      <w:r w:rsidRPr="00EE453A">
        <w:rPr>
          <w:color w:val="595959"/>
          <w:sz w:val="20"/>
          <w:szCs w:val="20"/>
        </w:rPr>
        <w:t xml:space="preserve"> (واجهة برمجة التطبيقات لنظام مراقبة </w:t>
      </w:r>
      <w:r w:rsidRPr="00EE453A">
        <w:rPr>
          <w:color w:val="595959"/>
          <w:sz w:val="20"/>
          <w:rtl w:val="0"/>
        </w:rPr>
        <w:t>ICANN</w:t>
      </w:r>
      <w:r w:rsidRPr="00EE453A">
        <w:rPr>
          <w:color w:val="595959"/>
          <w:sz w:val="20"/>
          <w:szCs w:val="20"/>
        </w:rPr>
        <w:t>‏ (</w:t>
      </w:r>
      <w:proofErr w:type="spellStart"/>
      <w:r w:rsidRPr="00EE453A">
        <w:rPr>
          <w:color w:val="595959"/>
          <w:sz w:val="20"/>
          <w:rtl w:val="0"/>
        </w:rPr>
        <w:t>MoSAPI</w:t>
      </w:r>
      <w:proofErr w:type="spellEnd"/>
      <w:r w:rsidRPr="00EE453A">
        <w:rPr>
          <w:color w:val="595959"/>
          <w:sz w:val="20"/>
          <w:szCs w:val="20"/>
        </w:rPr>
        <w:t xml:space="preserve">)) (لا تزال في مرحلة التبني المبكر لنطاقات </w:t>
      </w:r>
      <w:proofErr w:type="spellStart"/>
      <w:r w:rsidRPr="00EE453A">
        <w:rPr>
          <w:color w:val="595959"/>
          <w:sz w:val="20"/>
          <w:rtl w:val="0"/>
        </w:rPr>
        <w:t>ccTLD</w:t>
      </w:r>
      <w:proofErr w:type="spellEnd"/>
      <w:r w:rsidRPr="00EE453A">
        <w:rPr>
          <w:color w:val="595959"/>
          <w:sz w:val="20"/>
          <w:szCs w:val="20"/>
        </w:rPr>
        <w:t>)</w:t>
      </w:r>
    </w:p>
    <w:p w:rsidR="00B74F17" w:rsidRPr="00EE453A" w:rsidRDefault="00DF1CE5">
      <w:pPr>
        <w:numPr>
          <w:ilvl w:val="0"/>
          <w:numId w:val="2"/>
        </w:numPr>
        <w:pBdr>
          <w:top w:val="nil"/>
          <w:left w:val="nil"/>
          <w:bottom w:val="nil"/>
          <w:right w:val="nil"/>
          <w:between w:val="nil"/>
        </w:pBdr>
        <w:contextualSpacing/>
        <w:rPr>
          <w:color w:val="595959"/>
          <w:sz w:val="20"/>
          <w:szCs w:val="20"/>
        </w:rPr>
      </w:pPr>
      <w:proofErr w:type="spellStart"/>
      <w:r w:rsidRPr="00EE453A">
        <w:rPr>
          <w:color w:val="595959"/>
          <w:sz w:val="20"/>
          <w:rtl w:val="0"/>
        </w:rPr>
        <w:t>Netlabs</w:t>
      </w:r>
      <w:proofErr w:type="spellEnd"/>
      <w:r w:rsidRPr="00EE453A">
        <w:rPr>
          <w:color w:val="595959"/>
          <w:sz w:val="20"/>
          <w:rtl w:val="0"/>
        </w:rPr>
        <w:t xml:space="preserve"> 360 -</w:t>
      </w:r>
      <w:r w:rsidRPr="00EE453A">
        <w:rPr>
          <w:color w:val="595959"/>
          <w:sz w:val="20"/>
          <w:szCs w:val="20"/>
        </w:rPr>
        <w:t xml:space="preserve"> </w:t>
      </w:r>
      <w:hyperlink r:id="rId5">
        <w:r w:rsidRPr="00EE453A">
          <w:rPr>
            <w:color w:val="0563C1"/>
            <w:sz w:val="20"/>
            <w:u w:val="single"/>
            <w:rtl w:val="0"/>
          </w:rPr>
          <w:t>https://ddosmon.net/</w:t>
        </w:r>
        <w:r w:rsidRPr="00EE453A">
          <w:rPr>
            <w:color w:val="0563C1"/>
            <w:sz w:val="20"/>
            <w:szCs w:val="20"/>
            <w:u w:val="single"/>
            <w:rtl w:val="0"/>
            <w:cs/>
          </w:rPr>
          <w:t>‎</w:t>
        </w:r>
      </w:hyperlink>
    </w:p>
    <w:p w:rsidR="005C2B00" w:rsidRPr="00EE453A" w:rsidRDefault="005C2B00" w:rsidP="005C2B00">
      <w:pPr>
        <w:pBdr>
          <w:top w:val="nil"/>
          <w:left w:val="nil"/>
          <w:bottom w:val="nil"/>
          <w:right w:val="nil"/>
          <w:between w:val="nil"/>
        </w:pBdr>
        <w:contextualSpacing/>
        <w:rPr>
          <w:color w:val="595959"/>
          <w:sz w:val="20"/>
          <w:szCs w:val="20"/>
        </w:rPr>
      </w:pPr>
    </w:p>
    <w:p w:rsidR="00B74F17" w:rsidRPr="00EE453A" w:rsidRDefault="00DF1CE5">
      <w:pPr>
        <w:rPr>
          <w:color w:val="595959"/>
          <w:sz w:val="20"/>
          <w:szCs w:val="20"/>
        </w:rPr>
      </w:pPr>
      <w:r w:rsidRPr="00EE453A">
        <w:rPr>
          <w:color w:val="595959"/>
          <w:sz w:val="20"/>
          <w:szCs w:val="20"/>
        </w:rPr>
        <w:t>أدوات قابلة للتطوير (وظيفية في ظل وضع الحجب المنتشر للخدمة)</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rtl w:val="0"/>
        </w:rPr>
        <w:t>PCAP</w:t>
      </w:r>
      <w:r w:rsidRPr="00EE453A">
        <w:rPr>
          <w:color w:val="595959"/>
          <w:sz w:val="20"/>
          <w:szCs w:val="20"/>
        </w:rPr>
        <w:t>، قد تتعطل بعض الأدوات تحت الحجب المنتشر للخدمة أو تؤثر سلباً على العمليات</w:t>
      </w:r>
    </w:p>
    <w:p w:rsidR="00B74F17" w:rsidRPr="00EE453A" w:rsidRDefault="00DF1CE5">
      <w:pPr>
        <w:numPr>
          <w:ilvl w:val="1"/>
          <w:numId w:val="2"/>
        </w:numPr>
        <w:pBdr>
          <w:top w:val="nil"/>
          <w:left w:val="nil"/>
          <w:bottom w:val="nil"/>
          <w:right w:val="nil"/>
          <w:between w:val="nil"/>
        </w:pBdr>
        <w:contextualSpacing/>
        <w:rPr>
          <w:color w:val="595959"/>
          <w:sz w:val="20"/>
          <w:szCs w:val="20"/>
        </w:rPr>
      </w:pPr>
      <w:r w:rsidRPr="00EE453A">
        <w:rPr>
          <w:color w:val="595959"/>
          <w:sz w:val="20"/>
          <w:szCs w:val="20"/>
        </w:rPr>
        <w:t xml:space="preserve">الإجراء لتعطيل جمع البيانات مؤقتًا في الظروف المعاكسة </w:t>
      </w:r>
    </w:p>
    <w:p w:rsidR="00B74F17" w:rsidRPr="00EE453A" w:rsidRDefault="00DF1CE5">
      <w:pPr>
        <w:numPr>
          <w:ilvl w:val="1"/>
          <w:numId w:val="2"/>
        </w:numPr>
        <w:pBdr>
          <w:top w:val="nil"/>
          <w:left w:val="nil"/>
          <w:bottom w:val="nil"/>
          <w:right w:val="nil"/>
          <w:between w:val="nil"/>
        </w:pBdr>
        <w:contextualSpacing/>
        <w:rPr>
          <w:color w:val="595959"/>
          <w:sz w:val="20"/>
          <w:szCs w:val="20"/>
        </w:rPr>
      </w:pPr>
      <w:r w:rsidRPr="00EE453A">
        <w:rPr>
          <w:color w:val="595959"/>
          <w:sz w:val="20"/>
          <w:szCs w:val="20"/>
        </w:rPr>
        <w:t>انتقال السجل البعيد في الزمن الحقيقي للتأكد من عدم حدوث فقدان للبيانات</w:t>
      </w:r>
    </w:p>
    <w:p w:rsidR="005C2B00" w:rsidRPr="00EE453A" w:rsidRDefault="005C2B00" w:rsidP="005C2B00">
      <w:pPr>
        <w:pBdr>
          <w:top w:val="nil"/>
          <w:left w:val="nil"/>
          <w:bottom w:val="nil"/>
          <w:right w:val="nil"/>
          <w:between w:val="nil"/>
        </w:pBdr>
        <w:contextualSpacing/>
        <w:rPr>
          <w:rFonts w:ascii="Arial" w:eastAsia="Arial" w:hAnsi="Arial" w:cs="Arial"/>
          <w:color w:val="595959"/>
          <w:sz w:val="20"/>
          <w:szCs w:val="20"/>
        </w:rPr>
      </w:pPr>
    </w:p>
    <w:p w:rsidR="00B74F17" w:rsidRPr="00EE453A" w:rsidRDefault="00DF1CE5">
      <w:pPr>
        <w:rPr>
          <w:b/>
          <w:color w:val="595959"/>
          <w:sz w:val="20"/>
          <w:szCs w:val="20"/>
        </w:rPr>
      </w:pPr>
      <w:r w:rsidRPr="00EE453A">
        <w:rPr>
          <w:b/>
          <w:bCs/>
          <w:color w:val="595959"/>
          <w:sz w:val="20"/>
          <w:szCs w:val="20"/>
        </w:rPr>
        <w:t>تحديد نوع الهجوم:</w:t>
      </w:r>
    </w:p>
    <w:p w:rsidR="00B74F17" w:rsidRPr="00EE453A" w:rsidRDefault="00DF1CE5">
      <w:pPr>
        <w:rPr>
          <w:color w:val="595959"/>
          <w:sz w:val="20"/>
          <w:szCs w:val="20"/>
        </w:rPr>
      </w:pPr>
      <w:r w:rsidRPr="00EE453A">
        <w:rPr>
          <w:color w:val="595959"/>
          <w:sz w:val="20"/>
          <w:szCs w:val="20"/>
        </w:rPr>
        <w:t>فهم الهجوم</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نوع الهجوم</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قائمة الهجمات الكلاسيكية، ملف التعريف، الأدوات وتخفيف آثارها</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المنشأ (من أين يأتي؟)</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العُقد (ما المتأثر)</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595959"/>
          <w:sz w:val="20"/>
          <w:szCs w:val="20"/>
        </w:rPr>
        <w:t>ما هو التأثير الحقيقي على مستخدمي الإنترنت؟</w:t>
      </w:r>
    </w:p>
    <w:p w:rsidR="00B74F17" w:rsidRPr="00EE453A" w:rsidRDefault="00B74F17">
      <w:pPr>
        <w:rPr>
          <w:rFonts w:ascii="Arial" w:eastAsia="Arial" w:hAnsi="Arial" w:cs="Arial"/>
          <w:b/>
          <w:sz w:val="20"/>
          <w:szCs w:val="20"/>
        </w:rPr>
      </w:pPr>
    </w:p>
    <w:p w:rsidR="005C2B00" w:rsidRPr="00EE453A" w:rsidRDefault="005C2B00">
      <w:pPr>
        <w:rPr>
          <w:sz w:val="42"/>
          <w:szCs w:val="42"/>
        </w:rPr>
      </w:pPr>
      <w:r w:rsidRPr="00EE453A">
        <w:br w:type="page"/>
      </w:r>
    </w:p>
    <w:p w:rsidR="00B74F17" w:rsidRPr="00EE453A" w:rsidRDefault="00DF1CE5">
      <w:pPr>
        <w:pStyle w:val="Heading1"/>
      </w:pPr>
      <w:r w:rsidRPr="00EE453A">
        <w:rPr>
          <w:rFonts w:cs="Times New Roman"/>
        </w:rPr>
        <w:lastRenderedPageBreak/>
        <w:t>الاستجابة</w:t>
      </w:r>
      <w:r w:rsidRPr="00EE453A">
        <w:t>:</w:t>
      </w:r>
    </w:p>
    <w:p w:rsidR="00B74F17" w:rsidRPr="00EE453A" w:rsidRDefault="00B74F17">
      <w:pPr>
        <w:rPr>
          <w:rFonts w:ascii="Arial" w:eastAsia="Arial" w:hAnsi="Arial" w:cs="Arial"/>
          <w:color w:val="595959"/>
          <w:sz w:val="20"/>
          <w:szCs w:val="20"/>
        </w:rPr>
      </w:pPr>
    </w:p>
    <w:p w:rsidR="00B74F17" w:rsidRPr="00EE453A" w:rsidRDefault="00DF1CE5">
      <w:pPr>
        <w:rPr>
          <w:color w:val="595959"/>
          <w:sz w:val="20"/>
          <w:szCs w:val="20"/>
        </w:rPr>
      </w:pPr>
      <w:r w:rsidRPr="00EE453A">
        <w:rPr>
          <w:color w:val="595959"/>
          <w:sz w:val="20"/>
          <w:szCs w:val="20"/>
        </w:rPr>
        <w:t xml:space="preserve">يتمثل الهدف من الاستجابة في وضع وتنفيذ الأنشطة المناسبة لاتخاذ إجراء بشأن هجوم الحجب المنتشر للخدمة المكتشف. وتدعم وظيفة الاستجابة القدرة على تخفيف تأثير حدث الحجب المنتشر للخدمة المحتمل. </w:t>
      </w:r>
    </w:p>
    <w:p w:rsidR="00B74F17" w:rsidRPr="00EE453A" w:rsidRDefault="00DF1CE5">
      <w:pPr>
        <w:rPr>
          <w:color w:val="595959"/>
          <w:sz w:val="20"/>
          <w:szCs w:val="20"/>
        </w:rPr>
      </w:pPr>
      <w:r w:rsidRPr="00EE453A">
        <w:rPr>
          <w:color w:val="595959"/>
          <w:sz w:val="20"/>
          <w:szCs w:val="20"/>
        </w:rPr>
        <w:t>تتضمن نتيجة الاستجابة تخطيط الاستجابة، الاتصالات، التحليل والتخفيف.</w:t>
      </w:r>
    </w:p>
    <w:p w:rsidR="00B74F17" w:rsidRPr="00EE453A" w:rsidRDefault="00DF1CE5">
      <w:pPr>
        <w:rPr>
          <w:b/>
          <w:color w:val="595959"/>
          <w:sz w:val="20"/>
          <w:szCs w:val="20"/>
        </w:rPr>
      </w:pPr>
      <w:r w:rsidRPr="00EE453A">
        <w:rPr>
          <w:b/>
          <w:bCs/>
          <w:color w:val="595959"/>
          <w:sz w:val="20"/>
          <w:szCs w:val="20"/>
        </w:rPr>
        <w:t>خطط الاستجابة:</w:t>
      </w:r>
    </w:p>
    <w:p w:rsidR="00B74F17" w:rsidRPr="00EE453A" w:rsidRDefault="00DF1CE5">
      <w:pPr>
        <w:rPr>
          <w:color w:val="595959"/>
          <w:sz w:val="20"/>
          <w:szCs w:val="20"/>
        </w:rPr>
      </w:pPr>
      <w:r w:rsidRPr="00EE453A">
        <w:rPr>
          <w:color w:val="595959"/>
          <w:sz w:val="20"/>
          <w:szCs w:val="20"/>
        </w:rPr>
        <w:t>لا تنزعج! من المرجح أن يكتشف المجتمع حدوث الحجب المنتشر للخدمة على نطاق المستوى الأعلى لرمز البلد الخاصة بك في نفس وقت اكتشافك له، وسوف يرغب المجتمع في مساعدتك على تخفيف آثار هذا الهجوم.</w:t>
      </w:r>
    </w:p>
    <w:p w:rsidR="00B74F17" w:rsidRPr="00EE453A" w:rsidRDefault="00DF1CE5">
      <w:pPr>
        <w:numPr>
          <w:ilvl w:val="0"/>
          <w:numId w:val="8"/>
        </w:numPr>
        <w:pBdr>
          <w:top w:val="nil"/>
          <w:left w:val="nil"/>
          <w:bottom w:val="nil"/>
          <w:right w:val="nil"/>
          <w:between w:val="nil"/>
        </w:pBdr>
        <w:spacing w:after="0"/>
        <w:contextualSpacing/>
        <w:rPr>
          <w:color w:val="595959"/>
          <w:sz w:val="20"/>
          <w:szCs w:val="20"/>
        </w:rPr>
      </w:pPr>
      <w:r w:rsidRPr="00EE453A">
        <w:rPr>
          <w:color w:val="595959"/>
          <w:sz w:val="20"/>
          <w:szCs w:val="20"/>
        </w:rPr>
        <w:t>التواصل</w:t>
      </w:r>
    </w:p>
    <w:p w:rsidR="00B74F17" w:rsidRPr="00EE453A" w:rsidRDefault="00DF1CE5">
      <w:pPr>
        <w:numPr>
          <w:ilvl w:val="0"/>
          <w:numId w:val="8"/>
        </w:numPr>
        <w:pBdr>
          <w:top w:val="nil"/>
          <w:left w:val="nil"/>
          <w:bottom w:val="nil"/>
          <w:right w:val="nil"/>
          <w:between w:val="nil"/>
        </w:pBdr>
        <w:spacing w:after="0"/>
        <w:contextualSpacing/>
        <w:rPr>
          <w:color w:val="595959"/>
          <w:sz w:val="20"/>
          <w:szCs w:val="20"/>
        </w:rPr>
      </w:pPr>
      <w:r w:rsidRPr="00EE453A">
        <w:rPr>
          <w:color w:val="595959"/>
          <w:sz w:val="20"/>
          <w:szCs w:val="20"/>
        </w:rPr>
        <w:t>مواصلة التحليل</w:t>
      </w:r>
    </w:p>
    <w:p w:rsidR="00B74F17" w:rsidRPr="00EE453A" w:rsidRDefault="00DF1CE5">
      <w:pPr>
        <w:numPr>
          <w:ilvl w:val="0"/>
          <w:numId w:val="8"/>
        </w:numPr>
        <w:pBdr>
          <w:top w:val="nil"/>
          <w:left w:val="nil"/>
          <w:bottom w:val="nil"/>
          <w:right w:val="nil"/>
          <w:between w:val="nil"/>
        </w:pBdr>
        <w:spacing w:after="0"/>
        <w:contextualSpacing/>
        <w:rPr>
          <w:color w:val="595959"/>
          <w:sz w:val="20"/>
          <w:szCs w:val="20"/>
        </w:rPr>
      </w:pPr>
      <w:r w:rsidRPr="00EE453A">
        <w:rPr>
          <w:color w:val="595959"/>
          <w:sz w:val="20"/>
          <w:szCs w:val="20"/>
        </w:rPr>
        <w:t>حل المشكلة</w:t>
      </w:r>
    </w:p>
    <w:p w:rsidR="00B74F17" w:rsidRPr="00EE453A" w:rsidRDefault="00DF1CE5">
      <w:pPr>
        <w:numPr>
          <w:ilvl w:val="0"/>
          <w:numId w:val="8"/>
        </w:numPr>
        <w:pBdr>
          <w:top w:val="nil"/>
          <w:left w:val="nil"/>
          <w:bottom w:val="nil"/>
          <w:right w:val="nil"/>
          <w:between w:val="nil"/>
        </w:pBdr>
        <w:spacing w:after="0"/>
        <w:contextualSpacing/>
        <w:rPr>
          <w:color w:val="595959"/>
          <w:sz w:val="20"/>
          <w:szCs w:val="20"/>
        </w:rPr>
      </w:pPr>
      <w:r w:rsidRPr="00EE453A">
        <w:rPr>
          <w:color w:val="595959"/>
          <w:sz w:val="20"/>
          <w:szCs w:val="20"/>
        </w:rPr>
        <w:t>التركيز على جوهر المشكلة</w:t>
      </w:r>
    </w:p>
    <w:p w:rsidR="00B74F17" w:rsidRPr="00EE453A" w:rsidRDefault="00DF1CE5">
      <w:pPr>
        <w:numPr>
          <w:ilvl w:val="0"/>
          <w:numId w:val="8"/>
        </w:numPr>
        <w:pBdr>
          <w:top w:val="nil"/>
          <w:left w:val="nil"/>
          <w:bottom w:val="nil"/>
          <w:right w:val="nil"/>
          <w:between w:val="nil"/>
        </w:pBdr>
        <w:contextualSpacing/>
        <w:rPr>
          <w:color w:val="595959"/>
          <w:sz w:val="20"/>
          <w:szCs w:val="20"/>
        </w:rPr>
      </w:pPr>
      <w:r w:rsidRPr="00EE453A">
        <w:rPr>
          <w:color w:val="595959"/>
          <w:sz w:val="20"/>
          <w:szCs w:val="20"/>
        </w:rPr>
        <w:t>التوثيق {لما قمت بتغييره، والملاحظات}</w:t>
      </w:r>
    </w:p>
    <w:p w:rsidR="00B74F17" w:rsidRPr="00EE453A" w:rsidRDefault="00B74F17">
      <w:pPr>
        <w:rPr>
          <w:rFonts w:ascii="Arial" w:eastAsia="Arial" w:hAnsi="Arial" w:cs="Arial"/>
          <w:color w:val="595959"/>
          <w:sz w:val="20"/>
          <w:szCs w:val="20"/>
        </w:rPr>
      </w:pPr>
    </w:p>
    <w:p w:rsidR="00B74F17" w:rsidRPr="00EE453A" w:rsidRDefault="00DF1CE5">
      <w:pPr>
        <w:rPr>
          <w:b/>
          <w:color w:val="595959"/>
          <w:sz w:val="20"/>
          <w:szCs w:val="20"/>
        </w:rPr>
      </w:pPr>
      <w:r w:rsidRPr="00EE453A">
        <w:rPr>
          <w:b/>
          <w:bCs/>
          <w:color w:val="595959"/>
          <w:sz w:val="20"/>
          <w:szCs w:val="20"/>
        </w:rPr>
        <w:t>خطة الاتصالات:</w:t>
      </w:r>
    </w:p>
    <w:p w:rsidR="00B74F17" w:rsidRPr="00EE453A" w:rsidRDefault="00DF1CE5">
      <w:pPr>
        <w:rPr>
          <w:color w:val="595959"/>
          <w:sz w:val="20"/>
          <w:szCs w:val="20"/>
        </w:rPr>
      </w:pPr>
      <w:r w:rsidRPr="00EE453A">
        <w:rPr>
          <w:color w:val="595959"/>
          <w:sz w:val="20"/>
          <w:szCs w:val="20"/>
        </w:rPr>
        <w:t>الاتصال هو المفتاح في تخفيف آثار الهجوم.</w:t>
      </w:r>
    </w:p>
    <w:p w:rsidR="00B74F17" w:rsidRPr="00EE453A" w:rsidRDefault="00B74F17">
      <w:pPr>
        <w:rPr>
          <w:rFonts w:ascii="Arial" w:eastAsia="Arial" w:hAnsi="Arial" w:cs="Arial"/>
          <w:color w:val="595959"/>
          <w:sz w:val="20"/>
          <w:szCs w:val="20"/>
        </w:rPr>
      </w:pPr>
    </w:p>
    <w:tbl>
      <w:tblPr>
        <w:tblStyle w:val="a3"/>
        <w:bidiVisual/>
        <w:tblW w:w="8090"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4976"/>
      </w:tblGrid>
      <w:tr w:rsidR="00B74F17" w:rsidRPr="00EE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1" w:type="dxa"/>
            <w:gridSpan w:val="2"/>
          </w:tcPr>
          <w:p w:rsidR="00B74F17" w:rsidRPr="00EE453A" w:rsidRDefault="00DF1CE5">
            <w:pPr>
              <w:spacing w:line="360" w:lineRule="auto"/>
              <w:rPr>
                <w:color w:val="404040"/>
                <w:sz w:val="20"/>
                <w:szCs w:val="20"/>
              </w:rPr>
            </w:pPr>
            <w:r w:rsidRPr="00EE453A">
              <w:rPr>
                <w:color w:val="404040"/>
                <w:sz w:val="20"/>
                <w:szCs w:val="20"/>
              </w:rPr>
              <w:t>آليات الاتصال</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404040"/>
                <w:sz w:val="20"/>
                <w:szCs w:val="20"/>
              </w:rPr>
              <w:t xml:space="preserve">فريق الاستجابة لحالات طوارئ الحاسب الآلي </w:t>
            </w:r>
            <w:r w:rsidRPr="00EE453A">
              <w:rPr>
                <w:color w:val="404040"/>
                <w:sz w:val="20"/>
                <w:rtl w:val="0"/>
              </w:rPr>
              <w:t>CERT</w:t>
            </w:r>
            <w:r w:rsidRPr="00EE453A">
              <w:rPr>
                <w:color w:val="404040"/>
                <w:sz w:val="20"/>
                <w:szCs w:val="20"/>
              </w:rPr>
              <w:t xml:space="preserve"> المحلي</w:t>
            </w:r>
          </w:p>
        </w:tc>
        <w:tc>
          <w:tcPr>
            <w:tcW w:w="497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 xml:space="preserve">الاتصال بـ </w:t>
            </w:r>
            <w:r w:rsidRPr="00EE453A">
              <w:rPr>
                <w:sz w:val="20"/>
                <w:rtl w:val="0"/>
              </w:rPr>
              <w:t>CERT</w:t>
            </w:r>
            <w:r w:rsidRPr="00EE453A">
              <w:rPr>
                <w:sz w:val="20"/>
                <w:szCs w:val="20"/>
              </w:rPr>
              <w:t xml:space="preserve"> المحلي حتى إذا لم يتم تحديد الهجوم بشكل كامل</w:t>
            </w:r>
          </w:p>
        </w:tc>
      </w:tr>
      <w:tr w:rsidR="00B74F17" w:rsidRPr="00EE453A">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404040"/>
                <w:sz w:val="20"/>
                <w:rtl w:val="0"/>
              </w:rPr>
              <w:t>TLD-OPS</w:t>
            </w:r>
          </w:p>
        </w:tc>
        <w:tc>
          <w:tcPr>
            <w:tcW w:w="497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 xml:space="preserve">إرسال بريد إلكتروني إلى </w:t>
            </w:r>
            <w:hyperlink r:id="rId6">
              <w:r w:rsidRPr="00EE453A">
                <w:rPr>
                  <w:color w:val="0563C1"/>
                  <w:sz w:val="20"/>
                  <w:u w:val="single"/>
                  <w:rtl w:val="0"/>
                </w:rPr>
                <w:t>tld-ops@dns-oarc.net</w:t>
              </w:r>
            </w:hyperlink>
          </w:p>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طلب المساعدة في تحديد هوية الهجوم أكثر</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rPr>
                <w:color w:val="595959"/>
                <w:sz w:val="20"/>
                <w:szCs w:val="20"/>
              </w:rPr>
            </w:pPr>
            <w:r w:rsidRPr="00EE453A">
              <w:rPr>
                <w:color w:val="595959"/>
                <w:sz w:val="20"/>
                <w:szCs w:val="20"/>
              </w:rPr>
              <w:t>جسر التشاور</w:t>
            </w:r>
          </w:p>
        </w:tc>
        <w:tc>
          <w:tcPr>
            <w:tcW w:w="4977" w:type="dxa"/>
          </w:tcPr>
          <w:p w:rsidR="00B74F17" w:rsidRPr="00EE453A"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EE453A">
              <w:rPr>
                <w:sz w:val="20"/>
                <w:szCs w:val="20"/>
              </w:rPr>
              <w:t xml:space="preserve">الطلب من </w:t>
            </w:r>
            <w:r w:rsidRPr="00EE453A">
              <w:rPr>
                <w:sz w:val="20"/>
                <w:rtl w:val="0"/>
              </w:rPr>
              <w:t>TLD-OPS/ICANN</w:t>
            </w:r>
            <w:r w:rsidRPr="00EE453A">
              <w:rPr>
                <w:sz w:val="20"/>
                <w:szCs w:val="20"/>
              </w:rPr>
              <w:t xml:space="preserve"> فتح جسر التشاور للتعاون بشأن التخفيف</w:t>
            </w:r>
          </w:p>
        </w:tc>
      </w:tr>
      <w:tr w:rsidR="00B74F17" w:rsidRPr="00EE453A">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404040"/>
                <w:sz w:val="20"/>
                <w:szCs w:val="20"/>
              </w:rPr>
              <w:t>التوعية</w:t>
            </w:r>
          </w:p>
        </w:tc>
        <w:tc>
          <w:tcPr>
            <w:tcW w:w="4977" w:type="dxa"/>
          </w:tcPr>
          <w:p w:rsidR="00B74F17" w:rsidRPr="00EE453A"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EE453A">
              <w:rPr>
                <w:sz w:val="20"/>
                <w:szCs w:val="20"/>
              </w:rPr>
              <w:t xml:space="preserve">الطلب / الإذن لأعضاء </w:t>
            </w:r>
            <w:r w:rsidRPr="00EE453A">
              <w:rPr>
                <w:sz w:val="20"/>
                <w:rtl w:val="0"/>
              </w:rPr>
              <w:t>TLD-OPS</w:t>
            </w:r>
            <w:r w:rsidRPr="00EE453A">
              <w:rPr>
                <w:sz w:val="20"/>
                <w:szCs w:val="20"/>
              </w:rPr>
              <w:t xml:space="preserve"> بالوصول إلى قائمة مراسلات إلكترونية / مجموعات بديلة للمساعدة في تخفيف آثار الهجوم</w:t>
            </w:r>
          </w:p>
        </w:tc>
      </w:tr>
      <w:tr w:rsidR="00B74F17" w:rsidRPr="00EE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Pr="00EE453A" w:rsidRDefault="00DF1CE5">
            <w:pPr>
              <w:spacing w:line="360" w:lineRule="auto"/>
              <w:rPr>
                <w:color w:val="404040"/>
                <w:sz w:val="20"/>
                <w:szCs w:val="20"/>
              </w:rPr>
            </w:pPr>
            <w:r w:rsidRPr="00EE453A">
              <w:rPr>
                <w:color w:val="404040"/>
                <w:sz w:val="20"/>
                <w:szCs w:val="20"/>
              </w:rPr>
              <w:t>الأطراف الأخرى</w:t>
            </w:r>
          </w:p>
        </w:tc>
        <w:tc>
          <w:tcPr>
            <w:tcW w:w="4977" w:type="dxa"/>
          </w:tcPr>
          <w:p w:rsidR="00B74F17" w:rsidRPr="00EE453A" w:rsidRDefault="00B74F17">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bl>
    <w:p w:rsidR="00B74F17" w:rsidRPr="00EE453A" w:rsidRDefault="00DF1CE5">
      <w:pPr>
        <w:rPr>
          <w:b/>
          <w:sz w:val="20"/>
          <w:szCs w:val="20"/>
        </w:rPr>
      </w:pPr>
      <w:r w:rsidRPr="00EE453A">
        <w:br w:type="page"/>
      </w:r>
    </w:p>
    <w:p w:rsidR="00B74F17" w:rsidRPr="00EE453A" w:rsidRDefault="00DF1CE5">
      <w:pPr>
        <w:pStyle w:val="Heading1"/>
      </w:pPr>
      <w:r w:rsidRPr="00EE453A">
        <w:rPr>
          <w:rFonts w:cs="Times New Roman"/>
        </w:rPr>
        <w:lastRenderedPageBreak/>
        <w:t>التعافي</w:t>
      </w:r>
      <w:r w:rsidRPr="00EE453A">
        <w:t>:</w:t>
      </w:r>
    </w:p>
    <w:p w:rsidR="00B74F17" w:rsidRPr="00EE453A" w:rsidRDefault="00B74F17">
      <w:pPr>
        <w:rPr>
          <w:rFonts w:ascii="Arial" w:eastAsia="Arial" w:hAnsi="Arial" w:cs="Arial"/>
          <w:color w:val="595959"/>
          <w:sz w:val="20"/>
          <w:szCs w:val="20"/>
        </w:rPr>
      </w:pPr>
    </w:p>
    <w:p w:rsidR="00B74F17" w:rsidRPr="00EE453A" w:rsidRDefault="00DF1CE5">
      <w:pPr>
        <w:rPr>
          <w:color w:val="595959"/>
          <w:sz w:val="20"/>
          <w:szCs w:val="20"/>
        </w:rPr>
      </w:pPr>
      <w:r w:rsidRPr="00EE453A">
        <w:rPr>
          <w:color w:val="595959"/>
          <w:sz w:val="20"/>
          <w:szCs w:val="20"/>
        </w:rPr>
        <w:t xml:space="preserve">يتمثل الهدف من التعافي في وضع وتنفيذ الأنشطة المناسبة للحفاظ على خطط المرونة واستعادة أي قدرات أو خدمات تعطلت بسبب هجوم الحجب المنتشر للخدمة.  وتدعم وظيفة التعافي، التعافي في الوقت المناسب للعمليات العادية لتقليص التأثير من هجوم الحجب المنتشر للخدمة. </w:t>
      </w:r>
    </w:p>
    <w:p w:rsidR="00B74F17" w:rsidRPr="00EE453A" w:rsidRDefault="00DF1CE5">
      <w:pPr>
        <w:rPr>
          <w:color w:val="595959"/>
          <w:sz w:val="20"/>
          <w:szCs w:val="20"/>
        </w:rPr>
      </w:pPr>
      <w:r w:rsidRPr="00EE453A">
        <w:rPr>
          <w:color w:val="595959"/>
          <w:sz w:val="20"/>
          <w:szCs w:val="20"/>
        </w:rPr>
        <w:t>تتضمن نتائج التعافي تخطيط التعافي، التحسينات، الدروس المستفادة والاتصالات.</w:t>
      </w:r>
    </w:p>
    <w:p w:rsidR="00B74F17" w:rsidRPr="00EE453A" w:rsidRDefault="00DF1CE5">
      <w:pPr>
        <w:rPr>
          <w:b/>
          <w:color w:val="595959"/>
          <w:sz w:val="20"/>
          <w:szCs w:val="20"/>
        </w:rPr>
      </w:pPr>
      <w:r w:rsidRPr="00EE453A">
        <w:rPr>
          <w:b/>
          <w:bCs/>
          <w:color w:val="595959"/>
          <w:sz w:val="20"/>
          <w:szCs w:val="20"/>
        </w:rPr>
        <w:t>التعافي:</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الرجوع عن التدابير المؤقتة</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استعادة بنية نظام اسم النطاق التحتية إلى الحالة الأصلية</w:t>
      </w:r>
    </w:p>
    <w:p w:rsidR="00B74F17" w:rsidRPr="00EE453A" w:rsidRDefault="00DF1CE5">
      <w:pPr>
        <w:numPr>
          <w:ilvl w:val="0"/>
          <w:numId w:val="2"/>
        </w:numPr>
        <w:pBdr>
          <w:top w:val="nil"/>
          <w:left w:val="nil"/>
          <w:bottom w:val="nil"/>
          <w:right w:val="nil"/>
          <w:between w:val="nil"/>
        </w:pBdr>
        <w:spacing w:after="0"/>
        <w:contextualSpacing/>
        <w:rPr>
          <w:color w:val="595959"/>
          <w:sz w:val="20"/>
          <w:szCs w:val="20"/>
        </w:rPr>
      </w:pPr>
      <w:r w:rsidRPr="00EE453A">
        <w:rPr>
          <w:color w:val="595959"/>
          <w:sz w:val="20"/>
          <w:szCs w:val="20"/>
        </w:rPr>
        <w:t>توثيق التغييرات الدائمة</w:t>
      </w:r>
    </w:p>
    <w:p w:rsidR="00B74F17" w:rsidRPr="00EE453A" w:rsidRDefault="00DF1CE5">
      <w:pPr>
        <w:numPr>
          <w:ilvl w:val="0"/>
          <w:numId w:val="2"/>
        </w:numPr>
        <w:pBdr>
          <w:top w:val="nil"/>
          <w:left w:val="nil"/>
          <w:bottom w:val="nil"/>
          <w:right w:val="nil"/>
          <w:between w:val="nil"/>
        </w:pBdr>
        <w:contextualSpacing/>
        <w:rPr>
          <w:color w:val="595959"/>
          <w:sz w:val="20"/>
          <w:szCs w:val="20"/>
        </w:rPr>
      </w:pPr>
      <w:r w:rsidRPr="00EE453A">
        <w:rPr>
          <w:color w:val="595959"/>
          <w:sz w:val="20"/>
          <w:szCs w:val="20"/>
        </w:rPr>
        <w:t>تجميع الملاحظات</w:t>
      </w:r>
    </w:p>
    <w:p w:rsidR="00B74F17" w:rsidRPr="00EE453A" w:rsidRDefault="00DF1CE5">
      <w:pPr>
        <w:rPr>
          <w:b/>
          <w:color w:val="595959"/>
          <w:sz w:val="20"/>
          <w:szCs w:val="20"/>
        </w:rPr>
      </w:pPr>
      <w:r w:rsidRPr="00EE453A">
        <w:rPr>
          <w:b/>
          <w:bCs/>
          <w:color w:val="595959"/>
          <w:sz w:val="20"/>
          <w:szCs w:val="20"/>
        </w:rPr>
        <w:t>الدروس المستفادة:</w:t>
      </w:r>
    </w:p>
    <w:p w:rsidR="00B74F17" w:rsidRPr="00EE453A" w:rsidRDefault="00DF1CE5">
      <w:pPr>
        <w:numPr>
          <w:ilvl w:val="0"/>
          <w:numId w:val="9"/>
        </w:numPr>
        <w:contextualSpacing/>
        <w:rPr>
          <w:color w:val="595959"/>
          <w:sz w:val="20"/>
          <w:szCs w:val="20"/>
        </w:rPr>
      </w:pPr>
      <w:r w:rsidRPr="00EE453A">
        <w:rPr>
          <w:color w:val="595959"/>
          <w:sz w:val="20"/>
          <w:szCs w:val="20"/>
        </w:rPr>
        <w:t>عقد اجتماع تحليل العملية بعد الإتمام مع أصحاب المصلحة (الداخليين) ذات الصلة</w:t>
      </w:r>
    </w:p>
    <w:p w:rsidR="00B74F17" w:rsidRPr="00EE453A" w:rsidRDefault="00DF1CE5">
      <w:pPr>
        <w:numPr>
          <w:ilvl w:val="0"/>
          <w:numId w:val="9"/>
        </w:numPr>
        <w:contextualSpacing/>
        <w:rPr>
          <w:color w:val="595959"/>
          <w:sz w:val="20"/>
          <w:szCs w:val="20"/>
        </w:rPr>
      </w:pPr>
      <w:r w:rsidRPr="00EE453A">
        <w:rPr>
          <w:color w:val="595959"/>
          <w:sz w:val="20"/>
          <w:szCs w:val="20"/>
        </w:rPr>
        <w:t>الوثيقة:</w:t>
      </w:r>
    </w:p>
    <w:p w:rsidR="00B74F17" w:rsidRPr="00EE453A" w:rsidRDefault="00DF1CE5">
      <w:pPr>
        <w:numPr>
          <w:ilvl w:val="1"/>
          <w:numId w:val="2"/>
        </w:numPr>
        <w:pBdr>
          <w:top w:val="nil"/>
          <w:left w:val="nil"/>
          <w:bottom w:val="nil"/>
          <w:right w:val="nil"/>
          <w:between w:val="nil"/>
        </w:pBdr>
        <w:spacing w:after="0"/>
        <w:contextualSpacing/>
        <w:rPr>
          <w:color w:val="595959"/>
          <w:sz w:val="20"/>
          <w:szCs w:val="20"/>
        </w:rPr>
      </w:pPr>
      <w:r w:rsidRPr="00EE453A">
        <w:rPr>
          <w:color w:val="595959"/>
          <w:sz w:val="20"/>
          <w:szCs w:val="20"/>
        </w:rPr>
        <w:t>ما الذي نجح</w:t>
      </w:r>
    </w:p>
    <w:p w:rsidR="00B74F17" w:rsidRPr="00EE453A" w:rsidRDefault="00DF1CE5">
      <w:pPr>
        <w:numPr>
          <w:ilvl w:val="1"/>
          <w:numId w:val="2"/>
        </w:numPr>
        <w:pBdr>
          <w:top w:val="nil"/>
          <w:left w:val="nil"/>
          <w:bottom w:val="nil"/>
          <w:right w:val="nil"/>
          <w:between w:val="nil"/>
        </w:pBdr>
        <w:spacing w:after="0"/>
        <w:contextualSpacing/>
        <w:rPr>
          <w:color w:val="595959"/>
          <w:sz w:val="20"/>
          <w:szCs w:val="20"/>
        </w:rPr>
      </w:pPr>
      <w:r w:rsidRPr="00EE453A">
        <w:rPr>
          <w:color w:val="595959"/>
          <w:sz w:val="20"/>
          <w:szCs w:val="20"/>
        </w:rPr>
        <w:t>ما الذي لم ينجح</w:t>
      </w:r>
    </w:p>
    <w:p w:rsidR="00B74F17" w:rsidRPr="00EE453A" w:rsidRDefault="00DF1CE5">
      <w:pPr>
        <w:numPr>
          <w:ilvl w:val="1"/>
          <w:numId w:val="2"/>
        </w:numPr>
        <w:pBdr>
          <w:top w:val="nil"/>
          <w:left w:val="nil"/>
          <w:bottom w:val="nil"/>
          <w:right w:val="nil"/>
          <w:between w:val="nil"/>
        </w:pBdr>
        <w:contextualSpacing/>
        <w:rPr>
          <w:color w:val="595959"/>
          <w:sz w:val="20"/>
          <w:szCs w:val="20"/>
        </w:rPr>
      </w:pPr>
      <w:r w:rsidRPr="00EE453A">
        <w:rPr>
          <w:color w:val="595959"/>
          <w:sz w:val="20"/>
          <w:szCs w:val="20"/>
        </w:rPr>
        <w:t>تحديد التحسينات</w:t>
      </w:r>
    </w:p>
    <w:p w:rsidR="00B74F17" w:rsidRPr="00EE453A" w:rsidRDefault="00DF1CE5">
      <w:pPr>
        <w:rPr>
          <w:b/>
          <w:color w:val="595959"/>
          <w:sz w:val="20"/>
          <w:szCs w:val="20"/>
        </w:rPr>
      </w:pPr>
      <w:r w:rsidRPr="00EE453A">
        <w:rPr>
          <w:b/>
          <w:bCs/>
          <w:color w:val="595959"/>
          <w:sz w:val="20"/>
          <w:szCs w:val="20"/>
        </w:rPr>
        <w:t>التحسينات:</w:t>
      </w:r>
    </w:p>
    <w:p w:rsidR="00B74F17" w:rsidRPr="00EE453A" w:rsidRDefault="00DF1CE5">
      <w:pPr>
        <w:numPr>
          <w:ilvl w:val="0"/>
          <w:numId w:val="10"/>
        </w:numPr>
        <w:spacing w:after="0"/>
        <w:contextualSpacing/>
        <w:rPr>
          <w:color w:val="595959"/>
          <w:sz w:val="20"/>
          <w:szCs w:val="20"/>
        </w:rPr>
      </w:pPr>
      <w:r w:rsidRPr="00EE453A">
        <w:rPr>
          <w:color w:val="595959"/>
          <w:sz w:val="20"/>
          <w:szCs w:val="20"/>
        </w:rPr>
        <w:t>التحديد</w:t>
      </w:r>
    </w:p>
    <w:p w:rsidR="00B74F17" w:rsidRPr="00EE453A" w:rsidRDefault="00DF1CE5">
      <w:pPr>
        <w:numPr>
          <w:ilvl w:val="0"/>
          <w:numId w:val="10"/>
        </w:numPr>
        <w:pBdr>
          <w:top w:val="nil"/>
          <w:left w:val="nil"/>
          <w:bottom w:val="nil"/>
          <w:right w:val="nil"/>
          <w:between w:val="nil"/>
        </w:pBdr>
        <w:spacing w:after="0"/>
        <w:contextualSpacing/>
        <w:rPr>
          <w:color w:val="595959"/>
          <w:sz w:val="20"/>
          <w:szCs w:val="20"/>
        </w:rPr>
      </w:pPr>
      <w:r w:rsidRPr="00EE453A">
        <w:rPr>
          <w:color w:val="595959"/>
          <w:sz w:val="20"/>
          <w:szCs w:val="20"/>
        </w:rPr>
        <w:t>التقييم</w:t>
      </w:r>
    </w:p>
    <w:p w:rsidR="00B74F17" w:rsidRPr="00EE453A" w:rsidRDefault="00DF1CE5">
      <w:pPr>
        <w:numPr>
          <w:ilvl w:val="0"/>
          <w:numId w:val="10"/>
        </w:numPr>
        <w:pBdr>
          <w:top w:val="nil"/>
          <w:left w:val="nil"/>
          <w:bottom w:val="nil"/>
          <w:right w:val="nil"/>
          <w:between w:val="nil"/>
        </w:pBdr>
        <w:spacing w:after="0"/>
        <w:contextualSpacing/>
        <w:rPr>
          <w:color w:val="595959"/>
          <w:sz w:val="20"/>
          <w:szCs w:val="20"/>
        </w:rPr>
      </w:pPr>
      <w:r w:rsidRPr="00EE453A">
        <w:rPr>
          <w:color w:val="595959"/>
          <w:sz w:val="20"/>
          <w:szCs w:val="20"/>
        </w:rPr>
        <w:t>المشاركة</w:t>
      </w:r>
    </w:p>
    <w:p w:rsidR="00B74F17" w:rsidRPr="00EE453A" w:rsidRDefault="00DF1CE5">
      <w:pPr>
        <w:numPr>
          <w:ilvl w:val="0"/>
          <w:numId w:val="10"/>
        </w:numPr>
        <w:pBdr>
          <w:top w:val="nil"/>
          <w:left w:val="nil"/>
          <w:bottom w:val="nil"/>
          <w:right w:val="nil"/>
          <w:between w:val="nil"/>
        </w:pBdr>
        <w:contextualSpacing/>
        <w:rPr>
          <w:color w:val="595959"/>
          <w:sz w:val="20"/>
          <w:szCs w:val="20"/>
        </w:rPr>
      </w:pPr>
      <w:r w:rsidRPr="00EE453A">
        <w:rPr>
          <w:color w:val="595959"/>
          <w:sz w:val="20"/>
          <w:szCs w:val="20"/>
        </w:rPr>
        <w:t>تنفيذ التحسينات</w:t>
      </w:r>
    </w:p>
    <w:p w:rsidR="00B74F17" w:rsidRPr="00EE453A" w:rsidRDefault="00DF1CE5">
      <w:pPr>
        <w:rPr>
          <w:b/>
          <w:color w:val="595959"/>
          <w:sz w:val="20"/>
          <w:szCs w:val="20"/>
        </w:rPr>
      </w:pPr>
      <w:r w:rsidRPr="00EE453A">
        <w:rPr>
          <w:b/>
          <w:bCs/>
          <w:color w:val="595959"/>
          <w:sz w:val="20"/>
          <w:szCs w:val="20"/>
        </w:rPr>
        <w:t>الاتصالات:</w:t>
      </w:r>
    </w:p>
    <w:p w:rsidR="00B74F17" w:rsidRPr="00EE453A" w:rsidRDefault="00DF1CE5" w:rsidP="001B335F">
      <w:pPr>
        <w:numPr>
          <w:ilvl w:val="0"/>
          <w:numId w:val="2"/>
        </w:numPr>
        <w:pBdr>
          <w:top w:val="nil"/>
          <w:left w:val="nil"/>
          <w:bottom w:val="nil"/>
          <w:right w:val="nil"/>
          <w:between w:val="nil"/>
        </w:pBdr>
        <w:contextualSpacing/>
        <w:rPr>
          <w:color w:val="595959"/>
          <w:sz w:val="20"/>
          <w:szCs w:val="20"/>
        </w:rPr>
      </w:pPr>
      <w:r w:rsidRPr="00EE453A">
        <w:rPr>
          <w:color w:val="595959"/>
          <w:sz w:val="20"/>
          <w:szCs w:val="20"/>
        </w:rPr>
        <w:t>التواصل مع الشركاء، العملاء، الموظفين، المشتركين</w:t>
      </w:r>
    </w:p>
    <w:sectPr w:rsidR="00B74F17" w:rsidRPr="00EE45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2A65"/>
    <w:multiLevelType w:val="multilevel"/>
    <w:tmpl w:val="3C22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73880"/>
    <w:multiLevelType w:val="multilevel"/>
    <w:tmpl w:val="939E9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223D7"/>
    <w:multiLevelType w:val="multilevel"/>
    <w:tmpl w:val="46D2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453FB5"/>
    <w:multiLevelType w:val="multilevel"/>
    <w:tmpl w:val="9C5E3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2C4844"/>
    <w:multiLevelType w:val="multilevel"/>
    <w:tmpl w:val="1990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7A22D4"/>
    <w:multiLevelType w:val="multilevel"/>
    <w:tmpl w:val="89B8C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287FF9"/>
    <w:multiLevelType w:val="multilevel"/>
    <w:tmpl w:val="93548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FE526B"/>
    <w:multiLevelType w:val="multilevel"/>
    <w:tmpl w:val="1DD61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510DB1"/>
    <w:multiLevelType w:val="multilevel"/>
    <w:tmpl w:val="C854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7530CD"/>
    <w:multiLevelType w:val="multilevel"/>
    <w:tmpl w:val="D1229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6"/>
  </w:num>
  <w:num w:numId="5">
    <w:abstractNumId w:val="4"/>
  </w:num>
  <w:num w:numId="6">
    <w:abstractNumId w:val="1"/>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17"/>
    <w:rsid w:val="001B335F"/>
    <w:rsid w:val="005C2B00"/>
    <w:rsid w:val="00B74F17"/>
    <w:rsid w:val="00DF1CE5"/>
    <w:rsid w:val="00EE45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550AA-E7FC-4C9E-993B-9E860BDC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abic Transparent" w:eastAsia="Arabic Transparent" w:hAnsi="Arabic Transparent" w:cs="Arabic Transparent"/>
        <w:sz w:val="22"/>
        <w:szCs w:val="22"/>
        <w:lang w:val="en-US" w:eastAsia="ar-EG"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bidi/>
    </w:pPr>
    <w:rPr>
      <w:rtl/>
    </w:rPr>
  </w:style>
  <w:style w:type="paragraph" w:styleId="Heading1">
    <w:name w:val="heading 1"/>
    <w:basedOn w:val="Normal"/>
    <w:next w:val="Normal"/>
    <w:pPr>
      <w:widowControl w:val="0"/>
      <w:spacing w:after="0" w:line="240" w:lineRule="auto"/>
      <w:ind w:left="540" w:hanging="540"/>
      <w:outlineLvl w:val="0"/>
    </w:pPr>
    <w:rPr>
      <w:rFonts w:ascii="Candara" w:eastAsia="Candara" w:hAnsi="Candara" w:cs="Candara"/>
      <w:sz w:val="42"/>
      <w:szCs w:val="42"/>
    </w:rPr>
  </w:style>
  <w:style w:type="paragraph" w:styleId="Heading2">
    <w:name w:val="heading 2"/>
    <w:basedOn w:val="Normal"/>
    <w:next w:val="Normal"/>
    <w:pPr>
      <w:widowControl w:val="0"/>
      <w:spacing w:after="0" w:line="240" w:lineRule="auto"/>
      <w:ind w:left="1170" w:hanging="450"/>
      <w:outlineLvl w:val="1"/>
    </w:pPr>
    <w:rPr>
      <w:rFonts w:ascii="Candara" w:eastAsia="Candara" w:hAnsi="Candara" w:cs="Candara"/>
      <w:sz w:val="24"/>
      <w:szCs w:val="24"/>
    </w:rPr>
  </w:style>
  <w:style w:type="paragraph" w:styleId="Heading3">
    <w:name w:val="heading 3"/>
    <w:basedOn w:val="Normal"/>
    <w:next w:val="Normal"/>
    <w:pPr>
      <w:widowControl w:val="0"/>
      <w:spacing w:after="0" w:line="240" w:lineRule="auto"/>
      <w:ind w:left="1800" w:hanging="360"/>
      <w:outlineLvl w:val="2"/>
    </w:pPr>
    <w:rPr>
      <w:rFonts w:ascii="Candara" w:eastAsia="Candara" w:hAnsi="Candara" w:cs="Candara"/>
      <w:sz w:val="30"/>
      <w:szCs w:val="30"/>
    </w:rPr>
  </w:style>
  <w:style w:type="paragraph" w:styleId="Heading4">
    <w:name w:val="heading 4"/>
    <w:basedOn w:val="Normal"/>
    <w:next w:val="Normal"/>
    <w:pPr>
      <w:widowControl w:val="0"/>
      <w:spacing w:after="0" w:line="240" w:lineRule="auto"/>
      <w:ind w:left="2520" w:hanging="360"/>
      <w:outlineLvl w:val="3"/>
    </w:pPr>
    <w:rPr>
      <w:rFonts w:ascii="Candara" w:eastAsia="Candara" w:hAnsi="Candara" w:cs="Candara"/>
      <w:sz w:val="30"/>
      <w:szCs w:val="30"/>
    </w:rPr>
  </w:style>
  <w:style w:type="paragraph" w:styleId="Heading5">
    <w:name w:val="heading 5"/>
    <w:basedOn w:val="Normal"/>
    <w:next w:val="Normal"/>
    <w:pPr>
      <w:widowControl w:val="0"/>
      <w:spacing w:after="0" w:line="240" w:lineRule="auto"/>
      <w:ind w:left="3240" w:hanging="360"/>
      <w:outlineLvl w:val="4"/>
    </w:pPr>
    <w:rPr>
      <w:rFonts w:ascii="Candara" w:eastAsia="Candara" w:hAnsi="Candara" w:cs="Candara"/>
      <w:sz w:val="30"/>
      <w:szCs w:val="30"/>
    </w:rPr>
  </w:style>
  <w:style w:type="paragraph" w:styleId="Heading6">
    <w:name w:val="heading 6"/>
    <w:basedOn w:val="Normal"/>
    <w:next w:val="Normal"/>
    <w:pPr>
      <w:widowControl w:val="0"/>
      <w:spacing w:after="0" w:line="240" w:lineRule="auto"/>
      <w:ind w:left="3960" w:hanging="360"/>
      <w:outlineLvl w:val="5"/>
    </w:pPr>
    <w:rPr>
      <w:rFonts w:ascii="Times New Roman" w:eastAsia="Times New Roman" w:hAnsi="Times New Roman" w:cs="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d-ops@dns-oarc.net" TargetMode="External"/><Relationship Id="rId5" Type="http://schemas.openxmlformats.org/officeDocument/2006/relationships/hyperlink" Target="https://ddosmon.net/" TargetMode="External"/><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abic Transparent"/>
        <a:ea typeface="Arabic Transparent"/>
        <a:cs typeface="Arabic Transparent"/>
      </a:majorFont>
      <a:minorFont>
        <a:latin typeface="Arabic Transparent"/>
        <a:ea typeface="Arabic Transparent"/>
        <a:cs typeface="Arabic Transparen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Latour</dc:creator>
  <cp:lastModifiedBy>Julian Dick</cp:lastModifiedBy>
  <cp:revision>2</cp:revision>
  <cp:lastPrinted>2018-04-25T15:32:00Z</cp:lastPrinted>
  <dcterms:created xsi:type="dcterms:W3CDTF">2018-05-21T08:26:00Z</dcterms:created>
  <dcterms:modified xsi:type="dcterms:W3CDTF">2018-05-21T08:26:00Z</dcterms:modified>
</cp:coreProperties>
</file>