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276C" w:rsidRPr="002860E2" w:rsidRDefault="009B276C" w:rsidP="009B276C">
      <w:pPr>
        <w:contextualSpacing/>
        <w:rPr>
          <w:rFonts w:asciiTheme="minorHAnsi" w:hAnsiTheme="minorHAnsi"/>
          <w:b/>
          <w:sz w:val="22"/>
        </w:rPr>
      </w:pPr>
      <w:bookmarkStart w:id="0" w:name="OLE_LINK1"/>
      <w:bookmarkStart w:id="1" w:name="OLE_LINK2"/>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rsidR="009B276C" w:rsidRPr="002860E2" w:rsidRDefault="009B276C" w:rsidP="009B276C">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Pr>
          <w:rFonts w:asciiTheme="minorHAnsi" w:hAnsiTheme="minorHAnsi"/>
          <w:sz w:val="22"/>
          <w:highlight w:val="yellow"/>
        </w:rPr>
        <w:t>27</w:t>
      </w:r>
      <w:r w:rsidRPr="00072C03">
        <w:rPr>
          <w:rFonts w:asciiTheme="minorHAnsi" w:hAnsiTheme="minorHAnsi"/>
          <w:sz w:val="22"/>
          <w:highlight w:val="yellow"/>
        </w:rPr>
        <w:t xml:space="preserve"> December 2018</w:t>
      </w:r>
    </w:p>
    <w:p w:rsidR="009B276C" w:rsidRPr="002860E2" w:rsidRDefault="009B276C" w:rsidP="009B276C">
      <w:pPr>
        <w:pStyle w:val="Heading1"/>
        <w:shd w:val="clear" w:color="auto" w:fill="0A3251"/>
        <w:rPr>
          <w:rFonts w:asciiTheme="minorHAnsi" w:hAnsiTheme="minorHAnsi"/>
          <w:color w:val="FFFFFF" w:themeColor="background1"/>
        </w:rPr>
      </w:pPr>
      <w:bookmarkStart w:id="2" w:name="_Toc435366253"/>
      <w:r>
        <w:rPr>
          <w:rFonts w:asciiTheme="minorHAnsi" w:hAnsiTheme="minorHAnsi"/>
          <w:color w:val="FFFFFF" w:themeColor="background1"/>
        </w:rPr>
        <w:t>RECOMMENDATION</w:t>
      </w:r>
      <w:r w:rsidRPr="002860E2">
        <w:rPr>
          <w:rFonts w:asciiTheme="minorHAnsi" w:hAnsiTheme="minorHAnsi"/>
          <w:color w:val="FFFFFF" w:themeColor="background1"/>
        </w:rPr>
        <w:t xml:space="preserve"> </w:t>
      </w:r>
      <w:bookmarkEnd w:id="2"/>
      <w:r>
        <w:rPr>
          <w:rFonts w:asciiTheme="minorHAnsi" w:hAnsiTheme="minorHAnsi"/>
          <w:color w:val="FFFFFF" w:themeColor="background1"/>
        </w:rPr>
        <w:t>18</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
        <w:gridCol w:w="6082"/>
        <w:gridCol w:w="5696"/>
        <w:gridCol w:w="3178"/>
      </w:tblGrid>
      <w:tr w:rsidR="009B276C" w:rsidRPr="002860E2" w:rsidTr="0022424B">
        <w:trPr>
          <w:tblHeader/>
        </w:trPr>
        <w:tc>
          <w:tcPr>
            <w:tcW w:w="0" w:type="auto"/>
            <w:tcBorders>
              <w:bottom w:val="single" w:sz="4" w:space="0" w:color="000000"/>
            </w:tcBorders>
            <w:shd w:val="clear" w:color="auto" w:fill="1768B1"/>
          </w:tcPr>
          <w:p w:rsidR="009B276C" w:rsidRPr="002860E2" w:rsidRDefault="009B276C"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0" w:type="auto"/>
            <w:tcBorders>
              <w:bottom w:val="single" w:sz="4" w:space="0" w:color="000000"/>
            </w:tcBorders>
            <w:shd w:val="clear" w:color="auto" w:fill="1768B1"/>
          </w:tcPr>
          <w:p w:rsidR="009B276C" w:rsidRPr="002860E2" w:rsidRDefault="009B276C"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5696" w:type="dxa"/>
            <w:tcBorders>
              <w:bottom w:val="single" w:sz="4" w:space="0" w:color="000000"/>
            </w:tcBorders>
            <w:shd w:val="clear" w:color="auto" w:fill="1768B1"/>
          </w:tcPr>
          <w:p w:rsidR="009B276C" w:rsidRPr="002860E2" w:rsidRDefault="009B276C"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178" w:type="dxa"/>
            <w:tcBorders>
              <w:bottom w:val="single" w:sz="4" w:space="0" w:color="000000"/>
            </w:tcBorders>
            <w:shd w:val="clear" w:color="auto" w:fill="1768B1"/>
          </w:tcPr>
          <w:p w:rsidR="009B276C" w:rsidRPr="002860E2" w:rsidRDefault="009B276C"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9B276C" w:rsidRPr="002860E2" w:rsidTr="00691A1A">
        <w:tc>
          <w:tcPr>
            <w:tcW w:w="15282" w:type="dxa"/>
            <w:gridSpan w:val="4"/>
            <w:tcBorders>
              <w:bottom w:val="single" w:sz="4" w:space="0" w:color="000000"/>
            </w:tcBorders>
            <w:shd w:val="clear" w:color="auto" w:fill="D9D9D9" w:themeFill="background1" w:themeFillShade="D9"/>
          </w:tcPr>
          <w:p w:rsidR="00691A1A" w:rsidRPr="00691A1A" w:rsidRDefault="00691A1A" w:rsidP="00691A1A">
            <w:pPr>
              <w:contextualSpacing/>
              <w:rPr>
                <w:rFonts w:asciiTheme="minorHAnsi" w:hAnsiTheme="minorHAnsi"/>
                <w:noProof/>
                <w:sz w:val="20"/>
                <w:szCs w:val="20"/>
              </w:rPr>
            </w:pPr>
            <w:r w:rsidRPr="00691A1A">
              <w:rPr>
                <w:rFonts w:asciiTheme="minorHAnsi" w:hAnsiTheme="minorHAnsi"/>
                <w:noProof/>
                <w:sz w:val="20"/>
                <w:szCs w:val="20"/>
              </w:rPr>
              <w:t>The EPDP Team recommends that ICANN Org must enter into data processing</w:t>
            </w:r>
          </w:p>
          <w:p w:rsidR="00691A1A" w:rsidRPr="00691A1A" w:rsidRDefault="00691A1A" w:rsidP="00691A1A">
            <w:pPr>
              <w:contextualSpacing/>
              <w:rPr>
                <w:rFonts w:asciiTheme="minorHAnsi" w:hAnsiTheme="minorHAnsi"/>
                <w:noProof/>
                <w:sz w:val="20"/>
                <w:szCs w:val="20"/>
              </w:rPr>
            </w:pPr>
            <w:r w:rsidRPr="00691A1A">
              <w:rPr>
                <w:rFonts w:asciiTheme="minorHAnsi" w:hAnsiTheme="minorHAnsi"/>
                <w:noProof/>
                <w:sz w:val="20"/>
                <w:szCs w:val="20"/>
              </w:rPr>
              <w:t>agreements with dispute resolution providers in which, amongst other items, the data</w:t>
            </w:r>
          </w:p>
          <w:p w:rsidR="009B276C" w:rsidRDefault="00691A1A" w:rsidP="00691A1A">
            <w:pPr>
              <w:contextualSpacing/>
              <w:rPr>
                <w:rFonts w:asciiTheme="minorHAnsi" w:hAnsiTheme="minorHAnsi"/>
                <w:noProof/>
                <w:sz w:val="20"/>
                <w:szCs w:val="20"/>
              </w:rPr>
            </w:pPr>
            <w:r w:rsidRPr="00691A1A">
              <w:rPr>
                <w:rFonts w:asciiTheme="minorHAnsi" w:hAnsiTheme="minorHAnsi"/>
                <w:noProof/>
                <w:sz w:val="20"/>
                <w:szCs w:val="20"/>
              </w:rPr>
              <w:t>retention period is specifically addressed, as this will affect the ability to have publicly</w:t>
            </w:r>
            <w:r>
              <w:rPr>
                <w:rFonts w:asciiTheme="minorHAnsi" w:hAnsiTheme="minorHAnsi"/>
                <w:noProof/>
                <w:sz w:val="20"/>
                <w:szCs w:val="20"/>
              </w:rPr>
              <w:t xml:space="preserve"> </w:t>
            </w:r>
            <w:r w:rsidRPr="00691A1A">
              <w:rPr>
                <w:rFonts w:asciiTheme="minorHAnsi" w:hAnsiTheme="minorHAnsi"/>
                <w:noProof/>
                <w:sz w:val="20"/>
                <w:szCs w:val="20"/>
              </w:rPr>
              <w:t>available decisions.</w:t>
            </w:r>
          </w:p>
          <w:p w:rsidR="009B276C" w:rsidRPr="002860E2" w:rsidRDefault="00691A1A" w:rsidP="0022424B">
            <w:pPr>
              <w:contextualSpacing/>
              <w:rPr>
                <w:rFonts w:asciiTheme="minorHAnsi" w:hAnsiTheme="minorHAnsi"/>
                <w:b/>
                <w:sz w:val="22"/>
              </w:rPr>
            </w:pPr>
            <w:r>
              <w:rPr>
                <w:noProof/>
              </w:rPr>
              <w:drawing>
                <wp:inline distT="0" distB="0" distL="0" distR="0" wp14:anchorId="3258433F" wp14:editId="7F188ED7">
                  <wp:extent cx="4945459" cy="2785533"/>
                  <wp:effectExtent l="0" t="0" r="0" b="0"/>
                  <wp:docPr id="1" name="Chart 1">
                    <a:extLst xmlns:a="http://schemas.openxmlformats.org/drawingml/2006/main">
                      <a:ext uri="{FF2B5EF4-FFF2-40B4-BE49-F238E27FC236}">
                        <a16:creationId xmlns:a16="http://schemas.microsoft.com/office/drawing/2014/main" id="{00000000-0008-0000-0000-000020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9B276C" w:rsidRPr="002860E2" w:rsidTr="0022424B">
        <w:tc>
          <w:tcPr>
            <w:tcW w:w="0" w:type="auto"/>
            <w:gridSpan w:val="4"/>
            <w:tcBorders>
              <w:bottom w:val="single" w:sz="4" w:space="0" w:color="000000"/>
            </w:tcBorders>
            <w:shd w:val="clear" w:color="auto" w:fill="00B050"/>
          </w:tcPr>
          <w:p w:rsidR="009B276C" w:rsidRPr="002E20D5" w:rsidRDefault="009B276C" w:rsidP="0022424B">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9B276C" w:rsidRPr="002860E2" w:rsidTr="0022424B">
        <w:trPr>
          <w:cantSplit/>
        </w:trPr>
        <w:tc>
          <w:tcPr>
            <w:tcW w:w="0" w:type="auto"/>
          </w:tcPr>
          <w:p w:rsidR="009B276C" w:rsidRPr="002860E2" w:rsidRDefault="009B276C" w:rsidP="009B276C">
            <w:pPr>
              <w:numPr>
                <w:ilvl w:val="0"/>
                <w:numId w:val="1"/>
              </w:numPr>
              <w:contextualSpacing/>
              <w:rPr>
                <w:rFonts w:asciiTheme="minorHAnsi" w:hAnsiTheme="minorHAnsi"/>
                <w:b/>
                <w:sz w:val="20"/>
                <w:szCs w:val="20"/>
              </w:rPr>
            </w:pPr>
          </w:p>
        </w:tc>
        <w:tc>
          <w:tcPr>
            <w:tcW w:w="0" w:type="auto"/>
          </w:tcPr>
          <w:p w:rsidR="009B276C" w:rsidRPr="002860E2" w:rsidRDefault="009B276C" w:rsidP="0022424B">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9B276C" w:rsidRPr="002860E2" w:rsidRDefault="009B276C" w:rsidP="0022424B">
            <w:pPr>
              <w:pStyle w:val="ColorfulList-Accent11"/>
              <w:ind w:left="0"/>
              <w:rPr>
                <w:rFonts w:asciiTheme="minorHAnsi" w:hAnsiTheme="minorHAnsi"/>
                <w:sz w:val="20"/>
                <w:szCs w:val="20"/>
              </w:rPr>
            </w:pPr>
          </w:p>
          <w:p w:rsidR="009B276C" w:rsidRPr="002860E2" w:rsidRDefault="009B276C" w:rsidP="0022424B">
            <w:pPr>
              <w:pStyle w:val="ColorfulList-Accent11"/>
              <w:ind w:left="0"/>
              <w:rPr>
                <w:rFonts w:asciiTheme="minorHAnsi" w:hAnsiTheme="minorHAnsi"/>
                <w:sz w:val="20"/>
                <w:szCs w:val="20"/>
              </w:rPr>
            </w:pPr>
          </w:p>
          <w:p w:rsidR="009B276C" w:rsidRPr="002860E2" w:rsidRDefault="009B276C" w:rsidP="0022424B">
            <w:pPr>
              <w:pStyle w:val="ColorfulList-Accent11"/>
              <w:ind w:left="0"/>
              <w:rPr>
                <w:rFonts w:asciiTheme="minorHAnsi" w:hAnsiTheme="minorHAnsi"/>
                <w:sz w:val="20"/>
                <w:szCs w:val="20"/>
              </w:rPr>
            </w:pPr>
          </w:p>
        </w:tc>
        <w:tc>
          <w:tcPr>
            <w:tcW w:w="5696" w:type="dxa"/>
          </w:tcPr>
          <w:p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John Poole; Domain Name Registrant</w:t>
            </w:r>
          </w:p>
          <w:p w:rsidR="009B276C" w:rsidRDefault="00691A1A" w:rsidP="00691A1A">
            <w:pPr>
              <w:pStyle w:val="ListParagraph"/>
              <w:numPr>
                <w:ilvl w:val="0"/>
                <w:numId w:val="2"/>
              </w:numPr>
              <w:contextualSpacing/>
              <w:rPr>
                <w:rFonts w:asciiTheme="minorHAnsi" w:hAnsiTheme="minorHAnsi"/>
                <w:sz w:val="20"/>
                <w:szCs w:val="20"/>
              </w:rPr>
            </w:pPr>
            <w:r>
              <w:rPr>
                <w:rFonts w:asciiTheme="minorHAnsi" w:hAnsiTheme="minorHAnsi"/>
                <w:sz w:val="20"/>
                <w:szCs w:val="20"/>
              </w:rPr>
              <w:t>Sara Bockey; GoDaddy</w:t>
            </w:r>
          </w:p>
          <w:p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 xml:space="preserve">Volker </w:t>
            </w:r>
            <w:proofErr w:type="spellStart"/>
            <w:r w:rsidRPr="008F5C84">
              <w:rPr>
                <w:rFonts w:asciiTheme="minorHAnsi" w:hAnsiTheme="minorHAnsi"/>
                <w:sz w:val="20"/>
                <w:szCs w:val="20"/>
              </w:rPr>
              <w:t>Greimann</w:t>
            </w:r>
            <w:proofErr w:type="spellEnd"/>
            <w:r w:rsidRPr="008F5C84">
              <w:rPr>
                <w:rFonts w:asciiTheme="minorHAnsi" w:hAnsiTheme="minorHAnsi"/>
                <w:sz w:val="20"/>
                <w:szCs w:val="20"/>
              </w:rPr>
              <w:t>; Key-Systems GmbH</w:t>
            </w:r>
          </w:p>
          <w:p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Lars Steffen; eco – Association of the Internet Industry</w:t>
            </w:r>
          </w:p>
          <w:p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 xml:space="preserve">Zoe Bonython; </w:t>
            </w:r>
            <w:proofErr w:type="spellStart"/>
            <w:r w:rsidRPr="008F5C84">
              <w:rPr>
                <w:rFonts w:asciiTheme="minorHAnsi" w:hAnsiTheme="minorHAnsi"/>
                <w:sz w:val="20"/>
                <w:szCs w:val="20"/>
              </w:rPr>
              <w:t>RrSG</w:t>
            </w:r>
            <w:proofErr w:type="spellEnd"/>
          </w:p>
          <w:p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Domain.com, LLC &amp; affiliates</w:t>
            </w:r>
          </w:p>
          <w:p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 xml:space="preserve">Wolf-Ulrich </w:t>
            </w:r>
            <w:proofErr w:type="spellStart"/>
            <w:r w:rsidRPr="008F5C84">
              <w:rPr>
                <w:rFonts w:asciiTheme="minorHAnsi" w:hAnsiTheme="minorHAnsi"/>
                <w:sz w:val="20"/>
                <w:szCs w:val="20"/>
              </w:rPr>
              <w:t>Knoben</w:t>
            </w:r>
            <w:proofErr w:type="spellEnd"/>
            <w:r w:rsidRPr="008F5C84">
              <w:rPr>
                <w:rFonts w:asciiTheme="minorHAnsi" w:hAnsiTheme="minorHAnsi"/>
                <w:sz w:val="20"/>
                <w:szCs w:val="20"/>
              </w:rPr>
              <w:t>; ISPCP Constituency</w:t>
            </w:r>
          </w:p>
          <w:p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Monica Sanders; i2Coalition</w:t>
            </w:r>
          </w:p>
          <w:p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 xml:space="preserve">Wim </w:t>
            </w:r>
            <w:proofErr w:type="spellStart"/>
            <w:proofErr w:type="gramStart"/>
            <w:r w:rsidRPr="008F5C84">
              <w:rPr>
                <w:rFonts w:asciiTheme="minorHAnsi" w:hAnsiTheme="minorHAnsi"/>
                <w:sz w:val="20"/>
                <w:szCs w:val="20"/>
              </w:rPr>
              <w:t>Degezelle</w:t>
            </w:r>
            <w:proofErr w:type="spellEnd"/>
            <w:r w:rsidRPr="008F5C84">
              <w:rPr>
                <w:rFonts w:asciiTheme="minorHAnsi" w:hAnsiTheme="minorHAnsi"/>
                <w:sz w:val="20"/>
                <w:szCs w:val="20"/>
              </w:rPr>
              <w:t xml:space="preserve"> ;</w:t>
            </w:r>
            <w:proofErr w:type="gramEnd"/>
            <w:r w:rsidRPr="008F5C84">
              <w:rPr>
                <w:rFonts w:asciiTheme="minorHAnsi" w:hAnsiTheme="minorHAnsi"/>
                <w:sz w:val="20"/>
                <w:szCs w:val="20"/>
              </w:rPr>
              <w:t xml:space="preserve"> RySG</w:t>
            </w:r>
          </w:p>
          <w:p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Brian King; IPC</w:t>
            </w:r>
          </w:p>
          <w:p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Dean S. Marks; Coalition for Online Accountability</w:t>
            </w:r>
          </w:p>
          <w:p w:rsidR="00691A1A" w:rsidRDefault="00691A1A" w:rsidP="00691A1A">
            <w:pPr>
              <w:pStyle w:val="ListParagraph"/>
              <w:numPr>
                <w:ilvl w:val="0"/>
                <w:numId w:val="2"/>
              </w:numPr>
              <w:contextualSpacing/>
              <w:rPr>
                <w:rFonts w:asciiTheme="minorHAnsi" w:hAnsiTheme="minorHAnsi"/>
                <w:sz w:val="20"/>
                <w:szCs w:val="20"/>
              </w:rPr>
            </w:pPr>
            <w:proofErr w:type="spellStart"/>
            <w:r w:rsidRPr="008F5C84">
              <w:rPr>
                <w:rFonts w:asciiTheme="minorHAnsi" w:hAnsiTheme="minorHAnsi"/>
                <w:sz w:val="20"/>
                <w:szCs w:val="20"/>
              </w:rPr>
              <w:t>Sivasubramanian</w:t>
            </w:r>
            <w:proofErr w:type="spellEnd"/>
            <w:r w:rsidRPr="008F5C84">
              <w:rPr>
                <w:rFonts w:asciiTheme="minorHAnsi" w:hAnsiTheme="minorHAnsi"/>
                <w:sz w:val="20"/>
                <w:szCs w:val="20"/>
              </w:rPr>
              <w:t xml:space="preserve"> Muthusamy; Internet Society India Chennai</w:t>
            </w:r>
          </w:p>
          <w:p w:rsidR="00691A1A" w:rsidRDefault="00691A1A" w:rsidP="00691A1A">
            <w:pPr>
              <w:pStyle w:val="ListParagraph"/>
              <w:numPr>
                <w:ilvl w:val="0"/>
                <w:numId w:val="2"/>
              </w:numPr>
              <w:contextualSpacing/>
              <w:rPr>
                <w:rFonts w:asciiTheme="minorHAnsi" w:hAnsiTheme="minorHAnsi"/>
                <w:sz w:val="20"/>
                <w:szCs w:val="20"/>
              </w:rPr>
            </w:pPr>
            <w:r w:rsidRPr="00691A1A">
              <w:rPr>
                <w:rFonts w:asciiTheme="minorHAnsi" w:hAnsiTheme="minorHAnsi"/>
                <w:sz w:val="20"/>
                <w:szCs w:val="20"/>
              </w:rPr>
              <w:t xml:space="preserve">DR. JAIDEEP KUMAR </w:t>
            </w:r>
            <w:proofErr w:type="gramStart"/>
            <w:r w:rsidRPr="00691A1A">
              <w:rPr>
                <w:rFonts w:asciiTheme="minorHAnsi" w:hAnsiTheme="minorHAnsi"/>
                <w:sz w:val="20"/>
                <w:szCs w:val="20"/>
              </w:rPr>
              <w:t>MISHRA ;</w:t>
            </w:r>
            <w:proofErr w:type="gramEnd"/>
            <w:r w:rsidRPr="00691A1A">
              <w:rPr>
                <w:rFonts w:asciiTheme="minorHAnsi" w:hAnsiTheme="minorHAnsi"/>
                <w:sz w:val="20"/>
                <w:szCs w:val="20"/>
              </w:rPr>
              <w:t xml:space="preserve"> DIRECTOR MINISTRY OF ELECTRONICS AND INFORMATION TECHNOLOGY, GOVERNMENT OF INDIA</w:t>
            </w:r>
          </w:p>
          <w:p w:rsidR="00F07E7C" w:rsidRPr="00691A1A" w:rsidRDefault="00F07E7C" w:rsidP="00691A1A">
            <w:pPr>
              <w:pStyle w:val="ListParagraph"/>
              <w:numPr>
                <w:ilvl w:val="0"/>
                <w:numId w:val="2"/>
              </w:numPr>
              <w:contextualSpacing/>
              <w:rPr>
                <w:rFonts w:asciiTheme="minorHAnsi" w:hAnsiTheme="minorHAnsi"/>
                <w:sz w:val="20"/>
                <w:szCs w:val="20"/>
              </w:rPr>
            </w:pPr>
            <w:r w:rsidRPr="00F07E7C">
              <w:rPr>
                <w:rFonts w:asciiTheme="minorHAnsi" w:hAnsiTheme="minorHAnsi"/>
                <w:sz w:val="20"/>
                <w:szCs w:val="20"/>
              </w:rPr>
              <w:t xml:space="preserve">Greg Aaron; </w:t>
            </w:r>
            <w:proofErr w:type="spellStart"/>
            <w:r w:rsidRPr="00F07E7C">
              <w:rPr>
                <w:rFonts w:asciiTheme="minorHAnsi" w:hAnsiTheme="minorHAnsi"/>
                <w:sz w:val="20"/>
                <w:szCs w:val="20"/>
              </w:rPr>
              <w:t>iThreat</w:t>
            </w:r>
            <w:proofErr w:type="spellEnd"/>
            <w:r w:rsidRPr="00F07E7C">
              <w:rPr>
                <w:rFonts w:asciiTheme="minorHAnsi" w:hAnsiTheme="minorHAnsi"/>
                <w:sz w:val="20"/>
                <w:szCs w:val="20"/>
              </w:rPr>
              <w:t xml:space="preserve"> Cyber Group</w:t>
            </w:r>
          </w:p>
          <w:p w:rsidR="009B276C" w:rsidRDefault="009B276C" w:rsidP="00691A1A">
            <w:pPr>
              <w:pStyle w:val="ListParagraph"/>
              <w:numPr>
                <w:ilvl w:val="0"/>
                <w:numId w:val="2"/>
              </w:numPr>
              <w:contextualSpacing/>
              <w:rPr>
                <w:rFonts w:asciiTheme="minorHAnsi" w:hAnsiTheme="minorHAnsi"/>
                <w:sz w:val="20"/>
                <w:szCs w:val="20"/>
              </w:rPr>
            </w:pPr>
            <w:r w:rsidRPr="00EA7D61">
              <w:rPr>
                <w:rFonts w:asciiTheme="minorHAnsi" w:hAnsiTheme="minorHAnsi"/>
                <w:sz w:val="20"/>
                <w:szCs w:val="20"/>
              </w:rPr>
              <w:t>Lori Schulman Senior Director, Internet Policy; International Trademark Association (INTA)</w:t>
            </w:r>
          </w:p>
          <w:p w:rsidR="009B276C" w:rsidRDefault="009B276C" w:rsidP="00691A1A">
            <w:pPr>
              <w:pStyle w:val="ListParagraph"/>
              <w:numPr>
                <w:ilvl w:val="0"/>
                <w:numId w:val="2"/>
              </w:numPr>
              <w:contextualSpacing/>
              <w:rPr>
                <w:rFonts w:asciiTheme="minorHAnsi" w:hAnsiTheme="minorHAnsi"/>
                <w:sz w:val="20"/>
                <w:szCs w:val="20"/>
              </w:rPr>
            </w:pPr>
            <w:r w:rsidRPr="00EA7D61">
              <w:rPr>
                <w:rFonts w:asciiTheme="minorHAnsi" w:hAnsiTheme="minorHAnsi"/>
                <w:sz w:val="20"/>
                <w:szCs w:val="20"/>
              </w:rPr>
              <w:t xml:space="preserve">Brian King; </w:t>
            </w:r>
            <w:proofErr w:type="spellStart"/>
            <w:r w:rsidRPr="00EA7D61">
              <w:rPr>
                <w:rFonts w:asciiTheme="minorHAnsi" w:hAnsiTheme="minorHAnsi"/>
                <w:sz w:val="20"/>
                <w:szCs w:val="20"/>
              </w:rPr>
              <w:t>MarkMonitor</w:t>
            </w:r>
            <w:proofErr w:type="spellEnd"/>
            <w:r w:rsidRPr="00EA7D61">
              <w:rPr>
                <w:rFonts w:asciiTheme="minorHAnsi" w:hAnsiTheme="minorHAnsi"/>
                <w:sz w:val="20"/>
                <w:szCs w:val="20"/>
              </w:rPr>
              <w:t>, Inc., a Clarivate Analytics company</w:t>
            </w:r>
          </w:p>
          <w:p w:rsidR="00F07E7C" w:rsidRDefault="00F07E7C" w:rsidP="00691A1A">
            <w:pPr>
              <w:pStyle w:val="ListParagraph"/>
              <w:numPr>
                <w:ilvl w:val="0"/>
                <w:numId w:val="2"/>
              </w:numPr>
              <w:contextualSpacing/>
              <w:rPr>
                <w:rFonts w:asciiTheme="minorHAnsi" w:hAnsiTheme="minorHAnsi"/>
                <w:sz w:val="20"/>
                <w:szCs w:val="20"/>
              </w:rPr>
            </w:pPr>
            <w:r w:rsidRPr="00F07E7C">
              <w:rPr>
                <w:rFonts w:asciiTheme="minorHAnsi" w:hAnsiTheme="minorHAnsi"/>
                <w:sz w:val="20"/>
                <w:szCs w:val="20"/>
              </w:rPr>
              <w:t>David Martel</w:t>
            </w:r>
          </w:p>
          <w:p w:rsidR="009B276C" w:rsidRDefault="009B276C" w:rsidP="00691A1A">
            <w:pPr>
              <w:pStyle w:val="ListParagraph"/>
              <w:numPr>
                <w:ilvl w:val="0"/>
                <w:numId w:val="2"/>
              </w:numPr>
              <w:contextualSpacing/>
              <w:rPr>
                <w:rFonts w:asciiTheme="minorHAnsi" w:hAnsiTheme="minorHAnsi"/>
                <w:sz w:val="20"/>
                <w:szCs w:val="20"/>
              </w:rPr>
            </w:pPr>
            <w:r w:rsidRPr="00EA7D61">
              <w:rPr>
                <w:rFonts w:asciiTheme="minorHAnsi" w:hAnsiTheme="minorHAnsi"/>
                <w:sz w:val="20"/>
                <w:szCs w:val="20"/>
              </w:rPr>
              <w:t>Etienne Laurin</w:t>
            </w:r>
          </w:p>
          <w:p w:rsidR="009B276C" w:rsidRDefault="009B276C" w:rsidP="00691A1A">
            <w:pPr>
              <w:pStyle w:val="ListParagraph"/>
              <w:numPr>
                <w:ilvl w:val="0"/>
                <w:numId w:val="2"/>
              </w:numPr>
              <w:contextualSpacing/>
              <w:rPr>
                <w:rFonts w:asciiTheme="minorHAnsi" w:hAnsiTheme="minorHAnsi"/>
                <w:sz w:val="20"/>
                <w:szCs w:val="20"/>
              </w:rPr>
            </w:pPr>
            <w:r w:rsidRPr="00EA7D61">
              <w:rPr>
                <w:rFonts w:asciiTheme="minorHAnsi" w:hAnsiTheme="minorHAnsi"/>
                <w:sz w:val="20"/>
                <w:szCs w:val="20"/>
              </w:rPr>
              <w:t>Ben Butler; SSAC</w:t>
            </w:r>
          </w:p>
          <w:p w:rsidR="009B276C" w:rsidRPr="000D39C3" w:rsidRDefault="009B276C" w:rsidP="000D39C3">
            <w:pPr>
              <w:pStyle w:val="ListParagraph"/>
              <w:numPr>
                <w:ilvl w:val="0"/>
                <w:numId w:val="2"/>
              </w:numPr>
              <w:contextualSpacing/>
              <w:rPr>
                <w:rFonts w:asciiTheme="minorHAnsi" w:hAnsiTheme="minorHAnsi"/>
                <w:sz w:val="20"/>
                <w:szCs w:val="20"/>
              </w:rPr>
            </w:pPr>
            <w:proofErr w:type="spellStart"/>
            <w:r w:rsidRPr="00EA7D61">
              <w:rPr>
                <w:rFonts w:asciiTheme="minorHAnsi" w:hAnsiTheme="minorHAnsi"/>
                <w:sz w:val="20"/>
                <w:szCs w:val="20"/>
              </w:rPr>
              <w:t>Evin</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Erdoğdu</w:t>
            </w:r>
            <w:proofErr w:type="spellEnd"/>
            <w:r w:rsidRPr="00EA7D61">
              <w:rPr>
                <w:rFonts w:asciiTheme="minorHAnsi" w:hAnsiTheme="minorHAnsi"/>
                <w:sz w:val="20"/>
                <w:szCs w:val="20"/>
              </w:rPr>
              <w:t>; ALAC</w:t>
            </w:r>
          </w:p>
        </w:tc>
        <w:tc>
          <w:tcPr>
            <w:tcW w:w="3178" w:type="dxa"/>
          </w:tcPr>
          <w:p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9B276C" w:rsidRPr="002860E2" w:rsidRDefault="009B276C" w:rsidP="0022424B">
            <w:pPr>
              <w:contextualSpacing/>
              <w:rPr>
                <w:rFonts w:asciiTheme="minorHAnsi" w:hAnsiTheme="minorHAnsi"/>
                <w:sz w:val="20"/>
                <w:szCs w:val="20"/>
              </w:rPr>
            </w:pPr>
          </w:p>
          <w:p w:rsidR="009B276C" w:rsidRPr="002860E2" w:rsidRDefault="009B276C"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9B276C" w:rsidRPr="002860E2" w:rsidRDefault="009B276C" w:rsidP="0022424B">
            <w:pPr>
              <w:contextualSpacing/>
              <w:rPr>
                <w:rFonts w:asciiTheme="minorHAnsi" w:hAnsiTheme="minorHAnsi"/>
                <w:sz w:val="20"/>
                <w:szCs w:val="20"/>
              </w:rPr>
            </w:pPr>
          </w:p>
        </w:tc>
      </w:tr>
      <w:tr w:rsidR="009B276C" w:rsidRPr="002860E2" w:rsidTr="0022424B">
        <w:trPr>
          <w:cantSplit/>
        </w:trPr>
        <w:tc>
          <w:tcPr>
            <w:tcW w:w="0" w:type="auto"/>
          </w:tcPr>
          <w:p w:rsidR="009B276C" w:rsidRPr="002860E2" w:rsidRDefault="009B276C" w:rsidP="009B276C">
            <w:pPr>
              <w:numPr>
                <w:ilvl w:val="0"/>
                <w:numId w:val="1"/>
              </w:numPr>
              <w:contextualSpacing/>
              <w:rPr>
                <w:rFonts w:asciiTheme="minorHAnsi" w:hAnsiTheme="minorHAnsi"/>
                <w:b/>
                <w:sz w:val="20"/>
                <w:szCs w:val="20"/>
              </w:rPr>
            </w:pPr>
          </w:p>
        </w:tc>
        <w:tc>
          <w:tcPr>
            <w:tcW w:w="0" w:type="auto"/>
          </w:tcPr>
          <w:p w:rsidR="009B276C" w:rsidRDefault="00F07E7C" w:rsidP="0022424B">
            <w:pPr>
              <w:pStyle w:val="ColorfulList-Accent11"/>
              <w:ind w:left="0"/>
              <w:rPr>
                <w:rFonts w:asciiTheme="minorHAnsi" w:hAnsiTheme="minorHAnsi"/>
                <w:sz w:val="20"/>
                <w:szCs w:val="20"/>
              </w:rPr>
            </w:pPr>
            <w:r w:rsidRPr="00F07E7C">
              <w:rPr>
                <w:rFonts w:asciiTheme="minorHAnsi" w:hAnsiTheme="minorHAnsi"/>
                <w:sz w:val="20"/>
                <w:szCs w:val="20"/>
              </w:rPr>
              <w:t xml:space="preserve">This change is probably necessary in order to reconcile EPDP recommendations with arrangements with existing UDRP providers. </w:t>
            </w:r>
          </w:p>
          <w:p w:rsidR="00F07E7C" w:rsidRDefault="00F07E7C" w:rsidP="0022424B">
            <w:pPr>
              <w:pStyle w:val="ColorfulList-Accent11"/>
              <w:ind w:left="0"/>
              <w:rPr>
                <w:rFonts w:asciiTheme="minorHAnsi" w:hAnsiTheme="minorHAnsi"/>
                <w:sz w:val="20"/>
                <w:szCs w:val="20"/>
              </w:rPr>
            </w:pPr>
          </w:p>
          <w:p w:rsidR="00F07E7C" w:rsidRPr="002860E2" w:rsidRDefault="00F07E7C" w:rsidP="0022424B">
            <w:pPr>
              <w:pStyle w:val="ColorfulList-Accent11"/>
              <w:ind w:left="0"/>
              <w:rPr>
                <w:rFonts w:asciiTheme="minorHAnsi" w:hAnsiTheme="minorHAnsi"/>
                <w:sz w:val="20"/>
                <w:szCs w:val="20"/>
              </w:rPr>
            </w:pPr>
            <w:r w:rsidRPr="00F07E7C">
              <w:rPr>
                <w:rFonts w:asciiTheme="minorHAnsi" w:hAnsiTheme="minorHAnsi"/>
                <w:sz w:val="20"/>
                <w:szCs w:val="20"/>
              </w:rPr>
              <w:t>ICANN Org may also need to enter into data processing agreements with dispute resolution providers to limit the publication of personal and sensitive information about registrants in UDRP and URS decisions. Such data may include the names and contact information of registrants and their attorneys, and the names and contact data of complainant attorneys. Publication of identity, organization, and other data of the registrant and its attorneys -- including in dispute proceedings where the registrant won -- is a collection activity and publication of personal and sensitive data that may well be in violation of the GDPR. The UDRP and URS decision, and even the transfer of domain names, does not require such public disclosure as a necessary part of technical implementation. We further note that older UDRP and URS cases may need to be redacted for publication of personal and sensitive data of the registrant and his/her/its attorneys, email addresses, and other data.</w:t>
            </w:r>
          </w:p>
        </w:tc>
        <w:tc>
          <w:tcPr>
            <w:tcW w:w="5696" w:type="dxa"/>
          </w:tcPr>
          <w:p w:rsidR="009B276C" w:rsidRPr="002860E2" w:rsidRDefault="009B276C" w:rsidP="0022424B">
            <w:pPr>
              <w:contextualSpacing/>
              <w:rPr>
                <w:rFonts w:asciiTheme="minorHAnsi" w:hAnsiTheme="minorHAnsi"/>
                <w:sz w:val="20"/>
                <w:szCs w:val="20"/>
              </w:rPr>
            </w:pPr>
            <w:r w:rsidRPr="008F5C84">
              <w:rPr>
                <w:rFonts w:asciiTheme="minorHAnsi" w:hAnsiTheme="minorHAnsi"/>
                <w:sz w:val="20"/>
                <w:szCs w:val="20"/>
              </w:rPr>
              <w:t xml:space="preserve">Ayden </w:t>
            </w:r>
            <w:proofErr w:type="spellStart"/>
            <w:r w:rsidRPr="008F5C84">
              <w:rPr>
                <w:rFonts w:asciiTheme="minorHAnsi" w:hAnsiTheme="minorHAnsi"/>
                <w:sz w:val="20"/>
                <w:szCs w:val="20"/>
              </w:rPr>
              <w:t>Férdeline</w:t>
            </w:r>
            <w:proofErr w:type="spellEnd"/>
            <w:r w:rsidRPr="008F5C84">
              <w:rPr>
                <w:rFonts w:asciiTheme="minorHAnsi" w:hAnsiTheme="minorHAnsi"/>
                <w:sz w:val="20"/>
                <w:szCs w:val="20"/>
              </w:rPr>
              <w:t>; NCSG</w:t>
            </w:r>
          </w:p>
        </w:tc>
        <w:tc>
          <w:tcPr>
            <w:tcW w:w="3178" w:type="dxa"/>
          </w:tcPr>
          <w:p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B276C" w:rsidRPr="002860E2" w:rsidRDefault="009B276C" w:rsidP="0022424B">
            <w:pPr>
              <w:contextualSpacing/>
              <w:rPr>
                <w:rFonts w:asciiTheme="minorHAnsi" w:hAnsiTheme="minorHAnsi"/>
                <w:sz w:val="20"/>
                <w:szCs w:val="20"/>
              </w:rPr>
            </w:pPr>
          </w:p>
          <w:p w:rsidR="009B276C" w:rsidRPr="002860E2" w:rsidRDefault="009B276C"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9B276C" w:rsidRPr="002860E2" w:rsidRDefault="009B276C" w:rsidP="0022424B">
            <w:pPr>
              <w:contextualSpacing/>
              <w:rPr>
                <w:rFonts w:asciiTheme="minorHAnsi" w:hAnsiTheme="minorHAnsi"/>
                <w:sz w:val="20"/>
                <w:szCs w:val="20"/>
              </w:rPr>
            </w:pPr>
          </w:p>
        </w:tc>
      </w:tr>
      <w:tr w:rsidR="009B276C" w:rsidRPr="002860E2" w:rsidTr="0022424B">
        <w:trPr>
          <w:cantSplit/>
        </w:trPr>
        <w:tc>
          <w:tcPr>
            <w:tcW w:w="0" w:type="auto"/>
            <w:gridSpan w:val="4"/>
            <w:shd w:val="clear" w:color="auto" w:fill="92D050"/>
          </w:tcPr>
          <w:p w:rsidR="009B276C" w:rsidRPr="001556A8" w:rsidRDefault="009B276C" w:rsidP="0022424B">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9B276C" w:rsidRPr="002860E2" w:rsidTr="0022424B">
        <w:trPr>
          <w:cantSplit/>
        </w:trPr>
        <w:tc>
          <w:tcPr>
            <w:tcW w:w="0" w:type="auto"/>
          </w:tcPr>
          <w:p w:rsidR="009B276C" w:rsidRPr="002860E2" w:rsidRDefault="009B276C" w:rsidP="009B276C">
            <w:pPr>
              <w:numPr>
                <w:ilvl w:val="0"/>
                <w:numId w:val="1"/>
              </w:numPr>
              <w:contextualSpacing/>
              <w:rPr>
                <w:rFonts w:asciiTheme="minorHAnsi" w:hAnsiTheme="minorHAnsi"/>
                <w:b/>
                <w:sz w:val="20"/>
                <w:szCs w:val="20"/>
              </w:rPr>
            </w:pPr>
          </w:p>
        </w:tc>
        <w:tc>
          <w:tcPr>
            <w:tcW w:w="0" w:type="auto"/>
          </w:tcPr>
          <w:p w:rsidR="009B276C" w:rsidRDefault="00691A1A" w:rsidP="0022424B">
            <w:pPr>
              <w:pStyle w:val="ColorfulList-Accent11"/>
              <w:ind w:left="0"/>
              <w:rPr>
                <w:rFonts w:asciiTheme="minorHAnsi" w:hAnsiTheme="minorHAnsi"/>
                <w:sz w:val="20"/>
                <w:szCs w:val="20"/>
              </w:rPr>
            </w:pPr>
            <w:r w:rsidRPr="00691A1A">
              <w:rPr>
                <w:rFonts w:asciiTheme="minorHAnsi" w:hAnsiTheme="minorHAnsi"/>
                <w:sz w:val="20"/>
                <w:szCs w:val="20"/>
              </w:rPr>
              <w:t>Remove " as this will affect the ability to have publicly-available decisions."</w:t>
            </w:r>
          </w:p>
          <w:p w:rsidR="00691A1A" w:rsidRDefault="00691A1A" w:rsidP="0022424B">
            <w:pPr>
              <w:pStyle w:val="ColorfulList-Accent11"/>
              <w:ind w:left="0"/>
              <w:rPr>
                <w:rFonts w:asciiTheme="minorHAnsi" w:hAnsiTheme="minorHAnsi"/>
                <w:sz w:val="20"/>
                <w:szCs w:val="20"/>
              </w:rPr>
            </w:pPr>
          </w:p>
          <w:p w:rsidR="00691A1A" w:rsidRPr="002860E2" w:rsidRDefault="00691A1A" w:rsidP="0022424B">
            <w:pPr>
              <w:pStyle w:val="ColorfulList-Accent11"/>
              <w:ind w:left="0"/>
              <w:rPr>
                <w:rFonts w:asciiTheme="minorHAnsi" w:hAnsiTheme="minorHAnsi"/>
                <w:sz w:val="20"/>
                <w:szCs w:val="20"/>
              </w:rPr>
            </w:pPr>
            <w:r w:rsidRPr="00691A1A">
              <w:rPr>
                <w:rFonts w:asciiTheme="minorHAnsi" w:hAnsiTheme="minorHAnsi"/>
                <w:sz w:val="20"/>
                <w:szCs w:val="20"/>
              </w:rPr>
              <w:t>The DPAs need to be in place for legal reasons. The publication of the decisions is a potential benefit of this, but the two aren't linked.</w:t>
            </w:r>
          </w:p>
          <w:p w:rsidR="009B276C" w:rsidRPr="002860E2" w:rsidRDefault="009B276C" w:rsidP="0022424B">
            <w:pPr>
              <w:pStyle w:val="ColorfulList-Accent11"/>
              <w:ind w:left="0"/>
              <w:rPr>
                <w:rFonts w:asciiTheme="minorHAnsi" w:hAnsiTheme="minorHAnsi"/>
                <w:sz w:val="20"/>
                <w:szCs w:val="20"/>
              </w:rPr>
            </w:pPr>
          </w:p>
        </w:tc>
        <w:tc>
          <w:tcPr>
            <w:tcW w:w="5696" w:type="dxa"/>
          </w:tcPr>
          <w:p w:rsidR="009B276C" w:rsidRPr="002860E2" w:rsidRDefault="00691A1A" w:rsidP="0022424B">
            <w:pPr>
              <w:contextualSpacing/>
              <w:rPr>
                <w:rFonts w:asciiTheme="minorHAnsi" w:hAnsiTheme="minorHAnsi"/>
                <w:sz w:val="20"/>
                <w:szCs w:val="20"/>
              </w:rPr>
            </w:pPr>
            <w:r w:rsidRPr="00691A1A">
              <w:rPr>
                <w:rFonts w:asciiTheme="minorHAnsi" w:eastAsia="Cambria" w:hAnsiTheme="minorHAnsi"/>
                <w:sz w:val="20"/>
                <w:szCs w:val="20"/>
              </w:rPr>
              <w:t xml:space="preserve">Michele Neylon; </w:t>
            </w:r>
            <w:proofErr w:type="spellStart"/>
            <w:r w:rsidRPr="00691A1A">
              <w:rPr>
                <w:rFonts w:asciiTheme="minorHAnsi" w:eastAsia="Cambria" w:hAnsiTheme="minorHAnsi"/>
                <w:sz w:val="20"/>
                <w:szCs w:val="20"/>
              </w:rPr>
              <w:t>Blacknight</w:t>
            </w:r>
            <w:proofErr w:type="spellEnd"/>
            <w:r w:rsidRPr="00691A1A">
              <w:rPr>
                <w:rFonts w:asciiTheme="minorHAnsi" w:eastAsia="Cambria" w:hAnsiTheme="minorHAnsi"/>
                <w:sz w:val="20"/>
                <w:szCs w:val="20"/>
              </w:rPr>
              <w:t xml:space="preserve"> Internet Solutions Ltd</w:t>
            </w:r>
          </w:p>
        </w:tc>
        <w:tc>
          <w:tcPr>
            <w:tcW w:w="3178" w:type="dxa"/>
          </w:tcPr>
          <w:p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B276C" w:rsidRPr="002860E2" w:rsidRDefault="009B276C" w:rsidP="0022424B">
            <w:pPr>
              <w:contextualSpacing/>
              <w:rPr>
                <w:rFonts w:asciiTheme="minorHAnsi" w:hAnsiTheme="minorHAnsi"/>
                <w:sz w:val="20"/>
                <w:szCs w:val="20"/>
              </w:rPr>
            </w:pPr>
          </w:p>
          <w:p w:rsidR="009B276C" w:rsidRPr="002860E2" w:rsidRDefault="009B276C"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9B276C" w:rsidRPr="002860E2" w:rsidRDefault="009B276C" w:rsidP="0022424B">
            <w:pPr>
              <w:contextualSpacing/>
              <w:rPr>
                <w:rFonts w:asciiTheme="minorHAnsi" w:hAnsiTheme="minorHAnsi"/>
                <w:sz w:val="20"/>
                <w:szCs w:val="20"/>
              </w:rPr>
            </w:pPr>
          </w:p>
        </w:tc>
      </w:tr>
      <w:tr w:rsidR="009B276C" w:rsidRPr="002860E2" w:rsidTr="0022424B">
        <w:trPr>
          <w:cantSplit/>
        </w:trPr>
        <w:tc>
          <w:tcPr>
            <w:tcW w:w="0" w:type="auto"/>
          </w:tcPr>
          <w:p w:rsidR="009B276C" w:rsidRPr="002860E2" w:rsidRDefault="009B276C" w:rsidP="009B276C">
            <w:pPr>
              <w:numPr>
                <w:ilvl w:val="0"/>
                <w:numId w:val="1"/>
              </w:numPr>
              <w:contextualSpacing/>
              <w:rPr>
                <w:rFonts w:asciiTheme="minorHAnsi" w:hAnsiTheme="minorHAnsi"/>
                <w:b/>
                <w:sz w:val="20"/>
                <w:szCs w:val="20"/>
              </w:rPr>
            </w:pPr>
          </w:p>
        </w:tc>
        <w:tc>
          <w:tcPr>
            <w:tcW w:w="0" w:type="auto"/>
          </w:tcPr>
          <w:p w:rsidR="009B276C" w:rsidRDefault="00F07E7C" w:rsidP="0022424B">
            <w:pPr>
              <w:pStyle w:val="ColorfulList-Accent11"/>
              <w:ind w:left="0"/>
              <w:rPr>
                <w:rFonts w:asciiTheme="minorHAnsi" w:hAnsiTheme="minorHAnsi"/>
                <w:sz w:val="20"/>
                <w:szCs w:val="20"/>
              </w:rPr>
            </w:pPr>
            <w:r w:rsidRPr="00F07E7C">
              <w:rPr>
                <w:rFonts w:asciiTheme="minorHAnsi" w:hAnsiTheme="minorHAnsi"/>
                <w:sz w:val="20"/>
                <w:szCs w:val="20"/>
              </w:rPr>
              <w:t>The EPDP Team recommends that ICANN Org enter into data processing agreements with all relevant service providers (such as the Tr</w:t>
            </w:r>
            <w:r>
              <w:rPr>
                <w:rFonts w:asciiTheme="minorHAnsi" w:hAnsiTheme="minorHAnsi"/>
                <w:sz w:val="20"/>
                <w:szCs w:val="20"/>
              </w:rPr>
              <w:t>ademark Clearinghouse provider)</w:t>
            </w:r>
            <w:r w:rsidRPr="00F07E7C">
              <w:rPr>
                <w:rFonts w:asciiTheme="minorHAnsi" w:hAnsiTheme="minorHAnsi"/>
                <w:sz w:val="20"/>
                <w:szCs w:val="20"/>
              </w:rPr>
              <w:t>, including dispute resolution providers.  Within such agreements, the data retention period should be specifically addressed, as this will affect the ability to make decisions publicly available.</w:t>
            </w:r>
          </w:p>
          <w:p w:rsidR="00F07E7C" w:rsidRDefault="00F07E7C" w:rsidP="0022424B">
            <w:pPr>
              <w:pStyle w:val="ColorfulList-Accent11"/>
              <w:ind w:left="0"/>
              <w:rPr>
                <w:rFonts w:asciiTheme="minorHAnsi" w:hAnsiTheme="minorHAnsi"/>
                <w:sz w:val="20"/>
                <w:szCs w:val="20"/>
              </w:rPr>
            </w:pPr>
          </w:p>
          <w:p w:rsidR="00F07E7C" w:rsidRPr="002860E2" w:rsidRDefault="00F07E7C" w:rsidP="0022424B">
            <w:pPr>
              <w:pStyle w:val="ColorfulList-Accent11"/>
              <w:ind w:left="0"/>
              <w:rPr>
                <w:rFonts w:asciiTheme="minorHAnsi" w:hAnsiTheme="minorHAnsi"/>
                <w:sz w:val="20"/>
                <w:szCs w:val="20"/>
              </w:rPr>
            </w:pPr>
            <w:r w:rsidRPr="00F07E7C">
              <w:rPr>
                <w:rFonts w:asciiTheme="minorHAnsi" w:hAnsiTheme="minorHAnsi"/>
                <w:sz w:val="20"/>
                <w:szCs w:val="20"/>
              </w:rPr>
              <w:t>The BC believes agreements should so exist with all relevant service providers (such as the Trademark Clearinghouse provider), and not only the dispute resolution providers.</w:t>
            </w:r>
          </w:p>
        </w:tc>
        <w:tc>
          <w:tcPr>
            <w:tcW w:w="5696" w:type="dxa"/>
          </w:tcPr>
          <w:p w:rsidR="009B276C" w:rsidRPr="002860E2" w:rsidRDefault="009B276C" w:rsidP="0022424B">
            <w:pPr>
              <w:contextualSpacing/>
              <w:rPr>
                <w:rFonts w:asciiTheme="minorHAnsi" w:hAnsiTheme="minorHAnsi"/>
                <w:sz w:val="20"/>
                <w:szCs w:val="20"/>
              </w:rPr>
            </w:pPr>
            <w:r w:rsidRPr="00EA7D61">
              <w:rPr>
                <w:rFonts w:asciiTheme="minorHAnsi" w:hAnsiTheme="minorHAnsi"/>
                <w:sz w:val="20"/>
                <w:szCs w:val="20"/>
              </w:rPr>
              <w:t>Steve DelBianco; BC</w:t>
            </w:r>
          </w:p>
        </w:tc>
        <w:tc>
          <w:tcPr>
            <w:tcW w:w="3178" w:type="dxa"/>
          </w:tcPr>
          <w:p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9B276C" w:rsidRPr="002860E2" w:rsidRDefault="009B276C" w:rsidP="0022424B">
            <w:pPr>
              <w:contextualSpacing/>
              <w:rPr>
                <w:rFonts w:asciiTheme="minorHAnsi" w:hAnsiTheme="minorHAnsi"/>
                <w:sz w:val="20"/>
                <w:szCs w:val="20"/>
              </w:rPr>
            </w:pPr>
          </w:p>
          <w:p w:rsidR="009B276C" w:rsidRPr="002860E2" w:rsidRDefault="009B276C"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9B276C" w:rsidRPr="002860E2" w:rsidRDefault="009B276C" w:rsidP="0022424B">
            <w:pPr>
              <w:contextualSpacing/>
              <w:rPr>
                <w:rFonts w:asciiTheme="minorHAnsi" w:hAnsiTheme="minorHAnsi"/>
                <w:sz w:val="20"/>
                <w:szCs w:val="20"/>
              </w:rPr>
            </w:pPr>
          </w:p>
        </w:tc>
      </w:tr>
      <w:tr w:rsidR="00F07E7C" w:rsidRPr="002860E2" w:rsidTr="0022424B">
        <w:trPr>
          <w:cantSplit/>
        </w:trPr>
        <w:tc>
          <w:tcPr>
            <w:tcW w:w="0" w:type="auto"/>
          </w:tcPr>
          <w:p w:rsidR="00F07E7C" w:rsidRPr="002860E2" w:rsidRDefault="00F07E7C" w:rsidP="009B276C">
            <w:pPr>
              <w:numPr>
                <w:ilvl w:val="0"/>
                <w:numId w:val="1"/>
              </w:numPr>
              <w:contextualSpacing/>
              <w:rPr>
                <w:rFonts w:asciiTheme="minorHAnsi" w:hAnsiTheme="minorHAnsi"/>
                <w:b/>
                <w:sz w:val="20"/>
                <w:szCs w:val="20"/>
              </w:rPr>
            </w:pPr>
          </w:p>
        </w:tc>
        <w:tc>
          <w:tcPr>
            <w:tcW w:w="0" w:type="auto"/>
          </w:tcPr>
          <w:p w:rsidR="00F07E7C" w:rsidRPr="00F07E7C" w:rsidRDefault="00F07E7C" w:rsidP="0022424B">
            <w:pPr>
              <w:pStyle w:val="ColorfulList-Accent11"/>
              <w:ind w:left="0"/>
              <w:rPr>
                <w:rFonts w:asciiTheme="minorHAnsi" w:hAnsiTheme="minorHAnsi"/>
                <w:sz w:val="20"/>
                <w:szCs w:val="20"/>
              </w:rPr>
            </w:pPr>
            <w:r w:rsidRPr="00F07E7C">
              <w:rPr>
                <w:rFonts w:asciiTheme="minorHAnsi" w:hAnsiTheme="minorHAnsi"/>
                <w:sz w:val="20"/>
                <w:szCs w:val="20"/>
              </w:rPr>
              <w:t>The EPDP Team recommends that ICANN Org enter into data processing agreements with all relevant service providers (such as the Trademark Clearinghouse provider), including dispute resolution providers.  Within such agreements, the data retention period should be specifically addressed, as this will affect the ability to make decisions publicly available.</w:t>
            </w:r>
          </w:p>
        </w:tc>
        <w:tc>
          <w:tcPr>
            <w:tcW w:w="5696" w:type="dxa"/>
          </w:tcPr>
          <w:p w:rsidR="00F07E7C" w:rsidRPr="00EA7D61" w:rsidRDefault="00F07E7C" w:rsidP="0022424B">
            <w:pPr>
              <w:contextualSpacing/>
              <w:rPr>
                <w:rFonts w:asciiTheme="minorHAnsi" w:hAnsiTheme="minorHAnsi"/>
                <w:sz w:val="20"/>
                <w:szCs w:val="20"/>
              </w:rPr>
            </w:pPr>
            <w:r w:rsidRPr="00F07E7C">
              <w:rPr>
                <w:rFonts w:asciiTheme="minorHAnsi" w:hAnsiTheme="minorHAnsi"/>
                <w:sz w:val="20"/>
                <w:szCs w:val="20"/>
              </w:rPr>
              <w:t xml:space="preserve">Jeremy </w:t>
            </w:r>
            <w:proofErr w:type="spellStart"/>
            <w:r w:rsidRPr="00F07E7C">
              <w:rPr>
                <w:rFonts w:asciiTheme="minorHAnsi" w:hAnsiTheme="minorHAnsi"/>
                <w:sz w:val="20"/>
                <w:szCs w:val="20"/>
              </w:rPr>
              <w:t>Dallman</w:t>
            </w:r>
            <w:proofErr w:type="spellEnd"/>
            <w:r w:rsidRPr="00F07E7C">
              <w:rPr>
                <w:rFonts w:asciiTheme="minorHAnsi" w:hAnsiTheme="minorHAnsi"/>
                <w:sz w:val="20"/>
                <w:szCs w:val="20"/>
              </w:rPr>
              <w:t xml:space="preserve">, David Ladd – Microsoft Threat Intelligence Center; Amy Hogan-Burney, Richard Boscovich – Digital Crimes Unit; </w:t>
            </w:r>
            <w:proofErr w:type="spellStart"/>
            <w:r w:rsidRPr="00F07E7C">
              <w:rPr>
                <w:rFonts w:asciiTheme="minorHAnsi" w:hAnsiTheme="minorHAnsi"/>
                <w:sz w:val="20"/>
                <w:szCs w:val="20"/>
              </w:rPr>
              <w:t>Makalika</w:t>
            </w:r>
            <w:proofErr w:type="spellEnd"/>
            <w:r w:rsidRPr="00F07E7C">
              <w:rPr>
                <w:rFonts w:asciiTheme="minorHAnsi" w:hAnsiTheme="minorHAnsi"/>
                <w:sz w:val="20"/>
                <w:szCs w:val="20"/>
              </w:rPr>
              <w:t xml:space="preserve"> </w:t>
            </w:r>
            <w:proofErr w:type="spellStart"/>
            <w:r w:rsidRPr="00F07E7C">
              <w:rPr>
                <w:rFonts w:asciiTheme="minorHAnsi" w:hAnsiTheme="minorHAnsi"/>
                <w:sz w:val="20"/>
                <w:szCs w:val="20"/>
              </w:rPr>
              <w:t>Naholowaa</w:t>
            </w:r>
            <w:proofErr w:type="spellEnd"/>
            <w:r w:rsidRPr="00F07E7C">
              <w:rPr>
                <w:rFonts w:asciiTheme="minorHAnsi" w:hAnsiTheme="minorHAnsi"/>
                <w:sz w:val="20"/>
                <w:szCs w:val="20"/>
              </w:rPr>
              <w:t xml:space="preserve">, Teresa </w:t>
            </w:r>
            <w:proofErr w:type="spellStart"/>
            <w:r w:rsidRPr="00F07E7C">
              <w:rPr>
                <w:rFonts w:asciiTheme="minorHAnsi" w:hAnsiTheme="minorHAnsi"/>
                <w:sz w:val="20"/>
                <w:szCs w:val="20"/>
              </w:rPr>
              <w:t>Rodewald</w:t>
            </w:r>
            <w:proofErr w:type="spellEnd"/>
            <w:r w:rsidRPr="00F07E7C">
              <w:rPr>
                <w:rFonts w:asciiTheme="minorHAnsi" w:hAnsiTheme="minorHAnsi"/>
                <w:sz w:val="20"/>
                <w:szCs w:val="20"/>
              </w:rPr>
              <w:t xml:space="preserve">, Cam </w:t>
            </w:r>
            <w:proofErr w:type="spellStart"/>
            <w:r w:rsidRPr="00F07E7C">
              <w:rPr>
                <w:rFonts w:asciiTheme="minorHAnsi" w:hAnsiTheme="minorHAnsi"/>
                <w:sz w:val="20"/>
                <w:szCs w:val="20"/>
              </w:rPr>
              <w:t>Gatta</w:t>
            </w:r>
            <w:proofErr w:type="spellEnd"/>
            <w:r w:rsidRPr="00F07E7C">
              <w:rPr>
                <w:rFonts w:asciiTheme="minorHAnsi" w:hAnsiTheme="minorHAnsi"/>
                <w:sz w:val="20"/>
                <w:szCs w:val="20"/>
              </w:rPr>
              <w:t xml:space="preserve"> – Trademark; Mark </w:t>
            </w:r>
            <w:proofErr w:type="spellStart"/>
            <w:r w:rsidRPr="00F07E7C">
              <w:rPr>
                <w:rFonts w:asciiTheme="minorHAnsi" w:hAnsiTheme="minorHAnsi"/>
                <w:sz w:val="20"/>
                <w:szCs w:val="20"/>
              </w:rPr>
              <w:t>Svancarek</w:t>
            </w:r>
            <w:proofErr w:type="spellEnd"/>
            <w:r w:rsidRPr="00F07E7C">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178" w:type="dxa"/>
          </w:tcPr>
          <w:p w:rsidR="00F07E7C" w:rsidRPr="002860E2"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F07E7C" w:rsidRPr="002B3C04"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F07E7C" w:rsidRPr="002860E2"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F07E7C" w:rsidRPr="002B3C04"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F07E7C" w:rsidRPr="002860E2" w:rsidRDefault="00F07E7C" w:rsidP="00F07E7C">
            <w:pPr>
              <w:contextualSpacing/>
              <w:rPr>
                <w:rFonts w:asciiTheme="minorHAnsi" w:hAnsiTheme="minorHAnsi"/>
                <w:sz w:val="20"/>
                <w:szCs w:val="20"/>
              </w:rPr>
            </w:pPr>
          </w:p>
          <w:p w:rsidR="00F07E7C" w:rsidRPr="002860E2" w:rsidRDefault="00F07E7C" w:rsidP="00F07E7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F07E7C" w:rsidRPr="002860E2" w:rsidRDefault="00F07E7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F07E7C" w:rsidRPr="002860E2" w:rsidTr="0022424B">
        <w:trPr>
          <w:cantSplit/>
        </w:trPr>
        <w:tc>
          <w:tcPr>
            <w:tcW w:w="0" w:type="auto"/>
          </w:tcPr>
          <w:p w:rsidR="00F07E7C" w:rsidRPr="002860E2" w:rsidRDefault="00F07E7C" w:rsidP="009B276C">
            <w:pPr>
              <w:numPr>
                <w:ilvl w:val="0"/>
                <w:numId w:val="1"/>
              </w:numPr>
              <w:contextualSpacing/>
              <w:rPr>
                <w:rFonts w:asciiTheme="minorHAnsi" w:hAnsiTheme="minorHAnsi"/>
                <w:b/>
                <w:sz w:val="20"/>
                <w:szCs w:val="20"/>
              </w:rPr>
            </w:pPr>
          </w:p>
        </w:tc>
        <w:tc>
          <w:tcPr>
            <w:tcW w:w="0" w:type="auto"/>
          </w:tcPr>
          <w:p w:rsidR="00F07E7C" w:rsidRPr="00F07E7C" w:rsidRDefault="00F07E7C" w:rsidP="0022424B">
            <w:pPr>
              <w:pStyle w:val="ColorfulList-Accent11"/>
              <w:ind w:left="0"/>
              <w:rPr>
                <w:rFonts w:asciiTheme="minorHAnsi" w:hAnsiTheme="minorHAnsi"/>
                <w:sz w:val="20"/>
                <w:szCs w:val="20"/>
              </w:rPr>
            </w:pPr>
            <w:r w:rsidRPr="00F07E7C">
              <w:rPr>
                <w:rFonts w:asciiTheme="minorHAnsi" w:hAnsiTheme="minorHAnsi"/>
                <w:sz w:val="20"/>
                <w:szCs w:val="20"/>
              </w:rPr>
              <w:t>All decisions must include party names and must be publicly-available to maintain consistency and deter bad actors.</w:t>
            </w:r>
          </w:p>
        </w:tc>
        <w:tc>
          <w:tcPr>
            <w:tcW w:w="5696" w:type="dxa"/>
          </w:tcPr>
          <w:p w:rsidR="00F07E7C" w:rsidRPr="00F07E7C" w:rsidRDefault="00F07E7C" w:rsidP="0022424B">
            <w:pPr>
              <w:contextualSpacing/>
              <w:rPr>
                <w:rFonts w:asciiTheme="minorHAnsi" w:hAnsiTheme="minorHAnsi"/>
                <w:sz w:val="20"/>
                <w:szCs w:val="20"/>
              </w:rPr>
            </w:pPr>
            <w:r w:rsidRPr="00F07E7C">
              <w:rPr>
                <w:rFonts w:asciiTheme="minorHAnsi" w:hAnsiTheme="minorHAnsi"/>
                <w:sz w:val="20"/>
                <w:szCs w:val="20"/>
              </w:rPr>
              <w:t>Renee Fossen; Forum - URS and UDRP Provider</w:t>
            </w:r>
          </w:p>
        </w:tc>
        <w:tc>
          <w:tcPr>
            <w:tcW w:w="3178" w:type="dxa"/>
          </w:tcPr>
          <w:p w:rsidR="00F07E7C" w:rsidRPr="002860E2"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F07E7C" w:rsidRPr="002B3C04"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F07E7C" w:rsidRPr="002860E2"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F07E7C" w:rsidRPr="002B3C04"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F07E7C" w:rsidRPr="002860E2" w:rsidRDefault="00F07E7C" w:rsidP="00F07E7C">
            <w:pPr>
              <w:contextualSpacing/>
              <w:rPr>
                <w:rFonts w:asciiTheme="minorHAnsi" w:hAnsiTheme="minorHAnsi"/>
                <w:sz w:val="20"/>
                <w:szCs w:val="20"/>
              </w:rPr>
            </w:pPr>
          </w:p>
          <w:p w:rsidR="00F07E7C" w:rsidRPr="002860E2" w:rsidRDefault="00F07E7C" w:rsidP="00F07E7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F07E7C" w:rsidRPr="002860E2" w:rsidRDefault="00F07E7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91A1A" w:rsidRPr="002860E2" w:rsidTr="00691A1A">
        <w:trPr>
          <w:cantSplit/>
        </w:trPr>
        <w:tc>
          <w:tcPr>
            <w:tcW w:w="15282" w:type="dxa"/>
            <w:gridSpan w:val="4"/>
            <w:shd w:val="clear" w:color="auto" w:fill="FFFF00"/>
          </w:tcPr>
          <w:p w:rsidR="00691A1A" w:rsidRPr="008D7EE5" w:rsidRDefault="00691A1A" w:rsidP="00691A1A">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691A1A" w:rsidRPr="002860E2" w:rsidTr="0022424B">
        <w:trPr>
          <w:cantSplit/>
        </w:trPr>
        <w:tc>
          <w:tcPr>
            <w:tcW w:w="0" w:type="auto"/>
          </w:tcPr>
          <w:p w:rsidR="00691A1A" w:rsidRPr="002860E2" w:rsidRDefault="00691A1A" w:rsidP="00691A1A">
            <w:pPr>
              <w:numPr>
                <w:ilvl w:val="0"/>
                <w:numId w:val="1"/>
              </w:numPr>
              <w:contextualSpacing/>
              <w:rPr>
                <w:rFonts w:asciiTheme="minorHAnsi" w:hAnsiTheme="minorHAnsi"/>
                <w:b/>
                <w:sz w:val="20"/>
                <w:szCs w:val="20"/>
              </w:rPr>
            </w:pPr>
          </w:p>
        </w:tc>
        <w:tc>
          <w:tcPr>
            <w:tcW w:w="0" w:type="auto"/>
          </w:tcPr>
          <w:p w:rsidR="00691A1A" w:rsidRDefault="00691A1A" w:rsidP="00691A1A">
            <w:pPr>
              <w:pStyle w:val="ColorfulList-Accent11"/>
              <w:ind w:left="0"/>
              <w:rPr>
                <w:rFonts w:asciiTheme="minorHAnsi" w:hAnsiTheme="minorHAnsi"/>
                <w:sz w:val="20"/>
                <w:szCs w:val="20"/>
              </w:rPr>
            </w:pPr>
            <w:r w:rsidRPr="00691A1A">
              <w:rPr>
                <w:rFonts w:asciiTheme="minorHAnsi" w:hAnsiTheme="minorHAnsi"/>
                <w:sz w:val="20"/>
                <w:szCs w:val="20"/>
              </w:rPr>
              <w:t>The EPDP Team recommends that ICANN Org OR each Contracted Party must enter into data processing agreements with dispute resolution providers in which, amongst other items, the data retention period is specifically addressed, as this will affect the ability to have publicly-available decisions.</w:t>
            </w:r>
          </w:p>
          <w:p w:rsidR="00691A1A" w:rsidRDefault="00691A1A" w:rsidP="00691A1A">
            <w:pPr>
              <w:pStyle w:val="ColorfulList-Accent11"/>
              <w:ind w:left="0"/>
              <w:rPr>
                <w:rFonts w:asciiTheme="minorHAnsi" w:hAnsiTheme="minorHAnsi"/>
                <w:sz w:val="20"/>
                <w:szCs w:val="20"/>
              </w:rPr>
            </w:pPr>
          </w:p>
          <w:p w:rsidR="00691A1A" w:rsidRDefault="00691A1A" w:rsidP="00691A1A">
            <w:pPr>
              <w:pStyle w:val="ColorfulList-Accent11"/>
              <w:ind w:left="0"/>
              <w:rPr>
                <w:rFonts w:asciiTheme="minorHAnsi" w:hAnsiTheme="minorHAnsi"/>
                <w:sz w:val="20"/>
                <w:szCs w:val="20"/>
              </w:rPr>
            </w:pPr>
            <w:r w:rsidRPr="00691A1A">
              <w:rPr>
                <w:rFonts w:asciiTheme="minorHAnsi" w:hAnsiTheme="minorHAnsi"/>
                <w:sz w:val="20"/>
                <w:szCs w:val="20"/>
              </w:rPr>
              <w:t>Dispute resolution vendors must have data processing agreements (DPAs) in place with any party with whom they propose to share data. This MUST include contracted parties. This MAY include ICANN but only in the event that ICANN accepts full responsibility as sole data controller. If ICANN does not, there is no reason for ICANN to have access to the data held by a dispute resolution provider, so no DPA is necessary.</w:t>
            </w:r>
          </w:p>
          <w:p w:rsidR="00F07E7C" w:rsidRDefault="00F07E7C" w:rsidP="00691A1A">
            <w:pPr>
              <w:pStyle w:val="ColorfulList-Accent11"/>
              <w:ind w:left="0"/>
              <w:rPr>
                <w:rFonts w:asciiTheme="minorHAnsi" w:hAnsiTheme="minorHAnsi"/>
                <w:sz w:val="20"/>
                <w:szCs w:val="20"/>
              </w:rPr>
            </w:pPr>
          </w:p>
          <w:p w:rsidR="00F07E7C" w:rsidRDefault="00F07E7C" w:rsidP="00691A1A">
            <w:pPr>
              <w:pStyle w:val="ColorfulList-Accent11"/>
              <w:ind w:left="0"/>
              <w:rPr>
                <w:rFonts w:asciiTheme="minorHAnsi" w:hAnsiTheme="minorHAnsi"/>
                <w:sz w:val="20"/>
                <w:szCs w:val="20"/>
              </w:rPr>
            </w:pPr>
            <w:r w:rsidRPr="00F07E7C">
              <w:rPr>
                <w:rFonts w:asciiTheme="minorHAnsi" w:hAnsiTheme="minorHAnsi"/>
                <w:sz w:val="20"/>
                <w:szCs w:val="20"/>
              </w:rPr>
              <w:t>Agreements should exist between all relevant service providers, not just dispute resolution providers.</w:t>
            </w:r>
          </w:p>
          <w:p w:rsidR="00F07E7C" w:rsidRDefault="00F07E7C" w:rsidP="00691A1A">
            <w:pPr>
              <w:pStyle w:val="ColorfulList-Accent11"/>
              <w:ind w:left="0"/>
              <w:rPr>
                <w:rFonts w:asciiTheme="minorHAnsi" w:hAnsiTheme="minorHAnsi"/>
                <w:sz w:val="20"/>
                <w:szCs w:val="20"/>
              </w:rPr>
            </w:pPr>
          </w:p>
          <w:p w:rsidR="00691A1A" w:rsidRPr="002860E2" w:rsidRDefault="00F07E7C" w:rsidP="00691A1A">
            <w:pPr>
              <w:pStyle w:val="ColorfulList-Accent11"/>
              <w:ind w:left="0"/>
              <w:rPr>
                <w:rFonts w:asciiTheme="minorHAnsi" w:hAnsiTheme="minorHAnsi"/>
                <w:sz w:val="20"/>
                <w:szCs w:val="20"/>
              </w:rPr>
            </w:pPr>
            <w:r w:rsidRPr="00F07E7C">
              <w:rPr>
                <w:rFonts w:asciiTheme="minorHAnsi" w:hAnsiTheme="minorHAnsi"/>
                <w:sz w:val="20"/>
                <w:szCs w:val="20"/>
              </w:rPr>
              <w:t>It is important that UDRP/URS and other DRP decisions remain publicly available and transparent to the greatest extent possible, including the name of the parties. Knowing the name of the parties is important in later cases, especially respondent information, given that losing prior DRPs is a potential indicator of bad faith in other cases. In this context, the legitimate interest in transparency of these disputes must outweigh the privacy interest of the parties, just as is the default rule in a litigation context (except in very limited cases where party identities are redacted for special sensitivities). Note: the retention period must be appropriate in this context and may be longer than the retention period for other purposes, to ensure continued transparency of determinations in the URS and UDRP, both in published determinations and in the context of dispute resolution providers’ internal databases.</w:t>
            </w:r>
          </w:p>
        </w:tc>
        <w:tc>
          <w:tcPr>
            <w:tcW w:w="5696" w:type="dxa"/>
          </w:tcPr>
          <w:p w:rsidR="00691A1A" w:rsidRPr="002860E2" w:rsidRDefault="00691A1A" w:rsidP="00691A1A">
            <w:pPr>
              <w:contextualSpacing/>
              <w:rPr>
                <w:rFonts w:asciiTheme="minorHAnsi" w:hAnsiTheme="minorHAnsi"/>
                <w:sz w:val="20"/>
                <w:szCs w:val="20"/>
              </w:rPr>
            </w:pPr>
            <w:r w:rsidRPr="00691A1A">
              <w:rPr>
                <w:rFonts w:asciiTheme="minorHAnsi" w:hAnsiTheme="minorHAnsi"/>
                <w:sz w:val="20"/>
                <w:szCs w:val="20"/>
              </w:rPr>
              <w:t>Tucows Domains Inc.</w:t>
            </w:r>
          </w:p>
        </w:tc>
        <w:tc>
          <w:tcPr>
            <w:tcW w:w="3178" w:type="dxa"/>
          </w:tcPr>
          <w:p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91A1A" w:rsidRPr="002860E2" w:rsidRDefault="00691A1A" w:rsidP="00691A1A">
            <w:pPr>
              <w:contextualSpacing/>
              <w:rPr>
                <w:rFonts w:asciiTheme="minorHAnsi" w:hAnsiTheme="minorHAnsi"/>
                <w:sz w:val="20"/>
                <w:szCs w:val="20"/>
              </w:rPr>
            </w:pPr>
          </w:p>
          <w:p w:rsidR="00691A1A" w:rsidRPr="002860E2" w:rsidRDefault="00691A1A" w:rsidP="00691A1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91A1A" w:rsidRPr="002860E2" w:rsidRDefault="00691A1A" w:rsidP="00691A1A">
            <w:pPr>
              <w:contextualSpacing/>
              <w:rPr>
                <w:rFonts w:asciiTheme="minorHAnsi" w:hAnsiTheme="minorHAnsi"/>
                <w:sz w:val="20"/>
                <w:szCs w:val="20"/>
              </w:rPr>
            </w:pPr>
          </w:p>
        </w:tc>
      </w:tr>
      <w:tr w:rsidR="00691A1A" w:rsidRPr="002860E2" w:rsidTr="0022424B">
        <w:trPr>
          <w:cantSplit/>
        </w:trPr>
        <w:tc>
          <w:tcPr>
            <w:tcW w:w="0" w:type="auto"/>
            <w:gridSpan w:val="4"/>
            <w:shd w:val="clear" w:color="auto" w:fill="FF0000"/>
          </w:tcPr>
          <w:p w:rsidR="00691A1A" w:rsidRPr="008D7EE5" w:rsidRDefault="00691A1A" w:rsidP="00691A1A">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691A1A" w:rsidRPr="002860E2" w:rsidTr="0022424B">
        <w:trPr>
          <w:cantSplit/>
        </w:trPr>
        <w:tc>
          <w:tcPr>
            <w:tcW w:w="0" w:type="auto"/>
          </w:tcPr>
          <w:p w:rsidR="00691A1A" w:rsidRPr="002860E2" w:rsidRDefault="00691A1A" w:rsidP="00691A1A">
            <w:pPr>
              <w:numPr>
                <w:ilvl w:val="0"/>
                <w:numId w:val="1"/>
              </w:numPr>
              <w:contextualSpacing/>
              <w:rPr>
                <w:rFonts w:asciiTheme="minorHAnsi" w:hAnsiTheme="minorHAnsi"/>
                <w:b/>
                <w:sz w:val="20"/>
                <w:szCs w:val="20"/>
              </w:rPr>
            </w:pPr>
          </w:p>
        </w:tc>
        <w:tc>
          <w:tcPr>
            <w:tcW w:w="0" w:type="auto"/>
          </w:tcPr>
          <w:p w:rsidR="00691A1A" w:rsidRDefault="00691A1A" w:rsidP="00691A1A">
            <w:pPr>
              <w:pStyle w:val="ColorfulList-Accent11"/>
              <w:ind w:left="0"/>
              <w:rPr>
                <w:rFonts w:asciiTheme="minorHAnsi" w:hAnsiTheme="minorHAnsi"/>
                <w:sz w:val="20"/>
                <w:szCs w:val="20"/>
              </w:rPr>
            </w:pPr>
            <w:r w:rsidRPr="00691A1A">
              <w:rPr>
                <w:rFonts w:asciiTheme="minorHAnsi" w:hAnsiTheme="minorHAnsi"/>
                <w:sz w:val="20"/>
                <w:szCs w:val="20"/>
              </w:rPr>
              <w:t>There should be no policy change for publicly-available decisions.</w:t>
            </w:r>
          </w:p>
          <w:p w:rsidR="00691A1A" w:rsidRDefault="00691A1A" w:rsidP="00691A1A">
            <w:pPr>
              <w:pStyle w:val="ColorfulList-Accent11"/>
              <w:ind w:left="0"/>
              <w:rPr>
                <w:rFonts w:asciiTheme="minorHAnsi" w:hAnsiTheme="minorHAnsi"/>
                <w:sz w:val="20"/>
                <w:szCs w:val="20"/>
              </w:rPr>
            </w:pPr>
          </w:p>
          <w:p w:rsidR="00691A1A" w:rsidRPr="00691A1A" w:rsidRDefault="00691A1A" w:rsidP="00691A1A">
            <w:pPr>
              <w:pStyle w:val="ColorfulList-Accent11"/>
              <w:ind w:left="0"/>
              <w:rPr>
                <w:rFonts w:asciiTheme="minorHAnsi" w:hAnsiTheme="minorHAnsi"/>
                <w:sz w:val="20"/>
                <w:szCs w:val="20"/>
              </w:rPr>
            </w:pPr>
            <w:r w:rsidRPr="00691A1A">
              <w:rPr>
                <w:rFonts w:asciiTheme="minorHAnsi" w:hAnsiTheme="minorHAnsi"/>
                <w:sz w:val="20"/>
                <w:szCs w:val="20"/>
              </w:rPr>
              <w:t xml:space="preserve">There is an important public interest in having publicly-available decisions, as per the ""Open Court Principle"", see: </w:t>
            </w:r>
            <w:hyperlink r:id="rId8" w:history="1">
              <w:r w:rsidRPr="005535E5">
                <w:rPr>
                  <w:rStyle w:val="Hyperlink"/>
                  <w:rFonts w:asciiTheme="minorHAnsi" w:hAnsiTheme="minorHAnsi"/>
                  <w:sz w:val="20"/>
                  <w:szCs w:val="20"/>
                </w:rPr>
                <w:t>https://en.wikipedia.org/wiki/Open_court_principle</w:t>
              </w:r>
            </w:hyperlink>
            <w:r>
              <w:rPr>
                <w:rFonts w:asciiTheme="minorHAnsi" w:hAnsiTheme="minorHAnsi"/>
                <w:sz w:val="20"/>
                <w:szCs w:val="20"/>
              </w:rPr>
              <w:t xml:space="preserve"> </w:t>
            </w:r>
            <w:r w:rsidRPr="00691A1A">
              <w:rPr>
                <w:rFonts w:asciiTheme="minorHAnsi" w:hAnsiTheme="minorHAnsi"/>
                <w:sz w:val="20"/>
                <w:szCs w:val="20"/>
              </w:rPr>
              <w:t>or ""open justice"" in the USA. https://en.wikipedia.org/wiki/Open_justice Often there are questionable decisions, and openness is an important accountability mechanism. Freedom of expression and freedom of the press would be hampered by a change that makes decisions private.</w:t>
            </w:r>
          </w:p>
          <w:p w:rsidR="00691A1A" w:rsidRPr="00691A1A" w:rsidRDefault="00691A1A" w:rsidP="00691A1A">
            <w:pPr>
              <w:pStyle w:val="ColorfulList-Accent11"/>
              <w:rPr>
                <w:rFonts w:asciiTheme="minorHAnsi" w:hAnsiTheme="minorHAnsi"/>
                <w:sz w:val="20"/>
                <w:szCs w:val="20"/>
              </w:rPr>
            </w:pPr>
          </w:p>
          <w:p w:rsidR="00691A1A" w:rsidRPr="002860E2" w:rsidRDefault="00691A1A" w:rsidP="00691A1A">
            <w:pPr>
              <w:pStyle w:val="ColorfulList-Accent11"/>
              <w:ind w:left="0"/>
              <w:rPr>
                <w:rFonts w:asciiTheme="minorHAnsi" w:hAnsiTheme="minorHAnsi"/>
                <w:sz w:val="20"/>
                <w:szCs w:val="20"/>
              </w:rPr>
            </w:pPr>
            <w:r w:rsidRPr="00691A1A">
              <w:rPr>
                <w:rFonts w:asciiTheme="minorHAnsi" w:hAnsiTheme="minorHAnsi"/>
                <w:sz w:val="20"/>
                <w:szCs w:val="20"/>
              </w:rPr>
              <w:t>The UDRP or URS should be eliminated entirely, if they are to only have private decisions, and instead parties should use the courts. Or, make the UDRP/URS be ""opt-in"" and non-mandatory for the registrant, as an alternative.</w:t>
            </w:r>
          </w:p>
        </w:tc>
        <w:tc>
          <w:tcPr>
            <w:tcW w:w="5696" w:type="dxa"/>
          </w:tcPr>
          <w:p w:rsidR="00691A1A" w:rsidRPr="002860E2" w:rsidRDefault="00691A1A" w:rsidP="00691A1A">
            <w:pPr>
              <w:contextualSpacing/>
              <w:rPr>
                <w:rFonts w:asciiTheme="minorHAnsi" w:hAnsiTheme="minorHAnsi"/>
                <w:sz w:val="20"/>
                <w:szCs w:val="20"/>
              </w:rPr>
            </w:pPr>
            <w:r w:rsidRPr="00691A1A">
              <w:rPr>
                <w:rFonts w:asciiTheme="minorHAnsi" w:hAnsiTheme="minorHAnsi"/>
                <w:sz w:val="20"/>
                <w:szCs w:val="20"/>
              </w:rPr>
              <w:t xml:space="preserve">George </w:t>
            </w:r>
            <w:proofErr w:type="spellStart"/>
            <w:r w:rsidRPr="00691A1A">
              <w:rPr>
                <w:rFonts w:asciiTheme="minorHAnsi" w:hAnsiTheme="minorHAnsi"/>
                <w:sz w:val="20"/>
                <w:szCs w:val="20"/>
              </w:rPr>
              <w:t>Kirikos</w:t>
            </w:r>
            <w:proofErr w:type="spellEnd"/>
            <w:r w:rsidRPr="00691A1A">
              <w:rPr>
                <w:rFonts w:asciiTheme="minorHAnsi" w:hAnsiTheme="minorHAnsi"/>
                <w:sz w:val="20"/>
                <w:szCs w:val="20"/>
              </w:rPr>
              <w:t>; Leap of Faith Financial Services Inc.</w:t>
            </w:r>
          </w:p>
        </w:tc>
        <w:tc>
          <w:tcPr>
            <w:tcW w:w="3178" w:type="dxa"/>
          </w:tcPr>
          <w:p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91A1A" w:rsidRPr="002860E2" w:rsidRDefault="00691A1A" w:rsidP="00691A1A">
            <w:pPr>
              <w:contextualSpacing/>
              <w:rPr>
                <w:rFonts w:asciiTheme="minorHAnsi" w:hAnsiTheme="minorHAnsi"/>
                <w:sz w:val="20"/>
                <w:szCs w:val="20"/>
              </w:rPr>
            </w:pPr>
          </w:p>
          <w:p w:rsidR="00691A1A" w:rsidRPr="002860E2" w:rsidRDefault="00691A1A" w:rsidP="00691A1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91A1A" w:rsidRPr="002860E2" w:rsidRDefault="00691A1A" w:rsidP="00691A1A">
            <w:pPr>
              <w:contextualSpacing/>
              <w:rPr>
                <w:rFonts w:asciiTheme="minorHAnsi" w:hAnsiTheme="minorHAnsi"/>
                <w:sz w:val="20"/>
                <w:szCs w:val="20"/>
              </w:rPr>
            </w:pPr>
          </w:p>
        </w:tc>
      </w:tr>
      <w:tr w:rsidR="00691A1A" w:rsidRPr="002860E2" w:rsidTr="0022424B">
        <w:trPr>
          <w:cantSplit/>
        </w:trPr>
        <w:tc>
          <w:tcPr>
            <w:tcW w:w="0" w:type="auto"/>
          </w:tcPr>
          <w:p w:rsidR="00691A1A" w:rsidRPr="002860E2" w:rsidRDefault="00691A1A" w:rsidP="00691A1A">
            <w:pPr>
              <w:numPr>
                <w:ilvl w:val="0"/>
                <w:numId w:val="1"/>
              </w:numPr>
              <w:contextualSpacing/>
              <w:rPr>
                <w:rFonts w:asciiTheme="minorHAnsi" w:hAnsiTheme="minorHAnsi"/>
                <w:b/>
                <w:sz w:val="20"/>
                <w:szCs w:val="20"/>
              </w:rPr>
            </w:pPr>
          </w:p>
        </w:tc>
        <w:tc>
          <w:tcPr>
            <w:tcW w:w="0" w:type="auto"/>
          </w:tcPr>
          <w:p w:rsidR="00F07E7C" w:rsidRPr="00F07E7C" w:rsidRDefault="00F07E7C" w:rsidP="00F07E7C">
            <w:pPr>
              <w:pStyle w:val="ColorfulList-Accent11"/>
              <w:ind w:left="0"/>
              <w:rPr>
                <w:rFonts w:asciiTheme="minorHAnsi" w:hAnsiTheme="minorHAnsi"/>
                <w:sz w:val="20"/>
                <w:szCs w:val="20"/>
              </w:rPr>
            </w:pPr>
            <w:r w:rsidRPr="00F07E7C">
              <w:rPr>
                <w:rFonts w:asciiTheme="minorHAnsi" w:hAnsiTheme="minorHAnsi"/>
                <w:sz w:val="20"/>
                <w:szCs w:val="20"/>
              </w:rPr>
              <w:t xml:space="preserve">ICANN ORG must have agreements with every party they contract. </w:t>
            </w:r>
          </w:p>
          <w:p w:rsidR="00F07E7C" w:rsidRPr="00F07E7C" w:rsidRDefault="00F07E7C" w:rsidP="00F07E7C">
            <w:pPr>
              <w:pStyle w:val="ColorfulList-Accent11"/>
              <w:ind w:left="0"/>
              <w:rPr>
                <w:rFonts w:asciiTheme="minorHAnsi" w:hAnsiTheme="minorHAnsi"/>
                <w:sz w:val="20"/>
                <w:szCs w:val="20"/>
              </w:rPr>
            </w:pPr>
            <w:r w:rsidRPr="00F07E7C">
              <w:rPr>
                <w:rFonts w:asciiTheme="minorHAnsi" w:hAnsiTheme="minorHAnsi"/>
                <w:sz w:val="20"/>
                <w:szCs w:val="20"/>
              </w:rPr>
              <w:t xml:space="preserve">Data retention periods etc. will be defined by the purpose(s) and will reflected in such agreements. </w:t>
            </w:r>
          </w:p>
          <w:p w:rsidR="00F07E7C" w:rsidRPr="00F07E7C" w:rsidRDefault="00F07E7C" w:rsidP="00F07E7C">
            <w:pPr>
              <w:pStyle w:val="ColorfulList-Accent11"/>
              <w:rPr>
                <w:rFonts w:asciiTheme="minorHAnsi" w:hAnsiTheme="minorHAnsi"/>
                <w:sz w:val="20"/>
                <w:szCs w:val="20"/>
              </w:rPr>
            </w:pPr>
          </w:p>
          <w:p w:rsidR="00691A1A" w:rsidRPr="002860E2" w:rsidRDefault="00F07E7C" w:rsidP="00F07E7C">
            <w:pPr>
              <w:pStyle w:val="ColorfulList-Accent11"/>
              <w:ind w:left="0"/>
              <w:rPr>
                <w:rFonts w:asciiTheme="minorHAnsi" w:hAnsiTheme="minorHAnsi"/>
                <w:sz w:val="20"/>
                <w:szCs w:val="20"/>
              </w:rPr>
            </w:pPr>
            <w:r w:rsidRPr="00F07E7C">
              <w:rPr>
                <w:rFonts w:asciiTheme="minorHAnsi" w:hAnsiTheme="minorHAnsi"/>
                <w:sz w:val="20"/>
                <w:szCs w:val="20"/>
              </w:rPr>
              <w:t>The recommendati</w:t>
            </w:r>
            <w:r>
              <w:rPr>
                <w:rFonts w:asciiTheme="minorHAnsi" w:hAnsiTheme="minorHAnsi"/>
                <w:sz w:val="20"/>
                <w:szCs w:val="20"/>
              </w:rPr>
              <w:t>on doesn't seem to be required.</w:t>
            </w:r>
          </w:p>
          <w:p w:rsidR="00691A1A" w:rsidRPr="002860E2" w:rsidRDefault="00691A1A" w:rsidP="00691A1A">
            <w:pPr>
              <w:pStyle w:val="ColorfulList-Accent11"/>
              <w:ind w:left="0"/>
              <w:rPr>
                <w:rFonts w:asciiTheme="minorHAnsi" w:hAnsiTheme="minorHAnsi"/>
                <w:sz w:val="20"/>
                <w:szCs w:val="20"/>
              </w:rPr>
            </w:pPr>
          </w:p>
        </w:tc>
        <w:tc>
          <w:tcPr>
            <w:tcW w:w="5696" w:type="dxa"/>
          </w:tcPr>
          <w:p w:rsidR="00691A1A" w:rsidRPr="002860E2" w:rsidRDefault="00691A1A" w:rsidP="00691A1A">
            <w:pPr>
              <w:contextualSpacing/>
              <w:rPr>
                <w:rFonts w:asciiTheme="minorHAnsi" w:hAnsiTheme="minorHAnsi"/>
                <w:sz w:val="20"/>
                <w:szCs w:val="20"/>
              </w:rPr>
            </w:pPr>
            <w:r w:rsidRPr="00EA7D61">
              <w:rPr>
                <w:rFonts w:asciiTheme="minorHAnsi" w:hAnsiTheme="minorHAnsi"/>
                <w:sz w:val="20"/>
                <w:szCs w:val="20"/>
              </w:rPr>
              <w:t>Theo Geurts; Realtime Register B.V.</w:t>
            </w:r>
          </w:p>
        </w:tc>
        <w:tc>
          <w:tcPr>
            <w:tcW w:w="3178" w:type="dxa"/>
          </w:tcPr>
          <w:p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91A1A" w:rsidRPr="002860E2" w:rsidRDefault="00691A1A" w:rsidP="00691A1A">
            <w:pPr>
              <w:contextualSpacing/>
              <w:rPr>
                <w:rFonts w:asciiTheme="minorHAnsi" w:hAnsiTheme="minorHAnsi"/>
                <w:sz w:val="20"/>
                <w:szCs w:val="20"/>
              </w:rPr>
            </w:pPr>
          </w:p>
          <w:p w:rsidR="00691A1A" w:rsidRPr="002860E2" w:rsidRDefault="00691A1A" w:rsidP="00691A1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91A1A" w:rsidRPr="002860E2" w:rsidRDefault="00691A1A" w:rsidP="00691A1A">
            <w:pPr>
              <w:contextualSpacing/>
              <w:rPr>
                <w:rFonts w:asciiTheme="minorHAnsi" w:hAnsiTheme="minorHAnsi"/>
                <w:sz w:val="20"/>
                <w:szCs w:val="20"/>
              </w:rPr>
            </w:pPr>
          </w:p>
        </w:tc>
      </w:tr>
      <w:tr w:rsidR="00691A1A" w:rsidRPr="002860E2" w:rsidTr="0022424B">
        <w:trPr>
          <w:cantSplit/>
        </w:trPr>
        <w:tc>
          <w:tcPr>
            <w:tcW w:w="0" w:type="auto"/>
            <w:gridSpan w:val="4"/>
            <w:shd w:val="clear" w:color="auto" w:fill="DEEAF6" w:themeFill="accent5" w:themeFillTint="33"/>
          </w:tcPr>
          <w:p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91A1A" w:rsidRPr="002860E2" w:rsidTr="0022424B">
        <w:trPr>
          <w:cantSplit/>
        </w:trPr>
        <w:tc>
          <w:tcPr>
            <w:tcW w:w="0" w:type="auto"/>
          </w:tcPr>
          <w:p w:rsidR="00691A1A" w:rsidRPr="002860E2" w:rsidRDefault="00691A1A" w:rsidP="00691A1A">
            <w:pPr>
              <w:numPr>
                <w:ilvl w:val="0"/>
                <w:numId w:val="1"/>
              </w:numPr>
              <w:contextualSpacing/>
              <w:rPr>
                <w:rFonts w:asciiTheme="minorHAnsi" w:hAnsiTheme="minorHAnsi"/>
                <w:b/>
                <w:sz w:val="20"/>
                <w:szCs w:val="20"/>
              </w:rPr>
            </w:pPr>
          </w:p>
        </w:tc>
        <w:tc>
          <w:tcPr>
            <w:tcW w:w="0" w:type="auto"/>
          </w:tcPr>
          <w:p w:rsidR="00691A1A" w:rsidRPr="002860E2" w:rsidRDefault="00691A1A" w:rsidP="00691A1A">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p>
          <w:p w:rsidR="00691A1A" w:rsidRPr="002860E2" w:rsidRDefault="00691A1A" w:rsidP="00691A1A">
            <w:pPr>
              <w:pStyle w:val="ColorfulList-Accent11"/>
              <w:ind w:left="0"/>
              <w:rPr>
                <w:rFonts w:asciiTheme="minorHAnsi" w:hAnsiTheme="minorHAnsi"/>
                <w:sz w:val="20"/>
                <w:szCs w:val="20"/>
              </w:rPr>
            </w:pPr>
          </w:p>
          <w:p w:rsidR="00691A1A" w:rsidRPr="002860E2" w:rsidRDefault="00691A1A" w:rsidP="00691A1A">
            <w:pPr>
              <w:pStyle w:val="ColorfulList-Accent11"/>
              <w:ind w:left="0"/>
              <w:rPr>
                <w:rFonts w:asciiTheme="minorHAnsi" w:hAnsiTheme="minorHAnsi"/>
                <w:sz w:val="20"/>
                <w:szCs w:val="20"/>
              </w:rPr>
            </w:pPr>
          </w:p>
          <w:p w:rsidR="00691A1A" w:rsidRPr="002860E2" w:rsidRDefault="00691A1A" w:rsidP="00691A1A">
            <w:pPr>
              <w:pStyle w:val="ColorfulList-Accent11"/>
              <w:ind w:left="0"/>
              <w:rPr>
                <w:rFonts w:asciiTheme="minorHAnsi" w:hAnsiTheme="minorHAnsi"/>
                <w:sz w:val="20"/>
                <w:szCs w:val="20"/>
              </w:rPr>
            </w:pPr>
          </w:p>
        </w:tc>
        <w:tc>
          <w:tcPr>
            <w:tcW w:w="5696" w:type="dxa"/>
          </w:tcPr>
          <w:p w:rsidR="00691A1A" w:rsidRDefault="00691A1A" w:rsidP="00691A1A">
            <w:pPr>
              <w:pStyle w:val="ListParagraph"/>
              <w:numPr>
                <w:ilvl w:val="0"/>
                <w:numId w:val="3"/>
              </w:numPr>
              <w:contextualSpacing/>
              <w:rPr>
                <w:rFonts w:asciiTheme="minorHAnsi" w:hAnsiTheme="minorHAnsi"/>
                <w:sz w:val="20"/>
                <w:szCs w:val="20"/>
              </w:rPr>
            </w:pPr>
            <w:r w:rsidRPr="008F5C84">
              <w:rPr>
                <w:rFonts w:asciiTheme="minorHAnsi" w:hAnsiTheme="minorHAnsi"/>
                <w:sz w:val="20"/>
                <w:szCs w:val="20"/>
              </w:rPr>
              <w:t>A. Mark Massey; Domain Name Rights Coalition</w:t>
            </w:r>
          </w:p>
          <w:p w:rsidR="00691A1A" w:rsidRDefault="00691A1A" w:rsidP="00691A1A">
            <w:pPr>
              <w:pStyle w:val="ListParagraph"/>
              <w:numPr>
                <w:ilvl w:val="0"/>
                <w:numId w:val="3"/>
              </w:numPr>
              <w:contextualSpacing/>
              <w:rPr>
                <w:rFonts w:asciiTheme="minorHAnsi" w:hAnsiTheme="minorHAnsi"/>
                <w:sz w:val="20"/>
                <w:szCs w:val="20"/>
              </w:rPr>
            </w:pPr>
            <w:r w:rsidRPr="008F5C84">
              <w:rPr>
                <w:rFonts w:asciiTheme="minorHAnsi" w:hAnsiTheme="minorHAnsi"/>
                <w:sz w:val="20"/>
                <w:szCs w:val="20"/>
              </w:rPr>
              <w:t xml:space="preserve">Steve </w:t>
            </w:r>
            <w:proofErr w:type="spellStart"/>
            <w:r w:rsidRPr="008F5C84">
              <w:rPr>
                <w:rFonts w:asciiTheme="minorHAnsi" w:hAnsiTheme="minorHAnsi"/>
                <w:sz w:val="20"/>
                <w:szCs w:val="20"/>
              </w:rPr>
              <w:t>Gobin</w:t>
            </w:r>
            <w:proofErr w:type="spellEnd"/>
            <w:r w:rsidRPr="008F5C84">
              <w:rPr>
                <w:rFonts w:asciiTheme="minorHAnsi" w:hAnsiTheme="minorHAnsi"/>
                <w:sz w:val="20"/>
                <w:szCs w:val="20"/>
              </w:rPr>
              <w:t>; Corporate domain name management</w:t>
            </w:r>
          </w:p>
          <w:p w:rsidR="00691A1A" w:rsidRDefault="00691A1A" w:rsidP="00691A1A">
            <w:pPr>
              <w:pStyle w:val="ListParagraph"/>
              <w:numPr>
                <w:ilvl w:val="0"/>
                <w:numId w:val="3"/>
              </w:numPr>
              <w:contextualSpacing/>
              <w:rPr>
                <w:rFonts w:asciiTheme="minorHAnsi" w:hAnsiTheme="minorHAnsi"/>
                <w:sz w:val="20"/>
                <w:szCs w:val="20"/>
              </w:rPr>
            </w:pPr>
            <w:proofErr w:type="spellStart"/>
            <w:r w:rsidRPr="00EA7D61">
              <w:rPr>
                <w:rFonts w:asciiTheme="minorHAnsi" w:hAnsiTheme="minorHAnsi"/>
                <w:sz w:val="20"/>
                <w:szCs w:val="20"/>
              </w:rPr>
              <w:t>Sajda</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Ouachtouki</w:t>
            </w:r>
            <w:proofErr w:type="spellEnd"/>
            <w:r w:rsidRPr="00EA7D61">
              <w:rPr>
                <w:rFonts w:asciiTheme="minorHAnsi" w:hAnsiTheme="minorHAnsi"/>
                <w:sz w:val="20"/>
                <w:szCs w:val="20"/>
              </w:rPr>
              <w:t>; The Walt Disney Company</w:t>
            </w:r>
          </w:p>
          <w:p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Tim Chen; </w:t>
            </w:r>
            <w:proofErr w:type="spellStart"/>
            <w:r w:rsidRPr="00EA7D61">
              <w:rPr>
                <w:rFonts w:asciiTheme="minorHAnsi" w:hAnsiTheme="minorHAnsi"/>
                <w:sz w:val="20"/>
                <w:szCs w:val="20"/>
              </w:rPr>
              <w:t>DomainTools</w:t>
            </w:r>
            <w:proofErr w:type="spellEnd"/>
          </w:p>
          <w:p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Greg Aaron; </w:t>
            </w:r>
            <w:proofErr w:type="spellStart"/>
            <w:r w:rsidRPr="00EA7D61">
              <w:rPr>
                <w:rFonts w:asciiTheme="minorHAnsi" w:hAnsiTheme="minorHAnsi"/>
                <w:sz w:val="20"/>
                <w:szCs w:val="20"/>
              </w:rPr>
              <w:t>iThreat</w:t>
            </w:r>
            <w:proofErr w:type="spellEnd"/>
            <w:r w:rsidRPr="00EA7D61">
              <w:rPr>
                <w:rFonts w:asciiTheme="minorHAnsi" w:hAnsiTheme="minorHAnsi"/>
                <w:sz w:val="20"/>
                <w:szCs w:val="20"/>
              </w:rPr>
              <w:t xml:space="preserve"> Cyber Group</w:t>
            </w:r>
          </w:p>
          <w:p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Neil Fried; The Motion Picture Association of America</w:t>
            </w:r>
          </w:p>
          <w:p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Monique A. </w:t>
            </w:r>
            <w:proofErr w:type="spellStart"/>
            <w:r w:rsidRPr="00EA7D61">
              <w:rPr>
                <w:rFonts w:asciiTheme="minorHAnsi" w:hAnsiTheme="minorHAnsi"/>
                <w:sz w:val="20"/>
                <w:szCs w:val="20"/>
              </w:rPr>
              <w:t>Goeschl</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Verein</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für</w:t>
            </w:r>
            <w:proofErr w:type="spellEnd"/>
            <w:r w:rsidRPr="00EA7D61">
              <w:rPr>
                <w:rFonts w:asciiTheme="minorHAnsi" w:hAnsiTheme="minorHAnsi"/>
                <w:sz w:val="20"/>
                <w:szCs w:val="20"/>
              </w:rPr>
              <w:t xml:space="preserve"> Anti-</w:t>
            </w:r>
            <w:proofErr w:type="spellStart"/>
            <w:r w:rsidRPr="00EA7D61">
              <w:rPr>
                <w:rFonts w:asciiTheme="minorHAnsi" w:hAnsiTheme="minorHAnsi"/>
                <w:sz w:val="20"/>
                <w:szCs w:val="20"/>
              </w:rPr>
              <w:t>Piraterie</w:t>
            </w:r>
            <w:proofErr w:type="spellEnd"/>
            <w:r w:rsidRPr="00EA7D61">
              <w:rPr>
                <w:rFonts w:asciiTheme="minorHAnsi" w:hAnsiTheme="minorHAnsi"/>
                <w:sz w:val="20"/>
                <w:szCs w:val="20"/>
              </w:rPr>
              <w:t xml:space="preserve"> der Film- und </w:t>
            </w:r>
            <w:proofErr w:type="spellStart"/>
            <w:r w:rsidRPr="00EA7D61">
              <w:rPr>
                <w:rFonts w:asciiTheme="minorHAnsi" w:hAnsiTheme="minorHAnsi"/>
                <w:sz w:val="20"/>
                <w:szCs w:val="20"/>
              </w:rPr>
              <w:t>Videobranche</w:t>
            </w:r>
            <w:proofErr w:type="spellEnd"/>
            <w:r w:rsidRPr="00EA7D61">
              <w:rPr>
                <w:rFonts w:asciiTheme="minorHAnsi" w:hAnsiTheme="minorHAnsi"/>
                <w:sz w:val="20"/>
                <w:szCs w:val="20"/>
              </w:rPr>
              <w:t xml:space="preserve"> (VAP)</w:t>
            </w:r>
          </w:p>
          <w:p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Ashley Heineman; NTIA</w:t>
            </w:r>
          </w:p>
          <w:p w:rsidR="00F07E7C" w:rsidRDefault="00F07E7C" w:rsidP="00691A1A">
            <w:pPr>
              <w:pStyle w:val="ListParagraph"/>
              <w:numPr>
                <w:ilvl w:val="0"/>
                <w:numId w:val="3"/>
              </w:numPr>
              <w:contextualSpacing/>
              <w:rPr>
                <w:rFonts w:asciiTheme="minorHAnsi" w:hAnsiTheme="minorHAnsi"/>
                <w:sz w:val="20"/>
                <w:szCs w:val="20"/>
              </w:rPr>
            </w:pPr>
            <w:proofErr w:type="spellStart"/>
            <w:r w:rsidRPr="00F07E7C">
              <w:rPr>
                <w:rFonts w:asciiTheme="minorHAnsi" w:hAnsiTheme="minorHAnsi"/>
                <w:sz w:val="20"/>
                <w:szCs w:val="20"/>
              </w:rPr>
              <w:t>Ivett</w:t>
            </w:r>
            <w:proofErr w:type="spellEnd"/>
            <w:r w:rsidRPr="00F07E7C">
              <w:rPr>
                <w:rFonts w:asciiTheme="minorHAnsi" w:hAnsiTheme="minorHAnsi"/>
                <w:sz w:val="20"/>
                <w:szCs w:val="20"/>
              </w:rPr>
              <w:t xml:space="preserve"> </w:t>
            </w:r>
            <w:proofErr w:type="spellStart"/>
            <w:r w:rsidRPr="00F07E7C">
              <w:rPr>
                <w:rFonts w:asciiTheme="minorHAnsi" w:hAnsiTheme="minorHAnsi"/>
                <w:sz w:val="20"/>
                <w:szCs w:val="20"/>
              </w:rPr>
              <w:t>Paulovics</w:t>
            </w:r>
            <w:proofErr w:type="spellEnd"/>
            <w:r w:rsidRPr="00F07E7C">
              <w:rPr>
                <w:rFonts w:asciiTheme="minorHAnsi" w:hAnsiTheme="minorHAnsi"/>
                <w:sz w:val="20"/>
                <w:szCs w:val="20"/>
              </w:rPr>
              <w:t xml:space="preserve">; MFSD </w:t>
            </w:r>
            <w:proofErr w:type="spellStart"/>
            <w:r w:rsidRPr="00F07E7C">
              <w:rPr>
                <w:rFonts w:asciiTheme="minorHAnsi" w:hAnsiTheme="minorHAnsi"/>
                <w:sz w:val="20"/>
                <w:szCs w:val="20"/>
              </w:rPr>
              <w:t>Srl</w:t>
            </w:r>
            <w:proofErr w:type="spellEnd"/>
            <w:r w:rsidRPr="00F07E7C">
              <w:rPr>
                <w:rFonts w:asciiTheme="minorHAnsi" w:hAnsiTheme="minorHAnsi"/>
                <w:sz w:val="20"/>
                <w:szCs w:val="20"/>
              </w:rPr>
              <w:t xml:space="preserve"> URS Provider</w:t>
            </w:r>
          </w:p>
          <w:p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Greg </w:t>
            </w:r>
            <w:proofErr w:type="spellStart"/>
            <w:r w:rsidRPr="00EA7D61">
              <w:rPr>
                <w:rFonts w:asciiTheme="minorHAnsi" w:hAnsiTheme="minorHAnsi"/>
                <w:sz w:val="20"/>
                <w:szCs w:val="20"/>
              </w:rPr>
              <w:t>Mounier</w:t>
            </w:r>
            <w:proofErr w:type="spellEnd"/>
            <w:r w:rsidRPr="00EA7D61">
              <w:rPr>
                <w:rFonts w:asciiTheme="minorHAnsi" w:hAnsiTheme="minorHAnsi"/>
                <w:sz w:val="20"/>
                <w:szCs w:val="20"/>
              </w:rPr>
              <w:t xml:space="preserve"> on behalf of Europol AGIS; Europol Advisory Group on Internet Security</w:t>
            </w:r>
          </w:p>
          <w:p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Ashley Roberts; </w:t>
            </w:r>
            <w:proofErr w:type="spellStart"/>
            <w:r w:rsidRPr="00EA7D61">
              <w:rPr>
                <w:rFonts w:asciiTheme="minorHAnsi" w:hAnsiTheme="minorHAnsi"/>
                <w:sz w:val="20"/>
                <w:szCs w:val="20"/>
              </w:rPr>
              <w:t>Valideus</w:t>
            </w:r>
            <w:proofErr w:type="spellEnd"/>
          </w:p>
          <w:p w:rsidR="000D39C3" w:rsidRDefault="000D39C3" w:rsidP="00691A1A">
            <w:pPr>
              <w:pStyle w:val="ListParagraph"/>
              <w:numPr>
                <w:ilvl w:val="0"/>
                <w:numId w:val="3"/>
              </w:numPr>
              <w:contextualSpacing/>
              <w:rPr>
                <w:rFonts w:asciiTheme="minorHAnsi" w:hAnsiTheme="minorHAnsi"/>
                <w:sz w:val="20"/>
                <w:szCs w:val="20"/>
              </w:rPr>
            </w:pPr>
            <w:r w:rsidRPr="000D39C3">
              <w:rPr>
                <w:rFonts w:asciiTheme="minorHAnsi" w:hAnsiTheme="minorHAnsi"/>
                <w:sz w:val="20"/>
                <w:szCs w:val="20"/>
              </w:rPr>
              <w:t xml:space="preserve">Farzaneh </w:t>
            </w:r>
            <w:proofErr w:type="spellStart"/>
            <w:r w:rsidRPr="000D39C3">
              <w:rPr>
                <w:rFonts w:asciiTheme="minorHAnsi" w:hAnsiTheme="minorHAnsi"/>
                <w:sz w:val="20"/>
                <w:szCs w:val="20"/>
              </w:rPr>
              <w:t>Badii</w:t>
            </w:r>
            <w:proofErr w:type="spellEnd"/>
            <w:r w:rsidRPr="000D39C3">
              <w:rPr>
                <w:rFonts w:asciiTheme="minorHAnsi" w:hAnsiTheme="minorHAnsi"/>
                <w:sz w:val="20"/>
                <w:szCs w:val="20"/>
              </w:rPr>
              <w:t>; Internet Governance Project</w:t>
            </w:r>
            <w:bookmarkStart w:id="3" w:name="_GoBack"/>
            <w:bookmarkEnd w:id="3"/>
          </w:p>
          <w:p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Stephanie Perrin</w:t>
            </w:r>
          </w:p>
          <w:p w:rsidR="00691A1A" w:rsidRPr="008F5C84"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Fabien Betremieux; GAC</w:t>
            </w:r>
          </w:p>
        </w:tc>
        <w:tc>
          <w:tcPr>
            <w:tcW w:w="3178" w:type="dxa"/>
          </w:tcPr>
          <w:p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rsidR="00691A1A" w:rsidRPr="002860E2" w:rsidRDefault="00691A1A" w:rsidP="00691A1A">
            <w:pPr>
              <w:contextualSpacing/>
              <w:rPr>
                <w:rFonts w:asciiTheme="minorHAnsi" w:hAnsiTheme="minorHAnsi"/>
                <w:sz w:val="20"/>
                <w:szCs w:val="20"/>
              </w:rPr>
            </w:pPr>
          </w:p>
          <w:p w:rsidR="00691A1A" w:rsidRPr="002860E2" w:rsidRDefault="00691A1A" w:rsidP="00691A1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91A1A" w:rsidRPr="002860E2" w:rsidRDefault="00691A1A" w:rsidP="00691A1A">
            <w:pPr>
              <w:contextualSpacing/>
              <w:rPr>
                <w:rFonts w:asciiTheme="minorHAnsi" w:hAnsiTheme="minorHAnsi"/>
                <w:sz w:val="20"/>
                <w:szCs w:val="20"/>
              </w:rPr>
            </w:pPr>
          </w:p>
        </w:tc>
      </w:tr>
    </w:tbl>
    <w:p w:rsidR="009B276C" w:rsidRPr="002860E2" w:rsidRDefault="009B276C" w:rsidP="009B276C">
      <w:pPr>
        <w:rPr>
          <w:rFonts w:asciiTheme="minorHAnsi" w:hAnsiTheme="minorHAnsi"/>
        </w:rPr>
      </w:pPr>
    </w:p>
    <w:bookmarkEnd w:id="0"/>
    <w:bookmarkEnd w:id="1"/>
    <w:p w:rsidR="00404709" w:rsidRDefault="00404709"/>
    <w:sectPr w:rsidR="00404709"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31D" w:rsidRDefault="0013231D">
      <w:r>
        <w:separator/>
      </w:r>
    </w:p>
  </w:endnote>
  <w:endnote w:type="continuationSeparator" w:id="0">
    <w:p w:rsidR="0013231D" w:rsidRDefault="00132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FE5D4F">
    <w:pPr>
      <w:pStyle w:val="Footer"/>
      <w:jc w:val="center"/>
    </w:pPr>
    <w:r>
      <w:fldChar w:fldCharType="begin"/>
    </w:r>
    <w:r>
      <w:instrText xml:space="preserve"> PAGE   \* MERGEFORMAT </w:instrText>
    </w:r>
    <w:r>
      <w:fldChar w:fldCharType="separate"/>
    </w:r>
    <w:r>
      <w:rPr>
        <w:noProof/>
      </w:rPr>
      <w:t>6</w:t>
    </w:r>
    <w:r>
      <w:rPr>
        <w:noProof/>
      </w:rPr>
      <w:fldChar w:fldCharType="end"/>
    </w:r>
  </w:p>
  <w:p w:rsidR="00EC2C46" w:rsidRDefault="001323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31D" w:rsidRDefault="0013231D">
      <w:r>
        <w:separator/>
      </w:r>
    </w:p>
  </w:footnote>
  <w:footnote w:type="continuationSeparator" w:id="0">
    <w:p w:rsidR="0013231D" w:rsidRDefault="001323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40574"/>
    <w:multiLevelType w:val="hybridMultilevel"/>
    <w:tmpl w:val="BC5E0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2533112"/>
    <w:multiLevelType w:val="hybridMultilevel"/>
    <w:tmpl w:val="43301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2016E56"/>
    <w:multiLevelType w:val="hybridMultilevel"/>
    <w:tmpl w:val="E84C5484"/>
    <w:lvl w:ilvl="0" w:tplc="E98886BA">
      <w:start w:val="1"/>
      <w:numFmt w:val="decimal"/>
      <w:lvlText w:val="%1."/>
      <w:lvlJc w:val="left"/>
      <w:pPr>
        <w:ind w:left="81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6C"/>
    <w:rsid w:val="000D39C3"/>
    <w:rsid w:val="0013231D"/>
    <w:rsid w:val="003A2346"/>
    <w:rsid w:val="00404709"/>
    <w:rsid w:val="00440B65"/>
    <w:rsid w:val="00691A1A"/>
    <w:rsid w:val="009B276C"/>
    <w:rsid w:val="00DC58CE"/>
    <w:rsid w:val="00F07E7C"/>
    <w:rsid w:val="00F27660"/>
    <w:rsid w:val="00F51FE4"/>
    <w:rsid w:val="00FE5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F404B"/>
  <w15:chartTrackingRefBased/>
  <w15:docId w15:val="{301C33D8-9DBA-1C41-BC86-EBD17C6E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B276C"/>
    <w:rPr>
      <w:rFonts w:ascii="Cambria" w:eastAsia="MS Mincho" w:hAnsi="Cambria" w:cs="Times New Roman"/>
    </w:rPr>
  </w:style>
  <w:style w:type="paragraph" w:styleId="Heading1">
    <w:name w:val="heading 1"/>
    <w:basedOn w:val="Normal"/>
    <w:next w:val="Normal"/>
    <w:link w:val="Heading1Char"/>
    <w:uiPriority w:val="9"/>
    <w:qFormat/>
    <w:rsid w:val="009B276C"/>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76C"/>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9B276C"/>
    <w:pPr>
      <w:ind w:left="720"/>
      <w:contextualSpacing/>
    </w:pPr>
    <w:rPr>
      <w:rFonts w:eastAsia="Cambria"/>
    </w:rPr>
  </w:style>
  <w:style w:type="paragraph" w:styleId="ListParagraph">
    <w:name w:val="List Paragraph"/>
    <w:basedOn w:val="Normal"/>
    <w:uiPriority w:val="34"/>
    <w:qFormat/>
    <w:rsid w:val="009B276C"/>
    <w:pPr>
      <w:ind w:left="720"/>
    </w:pPr>
    <w:rPr>
      <w:rFonts w:ascii="Calibri" w:eastAsia="Calibri" w:hAnsi="Calibri"/>
      <w:sz w:val="22"/>
      <w:szCs w:val="22"/>
    </w:rPr>
  </w:style>
  <w:style w:type="paragraph" w:styleId="Footer">
    <w:name w:val="footer"/>
    <w:basedOn w:val="Normal"/>
    <w:link w:val="FooterChar"/>
    <w:uiPriority w:val="99"/>
    <w:unhideWhenUsed/>
    <w:rsid w:val="009B276C"/>
    <w:pPr>
      <w:tabs>
        <w:tab w:val="center" w:pos="4680"/>
        <w:tab w:val="right" w:pos="9360"/>
      </w:tabs>
    </w:pPr>
  </w:style>
  <w:style w:type="character" w:customStyle="1" w:styleId="FooterChar">
    <w:name w:val="Footer Char"/>
    <w:basedOn w:val="DefaultParagraphFont"/>
    <w:link w:val="Footer"/>
    <w:uiPriority w:val="99"/>
    <w:rsid w:val="009B276C"/>
    <w:rPr>
      <w:rFonts w:ascii="Cambria" w:eastAsia="MS Mincho" w:hAnsi="Cambria" w:cs="Times New Roman"/>
    </w:rPr>
  </w:style>
  <w:style w:type="character" w:styleId="Hyperlink">
    <w:name w:val="Hyperlink"/>
    <w:basedOn w:val="DefaultParagraphFont"/>
    <w:uiPriority w:val="99"/>
    <w:unhideWhenUsed/>
    <w:rsid w:val="00691A1A"/>
    <w:rPr>
      <w:color w:val="0563C1" w:themeColor="hyperlink"/>
      <w:u w:val="single"/>
    </w:rPr>
  </w:style>
  <w:style w:type="character" w:styleId="UnresolvedMention">
    <w:name w:val="Unresolved Mention"/>
    <w:basedOn w:val="DefaultParagraphFont"/>
    <w:uiPriority w:val="99"/>
    <w:rsid w:val="00691A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12676">
      <w:bodyDiv w:val="1"/>
      <w:marLeft w:val="0"/>
      <w:marRight w:val="0"/>
      <w:marTop w:val="0"/>
      <w:marBottom w:val="0"/>
      <w:divBdr>
        <w:top w:val="none" w:sz="0" w:space="0" w:color="auto"/>
        <w:left w:val="none" w:sz="0" w:space="0" w:color="auto"/>
        <w:bottom w:val="none" w:sz="0" w:space="0" w:color="auto"/>
        <w:right w:val="none" w:sz="0" w:space="0" w:color="auto"/>
      </w:divBdr>
    </w:div>
    <w:div w:id="107937857">
      <w:bodyDiv w:val="1"/>
      <w:marLeft w:val="0"/>
      <w:marRight w:val="0"/>
      <w:marTop w:val="0"/>
      <w:marBottom w:val="0"/>
      <w:divBdr>
        <w:top w:val="none" w:sz="0" w:space="0" w:color="auto"/>
        <w:left w:val="none" w:sz="0" w:space="0" w:color="auto"/>
        <w:bottom w:val="none" w:sz="0" w:space="0" w:color="auto"/>
        <w:right w:val="none" w:sz="0" w:space="0" w:color="auto"/>
      </w:divBdr>
    </w:div>
    <w:div w:id="199708632">
      <w:bodyDiv w:val="1"/>
      <w:marLeft w:val="0"/>
      <w:marRight w:val="0"/>
      <w:marTop w:val="0"/>
      <w:marBottom w:val="0"/>
      <w:divBdr>
        <w:top w:val="none" w:sz="0" w:space="0" w:color="auto"/>
        <w:left w:val="none" w:sz="0" w:space="0" w:color="auto"/>
        <w:bottom w:val="none" w:sz="0" w:space="0" w:color="auto"/>
        <w:right w:val="none" w:sz="0" w:space="0" w:color="auto"/>
      </w:divBdr>
    </w:div>
    <w:div w:id="404298926">
      <w:bodyDiv w:val="1"/>
      <w:marLeft w:val="0"/>
      <w:marRight w:val="0"/>
      <w:marTop w:val="0"/>
      <w:marBottom w:val="0"/>
      <w:divBdr>
        <w:top w:val="none" w:sz="0" w:space="0" w:color="auto"/>
        <w:left w:val="none" w:sz="0" w:space="0" w:color="auto"/>
        <w:bottom w:val="none" w:sz="0" w:space="0" w:color="auto"/>
        <w:right w:val="none" w:sz="0" w:space="0" w:color="auto"/>
      </w:divBdr>
    </w:div>
    <w:div w:id="482358712">
      <w:bodyDiv w:val="1"/>
      <w:marLeft w:val="0"/>
      <w:marRight w:val="0"/>
      <w:marTop w:val="0"/>
      <w:marBottom w:val="0"/>
      <w:divBdr>
        <w:top w:val="none" w:sz="0" w:space="0" w:color="auto"/>
        <w:left w:val="none" w:sz="0" w:space="0" w:color="auto"/>
        <w:bottom w:val="none" w:sz="0" w:space="0" w:color="auto"/>
        <w:right w:val="none" w:sz="0" w:space="0" w:color="auto"/>
      </w:divBdr>
    </w:div>
    <w:div w:id="566036154">
      <w:bodyDiv w:val="1"/>
      <w:marLeft w:val="0"/>
      <w:marRight w:val="0"/>
      <w:marTop w:val="0"/>
      <w:marBottom w:val="0"/>
      <w:divBdr>
        <w:top w:val="none" w:sz="0" w:space="0" w:color="auto"/>
        <w:left w:val="none" w:sz="0" w:space="0" w:color="auto"/>
        <w:bottom w:val="none" w:sz="0" w:space="0" w:color="auto"/>
        <w:right w:val="none" w:sz="0" w:space="0" w:color="auto"/>
      </w:divBdr>
    </w:div>
    <w:div w:id="601836288">
      <w:bodyDiv w:val="1"/>
      <w:marLeft w:val="0"/>
      <w:marRight w:val="0"/>
      <w:marTop w:val="0"/>
      <w:marBottom w:val="0"/>
      <w:divBdr>
        <w:top w:val="none" w:sz="0" w:space="0" w:color="auto"/>
        <w:left w:val="none" w:sz="0" w:space="0" w:color="auto"/>
        <w:bottom w:val="none" w:sz="0" w:space="0" w:color="auto"/>
        <w:right w:val="none" w:sz="0" w:space="0" w:color="auto"/>
      </w:divBdr>
    </w:div>
    <w:div w:id="692191290">
      <w:bodyDiv w:val="1"/>
      <w:marLeft w:val="0"/>
      <w:marRight w:val="0"/>
      <w:marTop w:val="0"/>
      <w:marBottom w:val="0"/>
      <w:divBdr>
        <w:top w:val="none" w:sz="0" w:space="0" w:color="auto"/>
        <w:left w:val="none" w:sz="0" w:space="0" w:color="auto"/>
        <w:bottom w:val="none" w:sz="0" w:space="0" w:color="auto"/>
        <w:right w:val="none" w:sz="0" w:space="0" w:color="auto"/>
      </w:divBdr>
    </w:div>
    <w:div w:id="850415211">
      <w:bodyDiv w:val="1"/>
      <w:marLeft w:val="0"/>
      <w:marRight w:val="0"/>
      <w:marTop w:val="0"/>
      <w:marBottom w:val="0"/>
      <w:divBdr>
        <w:top w:val="none" w:sz="0" w:space="0" w:color="auto"/>
        <w:left w:val="none" w:sz="0" w:space="0" w:color="auto"/>
        <w:bottom w:val="none" w:sz="0" w:space="0" w:color="auto"/>
        <w:right w:val="none" w:sz="0" w:space="0" w:color="auto"/>
      </w:divBdr>
    </w:div>
    <w:div w:id="871578306">
      <w:bodyDiv w:val="1"/>
      <w:marLeft w:val="0"/>
      <w:marRight w:val="0"/>
      <w:marTop w:val="0"/>
      <w:marBottom w:val="0"/>
      <w:divBdr>
        <w:top w:val="none" w:sz="0" w:space="0" w:color="auto"/>
        <w:left w:val="none" w:sz="0" w:space="0" w:color="auto"/>
        <w:bottom w:val="none" w:sz="0" w:space="0" w:color="auto"/>
        <w:right w:val="none" w:sz="0" w:space="0" w:color="auto"/>
      </w:divBdr>
    </w:div>
    <w:div w:id="876700229">
      <w:bodyDiv w:val="1"/>
      <w:marLeft w:val="0"/>
      <w:marRight w:val="0"/>
      <w:marTop w:val="0"/>
      <w:marBottom w:val="0"/>
      <w:divBdr>
        <w:top w:val="none" w:sz="0" w:space="0" w:color="auto"/>
        <w:left w:val="none" w:sz="0" w:space="0" w:color="auto"/>
        <w:bottom w:val="none" w:sz="0" w:space="0" w:color="auto"/>
        <w:right w:val="none" w:sz="0" w:space="0" w:color="auto"/>
      </w:divBdr>
    </w:div>
    <w:div w:id="1004283845">
      <w:bodyDiv w:val="1"/>
      <w:marLeft w:val="0"/>
      <w:marRight w:val="0"/>
      <w:marTop w:val="0"/>
      <w:marBottom w:val="0"/>
      <w:divBdr>
        <w:top w:val="none" w:sz="0" w:space="0" w:color="auto"/>
        <w:left w:val="none" w:sz="0" w:space="0" w:color="auto"/>
        <w:bottom w:val="none" w:sz="0" w:space="0" w:color="auto"/>
        <w:right w:val="none" w:sz="0" w:space="0" w:color="auto"/>
      </w:divBdr>
    </w:div>
    <w:div w:id="1248736055">
      <w:bodyDiv w:val="1"/>
      <w:marLeft w:val="0"/>
      <w:marRight w:val="0"/>
      <w:marTop w:val="0"/>
      <w:marBottom w:val="0"/>
      <w:divBdr>
        <w:top w:val="none" w:sz="0" w:space="0" w:color="auto"/>
        <w:left w:val="none" w:sz="0" w:space="0" w:color="auto"/>
        <w:bottom w:val="none" w:sz="0" w:space="0" w:color="auto"/>
        <w:right w:val="none" w:sz="0" w:space="0" w:color="auto"/>
      </w:divBdr>
    </w:div>
    <w:div w:id="1255823021">
      <w:bodyDiv w:val="1"/>
      <w:marLeft w:val="0"/>
      <w:marRight w:val="0"/>
      <w:marTop w:val="0"/>
      <w:marBottom w:val="0"/>
      <w:divBdr>
        <w:top w:val="none" w:sz="0" w:space="0" w:color="auto"/>
        <w:left w:val="none" w:sz="0" w:space="0" w:color="auto"/>
        <w:bottom w:val="none" w:sz="0" w:space="0" w:color="auto"/>
        <w:right w:val="none" w:sz="0" w:space="0" w:color="auto"/>
      </w:divBdr>
    </w:div>
    <w:div w:id="1259867211">
      <w:bodyDiv w:val="1"/>
      <w:marLeft w:val="0"/>
      <w:marRight w:val="0"/>
      <w:marTop w:val="0"/>
      <w:marBottom w:val="0"/>
      <w:divBdr>
        <w:top w:val="none" w:sz="0" w:space="0" w:color="auto"/>
        <w:left w:val="none" w:sz="0" w:space="0" w:color="auto"/>
        <w:bottom w:val="none" w:sz="0" w:space="0" w:color="auto"/>
        <w:right w:val="none" w:sz="0" w:space="0" w:color="auto"/>
      </w:divBdr>
    </w:div>
    <w:div w:id="1291281961">
      <w:bodyDiv w:val="1"/>
      <w:marLeft w:val="0"/>
      <w:marRight w:val="0"/>
      <w:marTop w:val="0"/>
      <w:marBottom w:val="0"/>
      <w:divBdr>
        <w:top w:val="none" w:sz="0" w:space="0" w:color="auto"/>
        <w:left w:val="none" w:sz="0" w:space="0" w:color="auto"/>
        <w:bottom w:val="none" w:sz="0" w:space="0" w:color="auto"/>
        <w:right w:val="none" w:sz="0" w:space="0" w:color="auto"/>
      </w:divBdr>
    </w:div>
    <w:div w:id="1374618942">
      <w:bodyDiv w:val="1"/>
      <w:marLeft w:val="0"/>
      <w:marRight w:val="0"/>
      <w:marTop w:val="0"/>
      <w:marBottom w:val="0"/>
      <w:divBdr>
        <w:top w:val="none" w:sz="0" w:space="0" w:color="auto"/>
        <w:left w:val="none" w:sz="0" w:space="0" w:color="auto"/>
        <w:bottom w:val="none" w:sz="0" w:space="0" w:color="auto"/>
        <w:right w:val="none" w:sz="0" w:space="0" w:color="auto"/>
      </w:divBdr>
    </w:div>
    <w:div w:id="1482691362">
      <w:bodyDiv w:val="1"/>
      <w:marLeft w:val="0"/>
      <w:marRight w:val="0"/>
      <w:marTop w:val="0"/>
      <w:marBottom w:val="0"/>
      <w:divBdr>
        <w:top w:val="none" w:sz="0" w:space="0" w:color="auto"/>
        <w:left w:val="none" w:sz="0" w:space="0" w:color="auto"/>
        <w:bottom w:val="none" w:sz="0" w:space="0" w:color="auto"/>
        <w:right w:val="none" w:sz="0" w:space="0" w:color="auto"/>
      </w:divBdr>
    </w:div>
    <w:div w:id="1617367389">
      <w:bodyDiv w:val="1"/>
      <w:marLeft w:val="0"/>
      <w:marRight w:val="0"/>
      <w:marTop w:val="0"/>
      <w:marBottom w:val="0"/>
      <w:divBdr>
        <w:top w:val="none" w:sz="0" w:space="0" w:color="auto"/>
        <w:left w:val="none" w:sz="0" w:space="0" w:color="auto"/>
        <w:bottom w:val="none" w:sz="0" w:space="0" w:color="auto"/>
        <w:right w:val="none" w:sz="0" w:space="0" w:color="auto"/>
      </w:divBdr>
    </w:div>
    <w:div w:id="1628973306">
      <w:bodyDiv w:val="1"/>
      <w:marLeft w:val="0"/>
      <w:marRight w:val="0"/>
      <w:marTop w:val="0"/>
      <w:marBottom w:val="0"/>
      <w:divBdr>
        <w:top w:val="none" w:sz="0" w:space="0" w:color="auto"/>
        <w:left w:val="none" w:sz="0" w:space="0" w:color="auto"/>
        <w:bottom w:val="none" w:sz="0" w:space="0" w:color="auto"/>
        <w:right w:val="none" w:sz="0" w:space="0" w:color="auto"/>
      </w:divBdr>
    </w:div>
    <w:div w:id="1664578863">
      <w:bodyDiv w:val="1"/>
      <w:marLeft w:val="0"/>
      <w:marRight w:val="0"/>
      <w:marTop w:val="0"/>
      <w:marBottom w:val="0"/>
      <w:divBdr>
        <w:top w:val="none" w:sz="0" w:space="0" w:color="auto"/>
        <w:left w:val="none" w:sz="0" w:space="0" w:color="auto"/>
        <w:bottom w:val="none" w:sz="0" w:space="0" w:color="auto"/>
        <w:right w:val="none" w:sz="0" w:space="0" w:color="auto"/>
      </w:divBdr>
    </w:div>
    <w:div w:id="1775899347">
      <w:bodyDiv w:val="1"/>
      <w:marLeft w:val="0"/>
      <w:marRight w:val="0"/>
      <w:marTop w:val="0"/>
      <w:marBottom w:val="0"/>
      <w:divBdr>
        <w:top w:val="none" w:sz="0" w:space="0" w:color="auto"/>
        <w:left w:val="none" w:sz="0" w:space="0" w:color="auto"/>
        <w:bottom w:val="none" w:sz="0" w:space="0" w:color="auto"/>
        <w:right w:val="none" w:sz="0" w:space="0" w:color="auto"/>
      </w:divBdr>
    </w:div>
    <w:div w:id="1776245721">
      <w:bodyDiv w:val="1"/>
      <w:marLeft w:val="0"/>
      <w:marRight w:val="0"/>
      <w:marTop w:val="0"/>
      <w:marBottom w:val="0"/>
      <w:divBdr>
        <w:top w:val="none" w:sz="0" w:space="0" w:color="auto"/>
        <w:left w:val="none" w:sz="0" w:space="0" w:color="auto"/>
        <w:bottom w:val="none" w:sz="0" w:space="0" w:color="auto"/>
        <w:right w:val="none" w:sz="0" w:space="0" w:color="auto"/>
      </w:divBdr>
    </w:div>
    <w:div w:id="1794591090">
      <w:bodyDiv w:val="1"/>
      <w:marLeft w:val="0"/>
      <w:marRight w:val="0"/>
      <w:marTop w:val="0"/>
      <w:marBottom w:val="0"/>
      <w:divBdr>
        <w:top w:val="none" w:sz="0" w:space="0" w:color="auto"/>
        <w:left w:val="none" w:sz="0" w:space="0" w:color="auto"/>
        <w:bottom w:val="none" w:sz="0" w:space="0" w:color="auto"/>
        <w:right w:val="none" w:sz="0" w:space="0" w:color="auto"/>
      </w:divBdr>
    </w:div>
    <w:div w:id="1836796611">
      <w:bodyDiv w:val="1"/>
      <w:marLeft w:val="0"/>
      <w:marRight w:val="0"/>
      <w:marTop w:val="0"/>
      <w:marBottom w:val="0"/>
      <w:divBdr>
        <w:top w:val="none" w:sz="0" w:space="0" w:color="auto"/>
        <w:left w:val="none" w:sz="0" w:space="0" w:color="auto"/>
        <w:bottom w:val="none" w:sz="0" w:space="0" w:color="auto"/>
        <w:right w:val="none" w:sz="0" w:space="0" w:color="auto"/>
      </w:divBdr>
    </w:div>
    <w:div w:id="1865438745">
      <w:bodyDiv w:val="1"/>
      <w:marLeft w:val="0"/>
      <w:marRight w:val="0"/>
      <w:marTop w:val="0"/>
      <w:marBottom w:val="0"/>
      <w:divBdr>
        <w:top w:val="none" w:sz="0" w:space="0" w:color="auto"/>
        <w:left w:val="none" w:sz="0" w:space="0" w:color="auto"/>
        <w:bottom w:val="none" w:sz="0" w:space="0" w:color="auto"/>
        <w:right w:val="none" w:sz="0" w:space="0" w:color="auto"/>
      </w:divBdr>
    </w:div>
    <w:div w:id="1888957265">
      <w:bodyDiv w:val="1"/>
      <w:marLeft w:val="0"/>
      <w:marRight w:val="0"/>
      <w:marTop w:val="0"/>
      <w:marBottom w:val="0"/>
      <w:divBdr>
        <w:top w:val="none" w:sz="0" w:space="0" w:color="auto"/>
        <w:left w:val="none" w:sz="0" w:space="0" w:color="auto"/>
        <w:bottom w:val="none" w:sz="0" w:space="0" w:color="auto"/>
        <w:right w:val="none" w:sz="0" w:space="0" w:color="auto"/>
      </w:divBdr>
    </w:div>
    <w:div w:id="1905289487">
      <w:bodyDiv w:val="1"/>
      <w:marLeft w:val="0"/>
      <w:marRight w:val="0"/>
      <w:marTop w:val="0"/>
      <w:marBottom w:val="0"/>
      <w:divBdr>
        <w:top w:val="none" w:sz="0" w:space="0" w:color="auto"/>
        <w:left w:val="none" w:sz="0" w:space="0" w:color="auto"/>
        <w:bottom w:val="none" w:sz="0" w:space="0" w:color="auto"/>
        <w:right w:val="none" w:sz="0" w:space="0" w:color="auto"/>
      </w:divBdr>
    </w:div>
    <w:div w:id="1991597357">
      <w:bodyDiv w:val="1"/>
      <w:marLeft w:val="0"/>
      <w:marRight w:val="0"/>
      <w:marTop w:val="0"/>
      <w:marBottom w:val="0"/>
      <w:divBdr>
        <w:top w:val="none" w:sz="0" w:space="0" w:color="auto"/>
        <w:left w:val="none" w:sz="0" w:space="0" w:color="auto"/>
        <w:bottom w:val="none" w:sz="0" w:space="0" w:color="auto"/>
        <w:right w:val="none" w:sz="0" w:space="0" w:color="auto"/>
      </w:divBdr>
    </w:div>
    <w:div w:id="2047363912">
      <w:bodyDiv w:val="1"/>
      <w:marLeft w:val="0"/>
      <w:marRight w:val="0"/>
      <w:marTop w:val="0"/>
      <w:marBottom w:val="0"/>
      <w:divBdr>
        <w:top w:val="none" w:sz="0" w:space="0" w:color="auto"/>
        <w:left w:val="none" w:sz="0" w:space="0" w:color="auto"/>
        <w:bottom w:val="none" w:sz="0" w:space="0" w:color="auto"/>
        <w:right w:val="none" w:sz="0" w:space="0" w:color="auto"/>
      </w:divBdr>
    </w:div>
    <w:div w:id="205634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Open_court_principle" TargetMode="Externa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file:////var/folders/x8/0lz7r_rx0vx5x6b5mf5t3099n02gwz/T/com.microsoft.Outlook/Outlook%20Temp/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50AC-8A4E-BB17-4BD95BAFBA4E}"/>
              </c:ext>
            </c:extLst>
          </c:dPt>
          <c:dPt>
            <c:idx val="1"/>
            <c:bubble3D val="0"/>
            <c:spPr>
              <a:solidFill>
                <a:srgbClr val="92D050"/>
              </a:solidFill>
            </c:spPr>
            <c:extLst>
              <c:ext xmlns:c16="http://schemas.microsoft.com/office/drawing/2014/chart" uri="{C3380CC4-5D6E-409C-BE32-E72D297353CC}">
                <c16:uniqueId val="{00000003-50AC-8A4E-BB17-4BD95BAFBA4E}"/>
              </c:ext>
            </c:extLst>
          </c:dPt>
          <c:dPt>
            <c:idx val="2"/>
            <c:bubble3D val="0"/>
            <c:spPr>
              <a:solidFill>
                <a:srgbClr val="FFFF00"/>
              </a:solidFill>
            </c:spPr>
            <c:extLst>
              <c:ext xmlns:c16="http://schemas.microsoft.com/office/drawing/2014/chart" uri="{C3380CC4-5D6E-409C-BE32-E72D297353CC}">
                <c16:uniqueId val="{00000005-50AC-8A4E-BB17-4BD95BAFBA4E}"/>
              </c:ext>
            </c:extLst>
          </c:dPt>
          <c:dPt>
            <c:idx val="3"/>
            <c:bubble3D val="0"/>
            <c:spPr>
              <a:solidFill>
                <a:srgbClr val="FF0000"/>
              </a:solidFill>
            </c:spPr>
            <c:extLst>
              <c:ext xmlns:c16="http://schemas.microsoft.com/office/drawing/2014/chart" uri="{C3380CC4-5D6E-409C-BE32-E72D297353CC}">
                <c16:uniqueId val="{00000007-50AC-8A4E-BB17-4BD95BAFBA4E}"/>
              </c:ext>
            </c:extLst>
          </c:dPt>
          <c:dPt>
            <c:idx val="4"/>
            <c:bubble3D val="0"/>
            <c:spPr>
              <a:solidFill>
                <a:schemeClr val="accent5">
                  <a:lumMod val="20000"/>
                  <a:lumOff val="80000"/>
                </a:schemeClr>
              </a:solidFill>
            </c:spPr>
            <c:extLst>
              <c:ext xmlns:c16="http://schemas.microsoft.com/office/drawing/2014/chart" uri="{C3380CC4-5D6E-409C-BE32-E72D297353CC}">
                <c16:uniqueId val="{00000009-50AC-8A4E-BB17-4BD95BAFBA4E}"/>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Responses'!$DF$49:$DF$53</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Responses'!$DG$49:$DG$53</c:f>
              <c:numCache>
                <c:formatCode>General</c:formatCode>
                <c:ptCount val="5"/>
                <c:pt idx="0">
                  <c:v>22</c:v>
                </c:pt>
                <c:pt idx="1">
                  <c:v>4</c:v>
                </c:pt>
                <c:pt idx="2">
                  <c:v>1</c:v>
                </c:pt>
                <c:pt idx="3">
                  <c:v>2</c:v>
                </c:pt>
                <c:pt idx="4">
                  <c:v>15</c:v>
                </c:pt>
              </c:numCache>
            </c:numRef>
          </c:val>
          <c:extLst>
            <c:ext xmlns:c16="http://schemas.microsoft.com/office/drawing/2014/chart" uri="{C3380CC4-5D6E-409C-BE32-E72D297353CC}">
              <c16:uniqueId val="{0000000A-50AC-8A4E-BB17-4BD95BAFBA4E}"/>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14</TotalTime>
  <Pages>7</Pages>
  <Words>1313</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6</cp:revision>
  <dcterms:created xsi:type="dcterms:W3CDTF">2018-12-27T16:23:00Z</dcterms:created>
  <dcterms:modified xsi:type="dcterms:W3CDTF">2018-12-27T16:54:00Z</dcterms:modified>
</cp:coreProperties>
</file>