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0944A" w14:textId="45C93B61" w:rsidR="00810161" w:rsidRDefault="00810161" w:rsidP="00882091">
      <w:pPr>
        <w:rPr>
          <w:b/>
          <w:sz w:val="32"/>
          <w:szCs w:val="32"/>
        </w:rPr>
      </w:pPr>
      <w:r>
        <w:rPr>
          <w:b/>
          <w:sz w:val="32"/>
          <w:szCs w:val="32"/>
        </w:rPr>
        <w:t xml:space="preserve">RECOMMENDATION </w:t>
      </w:r>
      <w:r>
        <w:rPr>
          <w:b/>
          <w:sz w:val="32"/>
          <w:szCs w:val="32"/>
        </w:rPr>
        <w:t>4</w:t>
      </w:r>
      <w:r w:rsidR="008B663F">
        <w:rPr>
          <w:b/>
          <w:sz w:val="32"/>
          <w:szCs w:val="32"/>
        </w:rPr>
        <w:t xml:space="preserve"> (+Additional Data Elements Suggested)</w:t>
      </w:r>
    </w:p>
    <w:p w14:paraId="7ED5A2F6" w14:textId="77777777" w:rsidR="00810161" w:rsidRDefault="00810161" w:rsidP="00882091">
      <w:pPr>
        <w:rPr>
          <w:b/>
          <w:sz w:val="32"/>
          <w:szCs w:val="32"/>
        </w:rPr>
      </w:pPr>
    </w:p>
    <w:p w14:paraId="2D26268F" w14:textId="16C380B7" w:rsidR="00810161" w:rsidRPr="00810161" w:rsidRDefault="00810161" w:rsidP="00882091">
      <w:pPr>
        <w:pBdr>
          <w:top w:val="single" w:sz="4" w:space="1" w:color="auto"/>
          <w:left w:val="single" w:sz="4" w:space="4" w:color="auto"/>
          <w:bottom w:val="single" w:sz="4" w:space="1" w:color="auto"/>
          <w:right w:val="single" w:sz="4" w:space="4" w:color="auto"/>
        </w:pBdr>
        <w:rPr>
          <w:sz w:val="28"/>
          <w:szCs w:val="28"/>
        </w:rPr>
      </w:pPr>
      <w:r w:rsidRPr="00810161">
        <w:rPr>
          <w:sz w:val="28"/>
          <w:szCs w:val="28"/>
        </w:rPr>
        <w:t>The EPDP Team recommends that the data elements defined in the data elements</w:t>
      </w:r>
      <w:r>
        <w:rPr>
          <w:sz w:val="28"/>
          <w:szCs w:val="28"/>
        </w:rPr>
        <w:t xml:space="preserve"> </w:t>
      </w:r>
      <w:r w:rsidRPr="00810161">
        <w:rPr>
          <w:sz w:val="28"/>
          <w:szCs w:val="28"/>
        </w:rPr>
        <w:t>workbooks in Annex D are required to be collected by registrars. In the aggregate, this</w:t>
      </w:r>
      <w:r>
        <w:rPr>
          <w:sz w:val="28"/>
          <w:szCs w:val="28"/>
        </w:rPr>
        <w:t xml:space="preserve"> </w:t>
      </w:r>
      <w:r w:rsidRPr="00810161">
        <w:rPr>
          <w:sz w:val="28"/>
          <w:szCs w:val="28"/>
        </w:rPr>
        <w:t>means that the following data elements are to be collected</w:t>
      </w:r>
      <w:r>
        <w:rPr>
          <w:sz w:val="28"/>
          <w:szCs w:val="28"/>
        </w:rPr>
        <w:t xml:space="preserve"> </w:t>
      </w:r>
      <w:r w:rsidRPr="00810161">
        <w:rPr>
          <w:sz w:val="28"/>
          <w:szCs w:val="28"/>
        </w:rPr>
        <w:t>(or automatically</w:t>
      </w:r>
    </w:p>
    <w:p w14:paraId="0F9C3B4E" w14:textId="72A990DE" w:rsidR="00810161" w:rsidRDefault="00810161" w:rsidP="00882091">
      <w:pPr>
        <w:pBdr>
          <w:top w:val="single" w:sz="4" w:space="1" w:color="auto"/>
          <w:left w:val="single" w:sz="4" w:space="4" w:color="auto"/>
          <w:bottom w:val="single" w:sz="4" w:space="1" w:color="auto"/>
          <w:right w:val="single" w:sz="4" w:space="4" w:color="auto"/>
        </w:pBdr>
      </w:pPr>
      <w:r w:rsidRPr="00810161">
        <w:rPr>
          <w:sz w:val="28"/>
          <w:szCs w:val="28"/>
        </w:rPr>
        <w:t>generated)</w:t>
      </w:r>
      <w:r>
        <w:rPr>
          <w:sz w:val="28"/>
          <w:szCs w:val="28"/>
        </w:rPr>
        <w:t xml:space="preserve"> &lt;See Initial Report&gt;.</w:t>
      </w:r>
    </w:p>
    <w:p w14:paraId="779BD92D" w14:textId="77777777" w:rsidR="00810161" w:rsidRDefault="00810161" w:rsidP="00882091">
      <w:pPr>
        <w:rPr>
          <w:b/>
          <w:sz w:val="28"/>
          <w:szCs w:val="28"/>
        </w:rPr>
      </w:pPr>
    </w:p>
    <w:p w14:paraId="30E79C3E" w14:textId="77777777" w:rsidR="00810161" w:rsidRPr="00667710" w:rsidRDefault="00810161" w:rsidP="00882091">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4061CAF8" w14:textId="77777777" w:rsidR="00810161" w:rsidRDefault="00810161" w:rsidP="00882091">
      <w:pPr>
        <w:rPr>
          <w:b/>
          <w:sz w:val="28"/>
          <w:szCs w:val="28"/>
        </w:rPr>
      </w:pPr>
    </w:p>
    <w:p w14:paraId="02B45AC6" w14:textId="77777777" w:rsidR="00810161" w:rsidRDefault="00810161" w:rsidP="00882091">
      <w:pPr>
        <w:rPr>
          <w:b/>
          <w:sz w:val="28"/>
          <w:szCs w:val="28"/>
        </w:rPr>
      </w:pPr>
      <w:r>
        <w:rPr>
          <w:b/>
          <w:sz w:val="28"/>
          <w:szCs w:val="28"/>
        </w:rPr>
        <w:t>Noted Concerns</w:t>
      </w:r>
    </w:p>
    <w:p w14:paraId="5C0B06C4" w14:textId="77777777" w:rsidR="00810161" w:rsidRDefault="00810161" w:rsidP="00882091">
      <w:pPr>
        <w:rPr>
          <w:b/>
          <w:sz w:val="28"/>
          <w:szCs w:val="28"/>
        </w:rPr>
      </w:pPr>
    </w:p>
    <w:tbl>
      <w:tblPr>
        <w:tblStyle w:val="TableGrid"/>
        <w:tblW w:w="0" w:type="auto"/>
        <w:tblLook w:val="04A0" w:firstRow="1" w:lastRow="0" w:firstColumn="1" w:lastColumn="0" w:noHBand="0" w:noVBand="1"/>
      </w:tblPr>
      <w:tblGrid>
        <w:gridCol w:w="8635"/>
        <w:gridCol w:w="2970"/>
        <w:gridCol w:w="2785"/>
      </w:tblGrid>
      <w:tr w:rsidR="00810161" w14:paraId="6B97E2A3" w14:textId="77777777" w:rsidTr="005439F2">
        <w:tc>
          <w:tcPr>
            <w:tcW w:w="8635" w:type="dxa"/>
            <w:shd w:val="clear" w:color="auto" w:fill="F7CAAC" w:themeFill="accent2" w:themeFillTint="66"/>
          </w:tcPr>
          <w:p w14:paraId="2E0F66D2" w14:textId="77777777" w:rsidR="00810161" w:rsidRDefault="00810161" w:rsidP="00882091">
            <w:pPr>
              <w:rPr>
                <w:b/>
                <w:sz w:val="28"/>
                <w:szCs w:val="28"/>
              </w:rPr>
            </w:pPr>
            <w:r>
              <w:rPr>
                <w:b/>
                <w:sz w:val="28"/>
                <w:szCs w:val="28"/>
              </w:rPr>
              <w:t>Concern</w:t>
            </w:r>
          </w:p>
        </w:tc>
        <w:tc>
          <w:tcPr>
            <w:tcW w:w="2970" w:type="dxa"/>
            <w:shd w:val="clear" w:color="auto" w:fill="F7CAAC" w:themeFill="accent2" w:themeFillTint="66"/>
          </w:tcPr>
          <w:p w14:paraId="1FE85A10" w14:textId="77777777" w:rsidR="00810161" w:rsidRDefault="00810161" w:rsidP="00882091">
            <w:pPr>
              <w:rPr>
                <w:b/>
                <w:sz w:val="28"/>
                <w:szCs w:val="28"/>
              </w:rPr>
            </w:pPr>
            <w:r>
              <w:rPr>
                <w:b/>
                <w:sz w:val="28"/>
                <w:szCs w:val="28"/>
              </w:rPr>
              <w:t>Corresponding PCRT Comment #</w:t>
            </w:r>
          </w:p>
        </w:tc>
        <w:tc>
          <w:tcPr>
            <w:tcW w:w="2785" w:type="dxa"/>
            <w:shd w:val="clear" w:color="auto" w:fill="F7CAAC" w:themeFill="accent2" w:themeFillTint="66"/>
          </w:tcPr>
          <w:p w14:paraId="2FD3CE23" w14:textId="77777777" w:rsidR="00810161" w:rsidRDefault="00810161" w:rsidP="00882091">
            <w:pPr>
              <w:rPr>
                <w:b/>
                <w:sz w:val="28"/>
                <w:szCs w:val="28"/>
              </w:rPr>
            </w:pPr>
            <w:r>
              <w:rPr>
                <w:b/>
                <w:sz w:val="28"/>
                <w:szCs w:val="28"/>
              </w:rPr>
              <w:t>Further Discussion Required?</w:t>
            </w:r>
          </w:p>
        </w:tc>
      </w:tr>
      <w:tr w:rsidR="00810161" w14:paraId="5179D8D9" w14:textId="77777777" w:rsidTr="005439F2">
        <w:tc>
          <w:tcPr>
            <w:tcW w:w="8635" w:type="dxa"/>
          </w:tcPr>
          <w:p w14:paraId="3CDE83D2" w14:textId="69EC6B70" w:rsidR="00810161" w:rsidRDefault="00810161" w:rsidP="00882091">
            <w:pPr>
              <w:rPr>
                <w:sz w:val="28"/>
                <w:szCs w:val="28"/>
              </w:rPr>
            </w:pPr>
            <w:r>
              <w:rPr>
                <w:sz w:val="28"/>
                <w:szCs w:val="28"/>
              </w:rPr>
              <w:t>S</w:t>
            </w:r>
            <w:r w:rsidRPr="00810161">
              <w:rPr>
                <w:sz w:val="28"/>
                <w:szCs w:val="28"/>
              </w:rPr>
              <w:t>trongly supports the proposition that all data elements should continue to be collected/generated and that they should continue to be made freely available to the greatest extent possible while remaining GDPR compliant.  In addition to supporting the various Purposes identified in the Initial Report, collection and access to these data elements support various other important</w:t>
            </w:r>
            <w:r>
              <w:rPr>
                <w:sz w:val="28"/>
                <w:szCs w:val="28"/>
              </w:rPr>
              <w:t xml:space="preserve"> </w:t>
            </w:r>
            <w:r w:rsidRPr="00810161">
              <w:rPr>
                <w:sz w:val="28"/>
                <w:szCs w:val="28"/>
              </w:rPr>
              <w:t>public interests, including (a) consumer protection against counterfeits, fraud, phishing schemes etc., (b) the ability of law enforcement to efficiently respond to online criminal activity, and (c) efforts by brand owners to protect their brands online.</w:t>
            </w:r>
          </w:p>
        </w:tc>
        <w:tc>
          <w:tcPr>
            <w:tcW w:w="2970" w:type="dxa"/>
          </w:tcPr>
          <w:p w14:paraId="3F73EBD3" w14:textId="68CBF5CD" w:rsidR="00810161" w:rsidRDefault="00882091" w:rsidP="00882091">
            <w:pPr>
              <w:rPr>
                <w:sz w:val="28"/>
                <w:szCs w:val="28"/>
              </w:rPr>
            </w:pPr>
            <w:r>
              <w:rPr>
                <w:sz w:val="28"/>
                <w:szCs w:val="28"/>
              </w:rPr>
              <w:t>2</w:t>
            </w:r>
            <w:r w:rsidR="00810161">
              <w:rPr>
                <w:sz w:val="28"/>
                <w:szCs w:val="28"/>
              </w:rPr>
              <w:t xml:space="preserve">, </w:t>
            </w:r>
            <w:r>
              <w:rPr>
                <w:sz w:val="28"/>
                <w:szCs w:val="28"/>
              </w:rPr>
              <w:t>INTA</w:t>
            </w:r>
          </w:p>
        </w:tc>
        <w:tc>
          <w:tcPr>
            <w:tcW w:w="2785" w:type="dxa"/>
          </w:tcPr>
          <w:p w14:paraId="5D2AE401" w14:textId="77777777" w:rsidR="00810161" w:rsidRPr="00362929" w:rsidRDefault="00810161" w:rsidP="00882091">
            <w:pPr>
              <w:rPr>
                <w:sz w:val="28"/>
                <w:szCs w:val="28"/>
              </w:rPr>
            </w:pPr>
            <w:r>
              <w:rPr>
                <w:sz w:val="28"/>
                <w:szCs w:val="28"/>
              </w:rPr>
              <w:t>Yes/No</w:t>
            </w:r>
          </w:p>
        </w:tc>
      </w:tr>
      <w:tr w:rsidR="00882091" w14:paraId="4F794CB8" w14:textId="77777777" w:rsidTr="005439F2">
        <w:tc>
          <w:tcPr>
            <w:tcW w:w="8635" w:type="dxa"/>
          </w:tcPr>
          <w:p w14:paraId="101F0AE2" w14:textId="3D5A72AF" w:rsidR="00882091" w:rsidRDefault="00882091" w:rsidP="00882091">
            <w:pPr>
              <w:rPr>
                <w:sz w:val="28"/>
                <w:szCs w:val="28"/>
              </w:rPr>
            </w:pPr>
            <w:r>
              <w:rPr>
                <w:sz w:val="28"/>
                <w:szCs w:val="28"/>
              </w:rPr>
              <w:t>T</w:t>
            </w:r>
            <w:r w:rsidRPr="00882091">
              <w:rPr>
                <w:sz w:val="28"/>
                <w:szCs w:val="28"/>
              </w:rPr>
              <w:t>hese data elements are required by ICANN to</w:t>
            </w:r>
            <w:r>
              <w:rPr>
                <w:sz w:val="28"/>
                <w:szCs w:val="28"/>
              </w:rPr>
              <w:t xml:space="preserve"> </w:t>
            </w:r>
            <w:r w:rsidRPr="00882091">
              <w:rPr>
                <w:sz w:val="28"/>
                <w:szCs w:val="28"/>
              </w:rPr>
              <w:t>fulfill its Mission and are in line with ICANN’s pursuit of a legitimate interest in this data as well as the performance of the domain name registration</w:t>
            </w:r>
            <w:r>
              <w:rPr>
                <w:sz w:val="28"/>
                <w:szCs w:val="28"/>
              </w:rPr>
              <w:t xml:space="preserve"> </w:t>
            </w:r>
            <w:r w:rsidRPr="00882091">
              <w:rPr>
                <w:sz w:val="28"/>
                <w:szCs w:val="28"/>
              </w:rPr>
              <w:t>contract to which the data subject is party.</w:t>
            </w:r>
          </w:p>
          <w:p w14:paraId="6C858FBF" w14:textId="77777777" w:rsidR="00882091" w:rsidRDefault="00882091" w:rsidP="00882091">
            <w:pPr>
              <w:rPr>
                <w:sz w:val="28"/>
                <w:szCs w:val="28"/>
              </w:rPr>
            </w:pPr>
          </w:p>
          <w:p w14:paraId="30C12D91" w14:textId="438DB15B" w:rsidR="00882091" w:rsidRDefault="00882091" w:rsidP="00882091">
            <w:pPr>
              <w:rPr>
                <w:sz w:val="28"/>
                <w:szCs w:val="28"/>
              </w:rPr>
            </w:pPr>
            <w:r>
              <w:rPr>
                <w:sz w:val="28"/>
                <w:szCs w:val="28"/>
              </w:rPr>
              <w:t>[</w:t>
            </w:r>
            <w:r w:rsidRPr="00882091">
              <w:rPr>
                <w:sz w:val="28"/>
                <w:szCs w:val="28"/>
              </w:rPr>
              <w:t>These data elements, which are all of use in cybersecurity investigations, are required by ICANN to fulfill its Mission and are in line with ICANN’s pursuit of a legitimate interest in this data.</w:t>
            </w:r>
            <w:r>
              <w:rPr>
                <w:sz w:val="28"/>
                <w:szCs w:val="28"/>
              </w:rPr>
              <w:t>]</w:t>
            </w:r>
          </w:p>
        </w:tc>
        <w:tc>
          <w:tcPr>
            <w:tcW w:w="2970" w:type="dxa"/>
          </w:tcPr>
          <w:p w14:paraId="5AFC4974" w14:textId="77777777" w:rsidR="00882091" w:rsidRDefault="00882091" w:rsidP="00882091">
            <w:pPr>
              <w:rPr>
                <w:sz w:val="28"/>
                <w:szCs w:val="28"/>
              </w:rPr>
            </w:pPr>
            <w:r>
              <w:rPr>
                <w:sz w:val="28"/>
                <w:szCs w:val="28"/>
              </w:rPr>
              <w:t>3, 4</w:t>
            </w:r>
          </w:p>
          <w:p w14:paraId="7DFDD562" w14:textId="34D9F5B2" w:rsidR="00882091" w:rsidRDefault="00882091" w:rsidP="00882091">
            <w:pPr>
              <w:rPr>
                <w:sz w:val="28"/>
                <w:szCs w:val="28"/>
              </w:rPr>
            </w:pPr>
            <w:r>
              <w:rPr>
                <w:sz w:val="28"/>
                <w:szCs w:val="28"/>
              </w:rPr>
              <w:t>MarkMonitor, BC, Microsoft</w:t>
            </w:r>
          </w:p>
        </w:tc>
        <w:tc>
          <w:tcPr>
            <w:tcW w:w="2785" w:type="dxa"/>
          </w:tcPr>
          <w:p w14:paraId="0DF01C45" w14:textId="096A9636" w:rsidR="00882091" w:rsidRDefault="00882091" w:rsidP="00882091">
            <w:pPr>
              <w:rPr>
                <w:sz w:val="28"/>
                <w:szCs w:val="28"/>
              </w:rPr>
            </w:pPr>
            <w:r>
              <w:rPr>
                <w:sz w:val="28"/>
                <w:szCs w:val="28"/>
              </w:rPr>
              <w:t>Yes/No</w:t>
            </w:r>
          </w:p>
        </w:tc>
      </w:tr>
      <w:tr w:rsidR="00882091" w14:paraId="1FF75491" w14:textId="77777777" w:rsidTr="005439F2">
        <w:tc>
          <w:tcPr>
            <w:tcW w:w="8635" w:type="dxa"/>
          </w:tcPr>
          <w:p w14:paraId="1017A846" w14:textId="112C4A0E" w:rsidR="00882091" w:rsidRDefault="00882091" w:rsidP="00882091">
            <w:pPr>
              <w:rPr>
                <w:sz w:val="28"/>
                <w:szCs w:val="28"/>
              </w:rPr>
            </w:pPr>
            <w:r>
              <w:rPr>
                <w:sz w:val="28"/>
                <w:szCs w:val="28"/>
              </w:rPr>
              <w:lastRenderedPageBreak/>
              <w:t>T</w:t>
            </w:r>
            <w:r w:rsidRPr="00882091">
              <w:rPr>
                <w:sz w:val="28"/>
                <w:szCs w:val="28"/>
              </w:rPr>
              <w:t>hese are needed to help document ownership of a domain name to the public, and to also allow the public to communicate with a registrant</w:t>
            </w:r>
            <w:r>
              <w:rPr>
                <w:sz w:val="28"/>
                <w:szCs w:val="28"/>
              </w:rPr>
              <w:t>.</w:t>
            </w:r>
          </w:p>
        </w:tc>
        <w:tc>
          <w:tcPr>
            <w:tcW w:w="2970" w:type="dxa"/>
          </w:tcPr>
          <w:p w14:paraId="769F4DE2" w14:textId="38E58F42" w:rsidR="00882091" w:rsidRDefault="00882091" w:rsidP="00882091">
            <w:pPr>
              <w:rPr>
                <w:sz w:val="28"/>
                <w:szCs w:val="28"/>
              </w:rPr>
            </w:pPr>
            <w:r>
              <w:rPr>
                <w:sz w:val="28"/>
                <w:szCs w:val="28"/>
              </w:rPr>
              <w:t xml:space="preserve">5, George </w:t>
            </w:r>
            <w:proofErr w:type="spellStart"/>
            <w:r>
              <w:rPr>
                <w:sz w:val="28"/>
                <w:szCs w:val="28"/>
              </w:rPr>
              <w:t>Kirikos</w:t>
            </w:r>
            <w:proofErr w:type="spellEnd"/>
          </w:p>
        </w:tc>
        <w:tc>
          <w:tcPr>
            <w:tcW w:w="2785" w:type="dxa"/>
          </w:tcPr>
          <w:p w14:paraId="587BC9BE" w14:textId="1EC49186" w:rsidR="00882091" w:rsidRDefault="00882091" w:rsidP="00882091">
            <w:pPr>
              <w:rPr>
                <w:sz w:val="28"/>
                <w:szCs w:val="28"/>
              </w:rPr>
            </w:pPr>
            <w:r>
              <w:rPr>
                <w:sz w:val="28"/>
                <w:szCs w:val="28"/>
              </w:rPr>
              <w:t>Yes/No</w:t>
            </w:r>
          </w:p>
        </w:tc>
      </w:tr>
      <w:tr w:rsidR="00882091" w14:paraId="44130491" w14:textId="77777777" w:rsidTr="005439F2">
        <w:tc>
          <w:tcPr>
            <w:tcW w:w="8635" w:type="dxa"/>
          </w:tcPr>
          <w:p w14:paraId="3C1AD0D5" w14:textId="0B15F658" w:rsidR="00882091" w:rsidRDefault="00882091" w:rsidP="00882091">
            <w:pPr>
              <w:rPr>
                <w:sz w:val="28"/>
                <w:szCs w:val="28"/>
              </w:rPr>
            </w:pPr>
            <w:r w:rsidRPr="00882091">
              <w:rPr>
                <w:sz w:val="28"/>
                <w:szCs w:val="28"/>
              </w:rPr>
              <w:t>Organization, Fax, Fax ext, Tech ID, Tech Fields: Name, Phone, Email</w:t>
            </w:r>
            <w:r>
              <w:rPr>
                <w:sz w:val="28"/>
                <w:szCs w:val="28"/>
              </w:rPr>
              <w:t xml:space="preserve">: </w:t>
            </w:r>
            <w:r w:rsidRPr="00882091">
              <w:rPr>
                <w:sz w:val="28"/>
                <w:szCs w:val="28"/>
              </w:rPr>
              <w:t>These fields are unnecessary, redundant, antiquated, obsolete, and/or violate GDPR data minimization</w:t>
            </w:r>
            <w:r>
              <w:rPr>
                <w:sz w:val="28"/>
                <w:szCs w:val="28"/>
              </w:rPr>
              <w:t xml:space="preserve"> </w:t>
            </w:r>
            <w:r w:rsidRPr="00882091">
              <w:rPr>
                <w:sz w:val="28"/>
                <w:szCs w:val="28"/>
              </w:rPr>
              <w:t>principles.</w:t>
            </w:r>
          </w:p>
        </w:tc>
        <w:tc>
          <w:tcPr>
            <w:tcW w:w="2970" w:type="dxa"/>
          </w:tcPr>
          <w:p w14:paraId="6BCA627A" w14:textId="4D57A44D" w:rsidR="00882091" w:rsidRDefault="00882091" w:rsidP="00882091">
            <w:pPr>
              <w:rPr>
                <w:sz w:val="28"/>
                <w:szCs w:val="28"/>
              </w:rPr>
            </w:pPr>
            <w:r>
              <w:rPr>
                <w:sz w:val="28"/>
                <w:szCs w:val="28"/>
              </w:rPr>
              <w:t>6, John Poole</w:t>
            </w:r>
          </w:p>
        </w:tc>
        <w:tc>
          <w:tcPr>
            <w:tcW w:w="2785" w:type="dxa"/>
          </w:tcPr>
          <w:p w14:paraId="4E30E020" w14:textId="63AF8C83" w:rsidR="00882091" w:rsidRDefault="00882091" w:rsidP="00882091">
            <w:pPr>
              <w:rPr>
                <w:sz w:val="28"/>
                <w:szCs w:val="28"/>
              </w:rPr>
            </w:pPr>
            <w:r>
              <w:rPr>
                <w:sz w:val="28"/>
                <w:szCs w:val="28"/>
              </w:rPr>
              <w:t>Yes/No</w:t>
            </w:r>
          </w:p>
        </w:tc>
      </w:tr>
      <w:tr w:rsidR="00882091" w14:paraId="3691D736" w14:textId="77777777" w:rsidTr="005439F2">
        <w:tc>
          <w:tcPr>
            <w:tcW w:w="8635" w:type="dxa"/>
          </w:tcPr>
          <w:p w14:paraId="55333CDA" w14:textId="186F97DA" w:rsidR="00882091" w:rsidRDefault="00882091" w:rsidP="00882091">
            <w:pPr>
              <w:shd w:val="clear" w:color="auto" w:fill="FFFFFF"/>
              <w:rPr>
                <w:sz w:val="28"/>
                <w:szCs w:val="28"/>
              </w:rPr>
            </w:pPr>
            <w:r>
              <w:rPr>
                <w:sz w:val="28"/>
                <w:szCs w:val="28"/>
              </w:rPr>
              <w:t xml:space="preserve">Opposes </w:t>
            </w:r>
            <w:r w:rsidRPr="00882091">
              <w:rPr>
                <w:sz w:val="28"/>
                <w:szCs w:val="28"/>
              </w:rPr>
              <w:t>the inclusion of “Additional optional data elements as identified by Registry</w:t>
            </w:r>
            <w:r>
              <w:rPr>
                <w:sz w:val="28"/>
                <w:szCs w:val="28"/>
              </w:rPr>
              <w:t xml:space="preserve"> </w:t>
            </w:r>
            <w:r w:rsidRPr="00882091">
              <w:rPr>
                <w:sz w:val="28"/>
                <w:szCs w:val="28"/>
              </w:rPr>
              <w:t>Operator in its registration policy.”</w:t>
            </w:r>
          </w:p>
          <w:p w14:paraId="0C2143DD" w14:textId="73353B91" w:rsidR="00882091" w:rsidRDefault="00882091" w:rsidP="00882091">
            <w:pPr>
              <w:shd w:val="clear" w:color="auto" w:fill="FFFFFF"/>
              <w:rPr>
                <w:sz w:val="28"/>
                <w:szCs w:val="28"/>
              </w:rPr>
            </w:pPr>
          </w:p>
          <w:p w14:paraId="4064619E" w14:textId="39035213" w:rsidR="00882091" w:rsidRPr="00882091" w:rsidRDefault="00882091" w:rsidP="00882091">
            <w:pPr>
              <w:shd w:val="clear" w:color="auto" w:fill="FFFFFF"/>
              <w:rPr>
                <w:sz w:val="28"/>
                <w:szCs w:val="28"/>
              </w:rPr>
            </w:pPr>
            <w:r>
              <w:rPr>
                <w:sz w:val="28"/>
                <w:szCs w:val="28"/>
              </w:rPr>
              <w:t>[</w:t>
            </w:r>
            <w:r w:rsidRPr="00882091">
              <w:rPr>
                <w:sz w:val="28"/>
                <w:szCs w:val="28"/>
              </w:rPr>
              <w:t>We oppose the inclusion of “Additional optional data elements as identified by Registry Operator in its registration policy.</w:t>
            </w:r>
            <w:r w:rsidR="008B663F">
              <w:rPr>
                <w:sz w:val="28"/>
                <w:szCs w:val="28"/>
              </w:rPr>
              <w:t xml:space="preserve"> </w:t>
            </w:r>
            <w:proofErr w:type="gramStart"/>
            <w:r w:rsidRPr="00882091">
              <w:rPr>
                <w:sz w:val="28"/>
                <w:szCs w:val="28"/>
              </w:rPr>
              <w:t>”As</w:t>
            </w:r>
            <w:proofErr w:type="gramEnd"/>
            <w:r w:rsidRPr="00882091">
              <w:rPr>
                <w:sz w:val="28"/>
                <w:szCs w:val="28"/>
              </w:rPr>
              <w:t xml:space="preserve"> noted in our response to Purpose #7, we do  not  want the Whois data to be expanded to include a potentially unlimited number of new data elements reflecting individual policies of  different registry operators</w:t>
            </w:r>
            <w:r>
              <w:rPr>
                <w:sz w:val="28"/>
                <w:szCs w:val="28"/>
              </w:rPr>
              <w:t>]</w:t>
            </w:r>
          </w:p>
        </w:tc>
        <w:tc>
          <w:tcPr>
            <w:tcW w:w="2970" w:type="dxa"/>
          </w:tcPr>
          <w:p w14:paraId="005347A6" w14:textId="2060AED0" w:rsidR="00882091" w:rsidRDefault="00882091" w:rsidP="00882091">
            <w:pPr>
              <w:rPr>
                <w:sz w:val="28"/>
                <w:szCs w:val="28"/>
              </w:rPr>
            </w:pPr>
            <w:r>
              <w:rPr>
                <w:sz w:val="28"/>
                <w:szCs w:val="28"/>
              </w:rPr>
              <w:t>7, 8</w:t>
            </w:r>
            <w:r w:rsidR="008B663F">
              <w:rPr>
                <w:sz w:val="28"/>
                <w:szCs w:val="28"/>
              </w:rPr>
              <w:t>, 16</w:t>
            </w:r>
          </w:p>
          <w:p w14:paraId="6601B16E" w14:textId="4F70666A" w:rsidR="00882091" w:rsidRDefault="00882091" w:rsidP="00882091">
            <w:pPr>
              <w:rPr>
                <w:sz w:val="28"/>
                <w:szCs w:val="28"/>
              </w:rPr>
            </w:pPr>
            <w:r>
              <w:rPr>
                <w:sz w:val="28"/>
                <w:szCs w:val="28"/>
              </w:rPr>
              <w:t>(Domain Name Rights Coalition, Internet Governance Project</w:t>
            </w:r>
            <w:r w:rsidR="008B663F">
              <w:rPr>
                <w:sz w:val="28"/>
                <w:szCs w:val="28"/>
              </w:rPr>
              <w:t>, NCSG</w:t>
            </w:r>
            <w:r>
              <w:rPr>
                <w:sz w:val="28"/>
                <w:szCs w:val="28"/>
              </w:rPr>
              <w:t>)</w:t>
            </w:r>
          </w:p>
        </w:tc>
        <w:tc>
          <w:tcPr>
            <w:tcW w:w="2785" w:type="dxa"/>
          </w:tcPr>
          <w:p w14:paraId="6A00AA4A" w14:textId="53D1B86E" w:rsidR="00882091" w:rsidRDefault="00882091" w:rsidP="00882091">
            <w:pPr>
              <w:rPr>
                <w:sz w:val="28"/>
                <w:szCs w:val="28"/>
              </w:rPr>
            </w:pPr>
            <w:r>
              <w:rPr>
                <w:sz w:val="28"/>
                <w:szCs w:val="28"/>
              </w:rPr>
              <w:t>Yes/No</w:t>
            </w:r>
          </w:p>
        </w:tc>
      </w:tr>
      <w:tr w:rsidR="00882091" w14:paraId="0A1F6BA1" w14:textId="77777777" w:rsidTr="005439F2">
        <w:tc>
          <w:tcPr>
            <w:tcW w:w="8635" w:type="dxa"/>
          </w:tcPr>
          <w:p w14:paraId="4ED98917" w14:textId="005FD025" w:rsidR="00882091" w:rsidRPr="00882091" w:rsidRDefault="00882091" w:rsidP="00882091">
            <w:pPr>
              <w:shd w:val="clear" w:color="auto" w:fill="FFFFFF"/>
              <w:rPr>
                <w:sz w:val="28"/>
                <w:szCs w:val="28"/>
              </w:rPr>
            </w:pPr>
            <w:r w:rsidRPr="00882091">
              <w:rPr>
                <w:sz w:val="28"/>
                <w:szCs w:val="28"/>
              </w:rPr>
              <w:t>Street [address] must be deleted.</w:t>
            </w:r>
            <w:r>
              <w:rPr>
                <w:sz w:val="28"/>
                <w:szCs w:val="28"/>
              </w:rPr>
              <w:t xml:space="preserve"> - </w:t>
            </w:r>
            <w:r w:rsidRPr="00882091">
              <w:rPr>
                <w:sz w:val="28"/>
                <w:szCs w:val="28"/>
              </w:rPr>
              <w:t>as completely unnecessary</w:t>
            </w:r>
            <w:r>
              <w:rPr>
                <w:sz w:val="28"/>
                <w:szCs w:val="28"/>
              </w:rPr>
              <w:t xml:space="preserve"> </w:t>
            </w:r>
            <w:r w:rsidRPr="00882091">
              <w:rPr>
                <w:sz w:val="28"/>
                <w:szCs w:val="28"/>
              </w:rPr>
              <w:t>for any ICANN or DNS</w:t>
            </w:r>
            <w:r>
              <w:rPr>
                <w:sz w:val="28"/>
                <w:szCs w:val="28"/>
              </w:rPr>
              <w:t xml:space="preserve"> </w:t>
            </w:r>
            <w:r w:rsidRPr="00882091">
              <w:rPr>
                <w:sz w:val="28"/>
                <w:szCs w:val="28"/>
              </w:rPr>
              <w:t xml:space="preserve">technical and operational needs of a domain </w:t>
            </w:r>
          </w:p>
          <w:p w14:paraId="4A4DF495" w14:textId="0A6D26A1" w:rsidR="00882091" w:rsidRPr="00882091" w:rsidRDefault="00882091" w:rsidP="00882091">
            <w:pPr>
              <w:rPr>
                <w:sz w:val="28"/>
                <w:szCs w:val="28"/>
              </w:rPr>
            </w:pPr>
            <w:r>
              <w:rPr>
                <w:sz w:val="28"/>
                <w:szCs w:val="28"/>
              </w:rPr>
              <w:t>n</w:t>
            </w:r>
            <w:r w:rsidRPr="00882091">
              <w:rPr>
                <w:sz w:val="28"/>
                <w:szCs w:val="28"/>
              </w:rPr>
              <w:t>ame</w:t>
            </w:r>
            <w:r>
              <w:rPr>
                <w:sz w:val="28"/>
                <w:szCs w:val="28"/>
              </w:rPr>
              <w:t xml:space="preserve"> and </w:t>
            </w:r>
            <w:r w:rsidRPr="00882091">
              <w:rPr>
                <w:sz w:val="28"/>
                <w:szCs w:val="28"/>
              </w:rPr>
              <w:t>given the danger to life and liberty to many organizations and individuals from street address -- the exact location where to find targeted minorities exposed to danger in virtually every country -- the protections of GDPR under Article 6 are so high as to provide virtually no “lawful processing” not “overridden by</w:t>
            </w:r>
            <w:r>
              <w:rPr>
                <w:sz w:val="28"/>
                <w:szCs w:val="28"/>
              </w:rPr>
              <w:t xml:space="preserve"> </w:t>
            </w:r>
            <w:r w:rsidRPr="00882091">
              <w:rPr>
                <w:sz w:val="28"/>
                <w:szCs w:val="28"/>
              </w:rPr>
              <w:t>the interests or fundamental rights and freedoms of the data subject...”</w:t>
            </w:r>
          </w:p>
        </w:tc>
        <w:tc>
          <w:tcPr>
            <w:tcW w:w="2970" w:type="dxa"/>
          </w:tcPr>
          <w:p w14:paraId="2BACD81D" w14:textId="70355D94" w:rsidR="00882091" w:rsidRDefault="00882091" w:rsidP="00882091">
            <w:pPr>
              <w:rPr>
                <w:sz w:val="28"/>
                <w:szCs w:val="28"/>
              </w:rPr>
            </w:pPr>
            <w:r>
              <w:rPr>
                <w:sz w:val="28"/>
                <w:szCs w:val="28"/>
              </w:rPr>
              <w:t xml:space="preserve">7, </w:t>
            </w:r>
            <w:r>
              <w:rPr>
                <w:sz w:val="28"/>
                <w:szCs w:val="28"/>
              </w:rPr>
              <w:t>Domain Name Rights Coalition</w:t>
            </w:r>
          </w:p>
        </w:tc>
        <w:tc>
          <w:tcPr>
            <w:tcW w:w="2785" w:type="dxa"/>
          </w:tcPr>
          <w:p w14:paraId="20EB9E2A" w14:textId="502ECCC5" w:rsidR="00882091" w:rsidRDefault="00882091" w:rsidP="00882091">
            <w:pPr>
              <w:rPr>
                <w:sz w:val="28"/>
                <w:szCs w:val="28"/>
              </w:rPr>
            </w:pPr>
            <w:r>
              <w:rPr>
                <w:sz w:val="28"/>
                <w:szCs w:val="28"/>
              </w:rPr>
              <w:t>Yes/No</w:t>
            </w:r>
          </w:p>
        </w:tc>
      </w:tr>
      <w:tr w:rsidR="00882091" w14:paraId="4E078119" w14:textId="77777777" w:rsidTr="005439F2">
        <w:tc>
          <w:tcPr>
            <w:tcW w:w="8635" w:type="dxa"/>
          </w:tcPr>
          <w:p w14:paraId="443A4E3B" w14:textId="4387FF3D" w:rsidR="00882091" w:rsidRDefault="00882091" w:rsidP="00882091">
            <w:pPr>
              <w:shd w:val="clear" w:color="auto" w:fill="FFFFFF"/>
              <w:rPr>
                <w:sz w:val="28"/>
                <w:szCs w:val="28"/>
              </w:rPr>
            </w:pPr>
            <w:r w:rsidRPr="00882091">
              <w:rPr>
                <w:sz w:val="28"/>
                <w:szCs w:val="28"/>
              </w:rPr>
              <w:t>Collection of the following data elements is not necessary to achieve the Purposes identified above:</w:t>
            </w:r>
            <w:r>
              <w:rPr>
                <w:sz w:val="28"/>
                <w:szCs w:val="28"/>
              </w:rPr>
              <w:t xml:space="preserve"> </w:t>
            </w:r>
            <w:r w:rsidRPr="00882091">
              <w:rPr>
                <w:sz w:val="28"/>
                <w:szCs w:val="28"/>
              </w:rPr>
              <w:t>Registrant Street</w:t>
            </w:r>
            <w:r>
              <w:rPr>
                <w:sz w:val="28"/>
                <w:szCs w:val="28"/>
              </w:rPr>
              <w:t xml:space="preserve">; </w:t>
            </w:r>
            <w:r w:rsidRPr="00882091">
              <w:rPr>
                <w:sz w:val="28"/>
                <w:szCs w:val="28"/>
              </w:rPr>
              <w:t>Registrant City</w:t>
            </w:r>
            <w:r>
              <w:rPr>
                <w:sz w:val="28"/>
                <w:szCs w:val="28"/>
              </w:rPr>
              <w:t xml:space="preserve">; </w:t>
            </w:r>
            <w:r w:rsidRPr="00882091">
              <w:rPr>
                <w:sz w:val="28"/>
                <w:szCs w:val="28"/>
              </w:rPr>
              <w:t>Registrant State/Province</w:t>
            </w:r>
            <w:r>
              <w:rPr>
                <w:sz w:val="28"/>
                <w:szCs w:val="28"/>
              </w:rPr>
              <w:t xml:space="preserve">; </w:t>
            </w:r>
            <w:r w:rsidRPr="00882091">
              <w:rPr>
                <w:sz w:val="28"/>
                <w:szCs w:val="28"/>
              </w:rPr>
              <w:t>Registrant Postal Code</w:t>
            </w:r>
            <w:r>
              <w:rPr>
                <w:sz w:val="28"/>
                <w:szCs w:val="28"/>
              </w:rPr>
              <w:t xml:space="preserve">; </w:t>
            </w:r>
            <w:r w:rsidRPr="00882091">
              <w:rPr>
                <w:sz w:val="28"/>
                <w:szCs w:val="28"/>
              </w:rPr>
              <w:t>Registrant phone / phone ext</w:t>
            </w:r>
            <w:r>
              <w:rPr>
                <w:sz w:val="28"/>
                <w:szCs w:val="28"/>
              </w:rPr>
              <w:t xml:space="preserve">; </w:t>
            </w:r>
            <w:r w:rsidRPr="00882091">
              <w:rPr>
                <w:sz w:val="28"/>
                <w:szCs w:val="28"/>
              </w:rPr>
              <w:t>Registrant fax / fax ext</w:t>
            </w:r>
            <w:r>
              <w:rPr>
                <w:sz w:val="28"/>
                <w:szCs w:val="28"/>
              </w:rPr>
              <w:t xml:space="preserve">; </w:t>
            </w:r>
            <w:r w:rsidRPr="00882091">
              <w:rPr>
                <w:sz w:val="28"/>
                <w:szCs w:val="28"/>
              </w:rPr>
              <w:t>Tech Name</w:t>
            </w:r>
            <w:r>
              <w:rPr>
                <w:sz w:val="28"/>
                <w:szCs w:val="28"/>
              </w:rPr>
              <w:t xml:space="preserve">; </w:t>
            </w:r>
            <w:r w:rsidRPr="00882091">
              <w:rPr>
                <w:sz w:val="28"/>
                <w:szCs w:val="28"/>
              </w:rPr>
              <w:t>Tech Phone</w:t>
            </w:r>
            <w:r>
              <w:rPr>
                <w:sz w:val="28"/>
                <w:szCs w:val="28"/>
              </w:rPr>
              <w:t xml:space="preserve">; </w:t>
            </w:r>
            <w:r w:rsidRPr="00882091">
              <w:rPr>
                <w:sz w:val="28"/>
                <w:szCs w:val="28"/>
              </w:rPr>
              <w:t>Tech Email</w:t>
            </w:r>
          </w:p>
          <w:p w14:paraId="793A1E7F" w14:textId="77777777" w:rsidR="00882091" w:rsidRDefault="00882091" w:rsidP="00882091">
            <w:pPr>
              <w:shd w:val="clear" w:color="auto" w:fill="FFFFFF"/>
              <w:rPr>
                <w:sz w:val="28"/>
                <w:szCs w:val="28"/>
              </w:rPr>
            </w:pPr>
          </w:p>
          <w:p w14:paraId="109AA8CD" w14:textId="5357A7BE" w:rsidR="00882091" w:rsidRPr="00882091" w:rsidRDefault="00882091" w:rsidP="00882091">
            <w:pPr>
              <w:shd w:val="clear" w:color="auto" w:fill="FFFFFF"/>
              <w:rPr>
                <w:sz w:val="28"/>
                <w:szCs w:val="28"/>
              </w:rPr>
            </w:pPr>
            <w:r w:rsidRPr="00882091">
              <w:rPr>
                <w:sz w:val="28"/>
                <w:szCs w:val="28"/>
              </w:rPr>
              <w:t xml:space="preserve">We do not agree that the registrant or technical contact data indicated here is necessary for registrars to collect under GDPR lawful basis </w:t>
            </w:r>
            <w:proofErr w:type="gramStart"/>
            <w:r w:rsidRPr="00882091">
              <w:rPr>
                <w:sz w:val="28"/>
                <w:szCs w:val="28"/>
              </w:rPr>
              <w:t>6  (</w:t>
            </w:r>
            <w:proofErr w:type="gramEnd"/>
            <w:r w:rsidRPr="00882091">
              <w:rPr>
                <w:sz w:val="28"/>
                <w:szCs w:val="28"/>
              </w:rPr>
              <w:t>1) (b); a domain name can be allocated to a registrant with only a subset of the current registrant data set (see response to  #42 above).</w:t>
            </w:r>
          </w:p>
        </w:tc>
        <w:tc>
          <w:tcPr>
            <w:tcW w:w="2970" w:type="dxa"/>
          </w:tcPr>
          <w:p w14:paraId="184A8629" w14:textId="40E472FC" w:rsidR="00882091" w:rsidRDefault="00882091" w:rsidP="00882091">
            <w:pPr>
              <w:rPr>
                <w:sz w:val="28"/>
                <w:szCs w:val="28"/>
              </w:rPr>
            </w:pPr>
            <w:r>
              <w:rPr>
                <w:sz w:val="28"/>
                <w:szCs w:val="28"/>
              </w:rPr>
              <w:t>9, Tucows</w:t>
            </w:r>
          </w:p>
        </w:tc>
        <w:tc>
          <w:tcPr>
            <w:tcW w:w="2785" w:type="dxa"/>
          </w:tcPr>
          <w:p w14:paraId="7E098385" w14:textId="6F872241" w:rsidR="00882091" w:rsidRDefault="00882091" w:rsidP="00882091">
            <w:pPr>
              <w:rPr>
                <w:sz w:val="28"/>
                <w:szCs w:val="28"/>
              </w:rPr>
            </w:pPr>
            <w:r>
              <w:rPr>
                <w:sz w:val="28"/>
                <w:szCs w:val="28"/>
              </w:rPr>
              <w:t>Yes/No</w:t>
            </w:r>
          </w:p>
        </w:tc>
      </w:tr>
      <w:tr w:rsidR="00882091" w14:paraId="58F1A221" w14:textId="77777777" w:rsidTr="005439F2">
        <w:tc>
          <w:tcPr>
            <w:tcW w:w="8635" w:type="dxa"/>
          </w:tcPr>
          <w:p w14:paraId="127DF47C" w14:textId="77777777" w:rsidR="00882091" w:rsidRDefault="00882091" w:rsidP="00882091">
            <w:pPr>
              <w:shd w:val="clear" w:color="auto" w:fill="FFFFFF"/>
              <w:rPr>
                <w:sz w:val="28"/>
                <w:szCs w:val="28"/>
              </w:rPr>
            </w:pPr>
            <w:r>
              <w:rPr>
                <w:sz w:val="28"/>
                <w:szCs w:val="28"/>
              </w:rPr>
              <w:lastRenderedPageBreak/>
              <w:t>T</w:t>
            </w:r>
            <w:r w:rsidRPr="00882091">
              <w:rPr>
                <w:sz w:val="28"/>
                <w:szCs w:val="28"/>
              </w:rPr>
              <w:t>ech-c contact should be removed</w:t>
            </w:r>
            <w:r>
              <w:rPr>
                <w:sz w:val="28"/>
                <w:szCs w:val="28"/>
              </w:rPr>
              <w:t xml:space="preserve">. </w:t>
            </w:r>
            <w:r w:rsidRPr="00882091">
              <w:rPr>
                <w:sz w:val="28"/>
                <w:szCs w:val="28"/>
              </w:rPr>
              <w:t xml:space="preserve">It is not necessary and under GDPR data </w:t>
            </w:r>
            <w:proofErr w:type="spellStart"/>
            <w:r w:rsidRPr="00882091">
              <w:rPr>
                <w:sz w:val="28"/>
                <w:szCs w:val="28"/>
              </w:rPr>
              <w:t>minimisation</w:t>
            </w:r>
            <w:proofErr w:type="spellEnd"/>
            <w:r w:rsidRPr="00882091">
              <w:rPr>
                <w:sz w:val="28"/>
                <w:szCs w:val="28"/>
              </w:rPr>
              <w:t xml:space="preserve"> is key</w:t>
            </w:r>
            <w:r>
              <w:rPr>
                <w:sz w:val="28"/>
                <w:szCs w:val="28"/>
              </w:rPr>
              <w:t>.</w:t>
            </w:r>
          </w:p>
          <w:p w14:paraId="2A58C9C8" w14:textId="77777777" w:rsidR="008B663F" w:rsidRDefault="008B663F" w:rsidP="00882091">
            <w:pPr>
              <w:shd w:val="clear" w:color="auto" w:fill="FFFFFF"/>
              <w:rPr>
                <w:sz w:val="28"/>
                <w:szCs w:val="28"/>
              </w:rPr>
            </w:pPr>
          </w:p>
          <w:p w14:paraId="3F3F3096" w14:textId="003B5F6F" w:rsidR="008B663F" w:rsidRPr="00882091" w:rsidRDefault="008B663F" w:rsidP="00882091">
            <w:pPr>
              <w:shd w:val="clear" w:color="auto" w:fill="FFFFFF"/>
              <w:rPr>
                <w:sz w:val="28"/>
                <w:szCs w:val="28"/>
              </w:rPr>
            </w:pPr>
            <w:r>
              <w:rPr>
                <w:sz w:val="28"/>
                <w:szCs w:val="28"/>
              </w:rPr>
              <w:t>[T</w:t>
            </w:r>
            <w:r w:rsidRPr="008B663F">
              <w:rPr>
                <w:sz w:val="28"/>
                <w:szCs w:val="28"/>
              </w:rPr>
              <w:t xml:space="preserve">here is no legitimate purpose for a registrar to collect a technical contact in order to register a domain name. Additionally, optional data </w:t>
            </w:r>
            <w:proofErr w:type="gramStart"/>
            <w:r w:rsidRPr="008B663F">
              <w:rPr>
                <w:sz w:val="28"/>
                <w:szCs w:val="28"/>
              </w:rPr>
              <w:t>is  not</w:t>
            </w:r>
            <w:proofErr w:type="gramEnd"/>
            <w:r w:rsidRPr="008B663F">
              <w:rPr>
                <w:sz w:val="28"/>
                <w:szCs w:val="28"/>
              </w:rPr>
              <w:t xml:space="preserve"> “necessary” data for GDPR purposes</w:t>
            </w:r>
            <w:r>
              <w:rPr>
                <w:sz w:val="28"/>
                <w:szCs w:val="28"/>
              </w:rPr>
              <w:t>]</w:t>
            </w:r>
          </w:p>
        </w:tc>
        <w:tc>
          <w:tcPr>
            <w:tcW w:w="2970" w:type="dxa"/>
          </w:tcPr>
          <w:p w14:paraId="4717E073" w14:textId="5155EC95" w:rsidR="008B663F" w:rsidRDefault="00882091" w:rsidP="00882091">
            <w:pPr>
              <w:rPr>
                <w:sz w:val="28"/>
                <w:szCs w:val="28"/>
              </w:rPr>
            </w:pPr>
            <w:r>
              <w:rPr>
                <w:sz w:val="28"/>
                <w:szCs w:val="28"/>
              </w:rPr>
              <w:t>10,</w:t>
            </w:r>
            <w:r w:rsidR="008B663F">
              <w:rPr>
                <w:sz w:val="28"/>
                <w:szCs w:val="28"/>
              </w:rPr>
              <w:t xml:space="preserve"> 14</w:t>
            </w:r>
            <w:r>
              <w:rPr>
                <w:sz w:val="28"/>
                <w:szCs w:val="28"/>
              </w:rPr>
              <w:t xml:space="preserve"> </w:t>
            </w:r>
          </w:p>
          <w:p w14:paraId="7637B185" w14:textId="7AC7FFED" w:rsidR="00882091" w:rsidRDefault="00882091" w:rsidP="00882091">
            <w:pPr>
              <w:rPr>
                <w:sz w:val="28"/>
                <w:szCs w:val="28"/>
              </w:rPr>
            </w:pPr>
            <w:proofErr w:type="spellStart"/>
            <w:r>
              <w:rPr>
                <w:sz w:val="28"/>
                <w:szCs w:val="28"/>
              </w:rPr>
              <w:t>Blacknight</w:t>
            </w:r>
            <w:proofErr w:type="spellEnd"/>
            <w:r w:rsidR="008B663F">
              <w:rPr>
                <w:sz w:val="28"/>
                <w:szCs w:val="28"/>
              </w:rPr>
              <w:t>, Domain.com</w:t>
            </w:r>
          </w:p>
        </w:tc>
        <w:tc>
          <w:tcPr>
            <w:tcW w:w="2785" w:type="dxa"/>
          </w:tcPr>
          <w:p w14:paraId="51A24303" w14:textId="599255EC" w:rsidR="00882091" w:rsidRDefault="00882091" w:rsidP="00882091">
            <w:pPr>
              <w:rPr>
                <w:sz w:val="28"/>
                <w:szCs w:val="28"/>
              </w:rPr>
            </w:pPr>
            <w:r>
              <w:rPr>
                <w:sz w:val="28"/>
                <w:szCs w:val="28"/>
              </w:rPr>
              <w:t>Yes/No</w:t>
            </w:r>
          </w:p>
        </w:tc>
      </w:tr>
      <w:tr w:rsidR="00882091" w14:paraId="42E0DBC6" w14:textId="77777777" w:rsidTr="005439F2">
        <w:tc>
          <w:tcPr>
            <w:tcW w:w="8635" w:type="dxa"/>
          </w:tcPr>
          <w:p w14:paraId="1C3BB526" w14:textId="5F1782E5" w:rsidR="00882091" w:rsidRPr="00882091" w:rsidRDefault="00882091" w:rsidP="00882091">
            <w:pPr>
              <w:shd w:val="clear" w:color="auto" w:fill="FFFFFF"/>
              <w:rPr>
                <w:sz w:val="28"/>
                <w:szCs w:val="28"/>
              </w:rPr>
            </w:pPr>
            <w:r>
              <w:rPr>
                <w:sz w:val="28"/>
                <w:szCs w:val="28"/>
              </w:rPr>
              <w:t>Disagree due to</w:t>
            </w:r>
            <w:r w:rsidRPr="00882091">
              <w:rPr>
                <w:sz w:val="28"/>
                <w:szCs w:val="28"/>
              </w:rPr>
              <w:t xml:space="preserve"> optional fields (</w:t>
            </w:r>
            <w:proofErr w:type="spellStart"/>
            <w:r w:rsidRPr="00882091">
              <w:rPr>
                <w:sz w:val="28"/>
                <w:szCs w:val="28"/>
              </w:rPr>
              <w:t>ie</w:t>
            </w:r>
            <w:proofErr w:type="spellEnd"/>
            <w:r w:rsidRPr="00882091">
              <w:rPr>
                <w:sz w:val="28"/>
                <w:szCs w:val="28"/>
              </w:rPr>
              <w:t xml:space="preserve"> tech contact)</w:t>
            </w:r>
          </w:p>
        </w:tc>
        <w:tc>
          <w:tcPr>
            <w:tcW w:w="2970" w:type="dxa"/>
          </w:tcPr>
          <w:p w14:paraId="39A13A96" w14:textId="589F4F0E" w:rsidR="00882091" w:rsidRDefault="00882091" w:rsidP="00882091">
            <w:pPr>
              <w:rPr>
                <w:sz w:val="28"/>
                <w:szCs w:val="28"/>
              </w:rPr>
            </w:pPr>
            <w:r>
              <w:rPr>
                <w:sz w:val="28"/>
                <w:szCs w:val="28"/>
              </w:rPr>
              <w:t>11, GoDaddy</w:t>
            </w:r>
          </w:p>
        </w:tc>
        <w:tc>
          <w:tcPr>
            <w:tcW w:w="2785" w:type="dxa"/>
          </w:tcPr>
          <w:p w14:paraId="795166C7" w14:textId="27105D97" w:rsidR="00882091" w:rsidRDefault="00882091" w:rsidP="00882091">
            <w:pPr>
              <w:rPr>
                <w:sz w:val="28"/>
                <w:szCs w:val="28"/>
              </w:rPr>
            </w:pPr>
            <w:r>
              <w:rPr>
                <w:sz w:val="28"/>
                <w:szCs w:val="28"/>
              </w:rPr>
              <w:t>Yes/No</w:t>
            </w:r>
          </w:p>
        </w:tc>
      </w:tr>
      <w:tr w:rsidR="008B663F" w14:paraId="33C910B9" w14:textId="77777777" w:rsidTr="005439F2">
        <w:tc>
          <w:tcPr>
            <w:tcW w:w="8635" w:type="dxa"/>
          </w:tcPr>
          <w:p w14:paraId="7F8B3337" w14:textId="77777777" w:rsidR="008B663F" w:rsidRDefault="008B663F" w:rsidP="00882091">
            <w:pPr>
              <w:shd w:val="clear" w:color="auto" w:fill="FFFFFF"/>
              <w:rPr>
                <w:sz w:val="28"/>
                <w:szCs w:val="28"/>
              </w:rPr>
            </w:pPr>
            <w:r w:rsidRPr="008B663F">
              <w:rPr>
                <w:sz w:val="28"/>
                <w:szCs w:val="28"/>
              </w:rPr>
              <w:t xml:space="preserve">Eliminate from 'Registrant Fields': Phone ext, Fax </w:t>
            </w:r>
            <w:proofErr w:type="gramStart"/>
            <w:r w:rsidRPr="008B663F">
              <w:rPr>
                <w:sz w:val="28"/>
                <w:szCs w:val="28"/>
              </w:rPr>
              <w:t>&amp;  Fax</w:t>
            </w:r>
            <w:proofErr w:type="gramEnd"/>
            <w:r w:rsidRPr="008B663F">
              <w:rPr>
                <w:sz w:val="28"/>
                <w:szCs w:val="28"/>
              </w:rPr>
              <w:t xml:space="preserve"> </w:t>
            </w:r>
            <w:proofErr w:type="spellStart"/>
            <w:r w:rsidRPr="008B663F">
              <w:rPr>
                <w:sz w:val="28"/>
                <w:szCs w:val="28"/>
              </w:rPr>
              <w:t>ext.Also</w:t>
            </w:r>
            <w:proofErr w:type="spellEnd"/>
            <w:r w:rsidRPr="008B663F">
              <w:rPr>
                <w:sz w:val="28"/>
                <w:szCs w:val="28"/>
              </w:rPr>
              <w:t xml:space="preserve"> eliminate: Tech ID, all Tech Fields (Name, Phone, Email)</w:t>
            </w:r>
          </w:p>
          <w:p w14:paraId="0DCF1AF6" w14:textId="77777777" w:rsidR="008B663F" w:rsidRDefault="008B663F" w:rsidP="00882091">
            <w:pPr>
              <w:shd w:val="clear" w:color="auto" w:fill="FFFFFF"/>
              <w:rPr>
                <w:sz w:val="28"/>
                <w:szCs w:val="28"/>
              </w:rPr>
            </w:pPr>
          </w:p>
          <w:p w14:paraId="5D4A0A8F" w14:textId="7CEF0234" w:rsidR="008B663F" w:rsidRDefault="008B663F" w:rsidP="008B663F">
            <w:pPr>
              <w:shd w:val="clear" w:color="auto" w:fill="FFFFFF"/>
              <w:rPr>
                <w:sz w:val="28"/>
                <w:szCs w:val="28"/>
              </w:rPr>
            </w:pPr>
            <w:r>
              <w:rPr>
                <w:sz w:val="28"/>
                <w:szCs w:val="28"/>
              </w:rPr>
              <w:t>W</w:t>
            </w:r>
            <w:r w:rsidRPr="008B663F">
              <w:rPr>
                <w:sz w:val="28"/>
                <w:szCs w:val="28"/>
              </w:rPr>
              <w:t>elcomes the omission of the Admin-C and Billing-C, the retention of Tech-C (albeit as an optional field) is inconsistent with decisions of the German Courts in ICANN v EPAG.</w:t>
            </w:r>
          </w:p>
          <w:p w14:paraId="7C83FCD1" w14:textId="77777777" w:rsidR="008B663F" w:rsidRDefault="008B663F" w:rsidP="008B663F">
            <w:pPr>
              <w:shd w:val="clear" w:color="auto" w:fill="FFFFFF"/>
              <w:rPr>
                <w:sz w:val="28"/>
                <w:szCs w:val="28"/>
              </w:rPr>
            </w:pPr>
          </w:p>
          <w:p w14:paraId="393F268C" w14:textId="6E86DB34" w:rsidR="008B663F" w:rsidRDefault="008B663F" w:rsidP="008B663F">
            <w:pPr>
              <w:shd w:val="clear" w:color="auto" w:fill="FFFFFF"/>
              <w:rPr>
                <w:sz w:val="28"/>
                <w:szCs w:val="28"/>
              </w:rPr>
            </w:pPr>
            <w:r>
              <w:rPr>
                <w:sz w:val="28"/>
                <w:szCs w:val="28"/>
              </w:rPr>
              <w:t>[I</w:t>
            </w:r>
            <w:r w:rsidRPr="008B663F">
              <w:rPr>
                <w:sz w:val="28"/>
                <w:szCs w:val="28"/>
              </w:rPr>
              <w:t xml:space="preserve">n a majority of cases, the tech fields replicate the data used in the owner field. Therefore, publication of the very same data in this field would render the redaction in </w:t>
            </w:r>
            <w:proofErr w:type="gramStart"/>
            <w:r w:rsidRPr="008B663F">
              <w:rPr>
                <w:sz w:val="28"/>
                <w:szCs w:val="28"/>
              </w:rPr>
              <w:t>other</w:t>
            </w:r>
            <w:proofErr w:type="gramEnd"/>
            <w:r w:rsidRPr="008B663F">
              <w:rPr>
                <w:sz w:val="28"/>
                <w:szCs w:val="28"/>
              </w:rPr>
              <w:t xml:space="preserve"> fields moot.</w:t>
            </w:r>
            <w:r>
              <w:rPr>
                <w:sz w:val="28"/>
                <w:szCs w:val="28"/>
              </w:rPr>
              <w:t>]</w:t>
            </w:r>
          </w:p>
        </w:tc>
        <w:tc>
          <w:tcPr>
            <w:tcW w:w="2970" w:type="dxa"/>
          </w:tcPr>
          <w:p w14:paraId="64A4EC13" w14:textId="77777777" w:rsidR="008B663F" w:rsidRDefault="008B663F" w:rsidP="00882091">
            <w:pPr>
              <w:rPr>
                <w:sz w:val="28"/>
                <w:szCs w:val="28"/>
              </w:rPr>
            </w:pPr>
            <w:r>
              <w:rPr>
                <w:sz w:val="28"/>
                <w:szCs w:val="28"/>
              </w:rPr>
              <w:t>12, 13</w:t>
            </w:r>
          </w:p>
          <w:p w14:paraId="46B6936A" w14:textId="5A7EDCDC" w:rsidR="008B663F" w:rsidRDefault="008B663F" w:rsidP="00882091">
            <w:pPr>
              <w:rPr>
                <w:sz w:val="28"/>
                <w:szCs w:val="28"/>
              </w:rPr>
            </w:pPr>
            <w:r>
              <w:rPr>
                <w:sz w:val="28"/>
                <w:szCs w:val="28"/>
              </w:rPr>
              <w:t>(</w:t>
            </w:r>
            <w:proofErr w:type="spellStart"/>
            <w:r>
              <w:rPr>
                <w:sz w:val="28"/>
                <w:szCs w:val="28"/>
              </w:rPr>
              <w:t>RrSG</w:t>
            </w:r>
            <w:proofErr w:type="spellEnd"/>
            <w:r>
              <w:rPr>
                <w:sz w:val="28"/>
                <w:szCs w:val="28"/>
              </w:rPr>
              <w:t>, Key-systems</w:t>
            </w:r>
          </w:p>
        </w:tc>
        <w:tc>
          <w:tcPr>
            <w:tcW w:w="2785" w:type="dxa"/>
          </w:tcPr>
          <w:p w14:paraId="65421914" w14:textId="6FD847CC" w:rsidR="008B663F" w:rsidRDefault="008B663F" w:rsidP="00882091">
            <w:pPr>
              <w:rPr>
                <w:sz w:val="28"/>
                <w:szCs w:val="28"/>
              </w:rPr>
            </w:pPr>
            <w:r>
              <w:rPr>
                <w:sz w:val="28"/>
                <w:szCs w:val="28"/>
              </w:rPr>
              <w:t>Yes/No</w:t>
            </w:r>
          </w:p>
        </w:tc>
      </w:tr>
      <w:tr w:rsidR="008B663F" w14:paraId="71B01D17" w14:textId="77777777" w:rsidTr="005439F2">
        <w:tc>
          <w:tcPr>
            <w:tcW w:w="8635" w:type="dxa"/>
          </w:tcPr>
          <w:p w14:paraId="2B0980A3" w14:textId="77777777" w:rsidR="008B663F" w:rsidRDefault="008B663F" w:rsidP="00882091">
            <w:pPr>
              <w:shd w:val="clear" w:color="auto" w:fill="FFFFFF"/>
              <w:rPr>
                <w:sz w:val="28"/>
                <w:szCs w:val="28"/>
              </w:rPr>
            </w:pPr>
            <w:r>
              <w:rPr>
                <w:sz w:val="28"/>
                <w:szCs w:val="28"/>
              </w:rPr>
              <w:t>The</w:t>
            </w:r>
            <w:r w:rsidRPr="008B663F">
              <w:rPr>
                <w:sz w:val="28"/>
                <w:szCs w:val="28"/>
              </w:rPr>
              <w:t xml:space="preserve"> EPDP Team did not engage in a thorough discussion about the individual data elements that are required to be collected by the registrar to fulfill the identified Purposes. </w:t>
            </w:r>
            <w:r>
              <w:rPr>
                <w:sz w:val="28"/>
                <w:szCs w:val="28"/>
              </w:rPr>
              <w:t>Defers</w:t>
            </w:r>
            <w:r w:rsidRPr="008B663F">
              <w:rPr>
                <w:sz w:val="28"/>
                <w:szCs w:val="28"/>
              </w:rPr>
              <w:t xml:space="preserve"> comment on this recommendation, pending EPDP WG discussion and analysis of all individual data elements identified in Preliminary Recommendation 4.</w:t>
            </w:r>
          </w:p>
          <w:p w14:paraId="4CDFE3DB" w14:textId="77777777" w:rsidR="008B663F" w:rsidRDefault="008B663F" w:rsidP="00882091">
            <w:pPr>
              <w:shd w:val="clear" w:color="auto" w:fill="FFFFFF"/>
              <w:rPr>
                <w:sz w:val="28"/>
                <w:szCs w:val="28"/>
              </w:rPr>
            </w:pPr>
          </w:p>
          <w:p w14:paraId="0E503C38" w14:textId="2CE27305" w:rsidR="008B663F" w:rsidRDefault="008B663F" w:rsidP="00882091">
            <w:pPr>
              <w:shd w:val="clear" w:color="auto" w:fill="FFFFFF"/>
              <w:rPr>
                <w:sz w:val="28"/>
                <w:szCs w:val="28"/>
              </w:rPr>
            </w:pPr>
            <w:r>
              <w:rPr>
                <w:sz w:val="28"/>
                <w:szCs w:val="28"/>
              </w:rPr>
              <w:t>Does</w:t>
            </w:r>
            <w:r w:rsidRPr="008B663F">
              <w:rPr>
                <w:sz w:val="28"/>
                <w:szCs w:val="28"/>
              </w:rPr>
              <w:t xml:space="preserve"> not believe the consensus policy should require additional elements to be collected/generated</w:t>
            </w:r>
            <w:r>
              <w:rPr>
                <w:sz w:val="28"/>
                <w:szCs w:val="28"/>
              </w:rPr>
              <w:t xml:space="preserve">. </w:t>
            </w:r>
            <w:proofErr w:type="spellStart"/>
            <w:r w:rsidRPr="008B663F">
              <w:rPr>
                <w:sz w:val="28"/>
                <w:szCs w:val="28"/>
              </w:rPr>
              <w:t>The scope of</w:t>
            </w:r>
            <w:proofErr w:type="spellEnd"/>
            <w:r w:rsidRPr="008B663F">
              <w:rPr>
                <w:sz w:val="28"/>
                <w:szCs w:val="28"/>
              </w:rPr>
              <w:t xml:space="preserve"> this EPDP is not to contemplate adding additional data elements, but rather </w:t>
            </w:r>
            <w:proofErr w:type="gramStart"/>
            <w:r w:rsidRPr="008B663F">
              <w:rPr>
                <w:sz w:val="28"/>
                <w:szCs w:val="28"/>
              </w:rPr>
              <w:t>to  consider</w:t>
            </w:r>
            <w:proofErr w:type="gramEnd"/>
            <w:r w:rsidRPr="008B663F">
              <w:rPr>
                <w:sz w:val="28"/>
                <w:szCs w:val="28"/>
              </w:rPr>
              <w:t xml:space="preserve"> the Temporary Specification and either approve the requirements contained therein, or make necessary</w:t>
            </w:r>
            <w:r>
              <w:rPr>
                <w:sz w:val="28"/>
                <w:szCs w:val="28"/>
              </w:rPr>
              <w:t xml:space="preserve"> </w:t>
            </w:r>
            <w:r w:rsidRPr="008B663F">
              <w:rPr>
                <w:sz w:val="28"/>
                <w:szCs w:val="28"/>
              </w:rPr>
              <w:t>modifications to bring the RDDS requirements into compliance with GDPR</w:t>
            </w:r>
            <w:r>
              <w:rPr>
                <w:sz w:val="28"/>
                <w:szCs w:val="28"/>
              </w:rPr>
              <w:t>.</w:t>
            </w:r>
          </w:p>
        </w:tc>
        <w:tc>
          <w:tcPr>
            <w:tcW w:w="2970" w:type="dxa"/>
          </w:tcPr>
          <w:p w14:paraId="3722F6C7" w14:textId="5E48B98E" w:rsidR="008B663F" w:rsidRDefault="008B663F" w:rsidP="00882091">
            <w:pPr>
              <w:rPr>
                <w:sz w:val="28"/>
                <w:szCs w:val="28"/>
              </w:rPr>
            </w:pPr>
            <w:r>
              <w:rPr>
                <w:sz w:val="28"/>
                <w:szCs w:val="28"/>
              </w:rPr>
              <w:t>15, 18 RySG</w:t>
            </w:r>
          </w:p>
        </w:tc>
        <w:tc>
          <w:tcPr>
            <w:tcW w:w="2785" w:type="dxa"/>
          </w:tcPr>
          <w:p w14:paraId="5362003E" w14:textId="06B27F8B" w:rsidR="008B663F" w:rsidRDefault="008B663F" w:rsidP="00882091">
            <w:pPr>
              <w:rPr>
                <w:sz w:val="28"/>
                <w:szCs w:val="28"/>
              </w:rPr>
            </w:pPr>
            <w:r>
              <w:rPr>
                <w:sz w:val="28"/>
                <w:szCs w:val="28"/>
              </w:rPr>
              <w:t>Yes/No</w:t>
            </w:r>
          </w:p>
        </w:tc>
      </w:tr>
      <w:tr w:rsidR="008B663F" w14:paraId="73919966" w14:textId="77777777" w:rsidTr="005439F2">
        <w:tc>
          <w:tcPr>
            <w:tcW w:w="8635" w:type="dxa"/>
          </w:tcPr>
          <w:p w14:paraId="0D0BFD2E" w14:textId="77777777" w:rsidR="008B663F" w:rsidRDefault="008B663F" w:rsidP="00882091">
            <w:pPr>
              <w:shd w:val="clear" w:color="auto" w:fill="FFFFFF"/>
              <w:rPr>
                <w:sz w:val="28"/>
                <w:szCs w:val="28"/>
              </w:rPr>
            </w:pPr>
            <w:r w:rsidRPr="008B663F">
              <w:rPr>
                <w:sz w:val="28"/>
                <w:szCs w:val="28"/>
              </w:rPr>
              <w:t>Registrars should be required to provide an option for registered name holders to indicate that they</w:t>
            </w:r>
            <w:r>
              <w:rPr>
                <w:sz w:val="28"/>
                <w:szCs w:val="28"/>
              </w:rPr>
              <w:t xml:space="preserve"> </w:t>
            </w:r>
            <w:r w:rsidRPr="008B663F">
              <w:rPr>
                <w:sz w:val="28"/>
                <w:szCs w:val="28"/>
              </w:rPr>
              <w:t>are either a Legal or Natural Person.</w:t>
            </w:r>
          </w:p>
          <w:p w14:paraId="3414AA33" w14:textId="77777777" w:rsidR="008B663F" w:rsidRDefault="008B663F" w:rsidP="00882091">
            <w:pPr>
              <w:shd w:val="clear" w:color="auto" w:fill="FFFFFF"/>
              <w:rPr>
                <w:sz w:val="28"/>
                <w:szCs w:val="28"/>
              </w:rPr>
            </w:pPr>
          </w:p>
          <w:p w14:paraId="2D3838B9" w14:textId="1FFC7B58" w:rsidR="008B663F" w:rsidRDefault="008B663F" w:rsidP="00882091">
            <w:pPr>
              <w:shd w:val="clear" w:color="auto" w:fill="FFFFFF"/>
              <w:rPr>
                <w:sz w:val="28"/>
                <w:szCs w:val="28"/>
              </w:rPr>
            </w:pPr>
            <w:r w:rsidRPr="008B663F">
              <w:rPr>
                <w:sz w:val="28"/>
                <w:szCs w:val="28"/>
              </w:rPr>
              <w:t xml:space="preserve">Registrar should also generate a data element </w:t>
            </w:r>
            <w:proofErr w:type="gramStart"/>
            <w:r w:rsidRPr="008B663F">
              <w:rPr>
                <w:sz w:val="28"/>
                <w:szCs w:val="28"/>
              </w:rPr>
              <w:t>of  the</w:t>
            </w:r>
            <w:proofErr w:type="gramEnd"/>
            <w:r w:rsidRPr="008B663F">
              <w:rPr>
                <w:sz w:val="28"/>
                <w:szCs w:val="28"/>
              </w:rPr>
              <w:t xml:space="preserve"> date on which registrant contact data was last</w:t>
            </w:r>
            <w:r>
              <w:rPr>
                <w:sz w:val="28"/>
                <w:szCs w:val="28"/>
              </w:rPr>
              <w:t xml:space="preserve"> </w:t>
            </w:r>
            <w:r w:rsidRPr="008B663F">
              <w:rPr>
                <w:sz w:val="28"/>
                <w:szCs w:val="28"/>
              </w:rPr>
              <w:t>verified/validated in accordance with the RAA, and the method used to do so.</w:t>
            </w:r>
          </w:p>
        </w:tc>
        <w:tc>
          <w:tcPr>
            <w:tcW w:w="2970" w:type="dxa"/>
          </w:tcPr>
          <w:p w14:paraId="4DC3DFA2" w14:textId="58766BD0" w:rsidR="008B663F" w:rsidRDefault="008B663F" w:rsidP="00882091">
            <w:pPr>
              <w:rPr>
                <w:sz w:val="28"/>
                <w:szCs w:val="28"/>
              </w:rPr>
            </w:pPr>
            <w:r>
              <w:rPr>
                <w:sz w:val="28"/>
                <w:szCs w:val="28"/>
              </w:rPr>
              <w:lastRenderedPageBreak/>
              <w:t>19, 20</w:t>
            </w:r>
          </w:p>
          <w:p w14:paraId="60E4E161" w14:textId="2E9A5DEB" w:rsidR="008B663F" w:rsidRDefault="008B663F" w:rsidP="00882091">
            <w:pPr>
              <w:rPr>
                <w:sz w:val="28"/>
                <w:szCs w:val="28"/>
              </w:rPr>
            </w:pPr>
            <w:r>
              <w:rPr>
                <w:sz w:val="28"/>
                <w:szCs w:val="28"/>
              </w:rPr>
              <w:lastRenderedPageBreak/>
              <w:t>(MarkMonitor, IPC, Coalition for Online Accountability)</w:t>
            </w:r>
          </w:p>
        </w:tc>
        <w:tc>
          <w:tcPr>
            <w:tcW w:w="2785" w:type="dxa"/>
          </w:tcPr>
          <w:p w14:paraId="47A72DB7" w14:textId="436D2396" w:rsidR="008B663F" w:rsidRDefault="008B663F" w:rsidP="00882091">
            <w:pPr>
              <w:rPr>
                <w:sz w:val="28"/>
                <w:szCs w:val="28"/>
              </w:rPr>
            </w:pPr>
            <w:r>
              <w:rPr>
                <w:sz w:val="28"/>
                <w:szCs w:val="28"/>
              </w:rPr>
              <w:lastRenderedPageBreak/>
              <w:t>Yes/No</w:t>
            </w:r>
          </w:p>
        </w:tc>
      </w:tr>
      <w:tr w:rsidR="008B663F" w14:paraId="167BA427" w14:textId="77777777" w:rsidTr="005439F2">
        <w:tc>
          <w:tcPr>
            <w:tcW w:w="8635" w:type="dxa"/>
          </w:tcPr>
          <w:p w14:paraId="45EB1C4C" w14:textId="130E2CEC" w:rsidR="008B663F" w:rsidRDefault="008B663F" w:rsidP="00882091">
            <w:pPr>
              <w:shd w:val="clear" w:color="auto" w:fill="FFFFFF"/>
              <w:rPr>
                <w:sz w:val="28"/>
                <w:szCs w:val="28"/>
              </w:rPr>
            </w:pPr>
            <w:r w:rsidRPr="008B663F">
              <w:rPr>
                <w:sz w:val="28"/>
                <w:szCs w:val="28"/>
              </w:rPr>
              <w:t>What is shown as "Optional" Data elements need to be "Required" data elements in the case of domain names registered for existing or intended commercial web</w:t>
            </w:r>
            <w:r>
              <w:rPr>
                <w:sz w:val="28"/>
                <w:szCs w:val="28"/>
              </w:rPr>
              <w:t xml:space="preserve"> </w:t>
            </w:r>
            <w:r w:rsidRPr="008B663F">
              <w:rPr>
                <w:sz w:val="28"/>
                <w:szCs w:val="28"/>
              </w:rPr>
              <w:t xml:space="preserve">spaces, perhaps with stipulations for collecting additional data elements. </w:t>
            </w:r>
          </w:p>
          <w:p w14:paraId="6BA09708" w14:textId="77777777" w:rsidR="008B663F" w:rsidRDefault="008B663F" w:rsidP="00882091">
            <w:pPr>
              <w:shd w:val="clear" w:color="auto" w:fill="FFFFFF"/>
              <w:rPr>
                <w:sz w:val="28"/>
                <w:szCs w:val="28"/>
              </w:rPr>
            </w:pPr>
          </w:p>
          <w:p w14:paraId="66F2579C" w14:textId="4E46356C" w:rsidR="008B663F" w:rsidRPr="008B663F" w:rsidRDefault="008B663F" w:rsidP="00882091">
            <w:pPr>
              <w:shd w:val="clear" w:color="auto" w:fill="FFFFFF"/>
              <w:rPr>
                <w:sz w:val="28"/>
                <w:szCs w:val="28"/>
              </w:rPr>
            </w:pPr>
            <w:r w:rsidRPr="008B663F">
              <w:rPr>
                <w:sz w:val="28"/>
                <w:szCs w:val="28"/>
              </w:rPr>
              <w:t>A domain name may be classified as a “Commercial” Name</w:t>
            </w:r>
            <w:r>
              <w:rPr>
                <w:sz w:val="28"/>
                <w:szCs w:val="28"/>
              </w:rPr>
              <w:t xml:space="preserve"> </w:t>
            </w:r>
            <w:r w:rsidRPr="008B663F">
              <w:rPr>
                <w:sz w:val="28"/>
                <w:szCs w:val="28"/>
              </w:rPr>
              <w:t>voluntarily by the Registrant during Registration; This determination could also be made post-registration by automated crawling for features of commercial activity, to be agreed as such by ICANN Community, (for instance the presence of a payment interface or pricing or subscription information). ICANN may have to consider ways of making a distinction between individual and commercial</w:t>
            </w:r>
            <w:r>
              <w:rPr>
                <w:sz w:val="28"/>
                <w:szCs w:val="28"/>
              </w:rPr>
              <w:t xml:space="preserve"> </w:t>
            </w:r>
            <w:r w:rsidRPr="008B663F">
              <w:rPr>
                <w:sz w:val="28"/>
                <w:szCs w:val="28"/>
              </w:rPr>
              <w:t>domain names based on  the web spaces the domain names point to; Such a distinction goes beyond</w:t>
            </w:r>
            <w:r>
              <w:rPr>
                <w:sz w:val="28"/>
                <w:szCs w:val="28"/>
              </w:rPr>
              <w:t xml:space="preserve"> </w:t>
            </w:r>
            <w:r w:rsidRPr="008B663F">
              <w:rPr>
                <w:sz w:val="28"/>
                <w:szCs w:val="28"/>
              </w:rPr>
              <w:t>making a distinction between natural and artificial persons to include within the class natural persons</w:t>
            </w:r>
            <w:r>
              <w:rPr>
                <w:sz w:val="28"/>
                <w:szCs w:val="28"/>
              </w:rPr>
              <w:t xml:space="preserve"> </w:t>
            </w:r>
            <w:r w:rsidRPr="008B663F">
              <w:rPr>
                <w:sz w:val="28"/>
                <w:szCs w:val="28"/>
              </w:rPr>
              <w:t>using domain names commercial use; For this class of domain registrations, the emphasis needs to be on transparency rather than privacy, on  more data elements rather than minimal data elements.</w:t>
            </w:r>
          </w:p>
        </w:tc>
        <w:tc>
          <w:tcPr>
            <w:tcW w:w="2970" w:type="dxa"/>
          </w:tcPr>
          <w:p w14:paraId="7A17F0A2" w14:textId="032E81C3" w:rsidR="008B663F" w:rsidRDefault="008B663F" w:rsidP="00882091">
            <w:pPr>
              <w:rPr>
                <w:sz w:val="28"/>
                <w:szCs w:val="28"/>
              </w:rPr>
            </w:pPr>
            <w:r>
              <w:rPr>
                <w:sz w:val="28"/>
                <w:szCs w:val="28"/>
              </w:rPr>
              <w:t>21, Internet Society India Chennai</w:t>
            </w:r>
          </w:p>
        </w:tc>
        <w:tc>
          <w:tcPr>
            <w:tcW w:w="2785" w:type="dxa"/>
          </w:tcPr>
          <w:p w14:paraId="03776573" w14:textId="493BB7FC" w:rsidR="008B663F" w:rsidRDefault="008B663F" w:rsidP="00882091">
            <w:pPr>
              <w:rPr>
                <w:sz w:val="28"/>
                <w:szCs w:val="28"/>
              </w:rPr>
            </w:pPr>
            <w:r>
              <w:rPr>
                <w:sz w:val="28"/>
                <w:szCs w:val="28"/>
              </w:rPr>
              <w:t>Yes/No</w:t>
            </w:r>
          </w:p>
        </w:tc>
      </w:tr>
      <w:tr w:rsidR="008B663F" w14:paraId="40CB1EC0" w14:textId="77777777" w:rsidTr="005439F2">
        <w:tc>
          <w:tcPr>
            <w:tcW w:w="8635" w:type="dxa"/>
          </w:tcPr>
          <w:p w14:paraId="4341F0A5" w14:textId="77777777" w:rsidR="008B663F" w:rsidRDefault="008B663F" w:rsidP="00882091">
            <w:pPr>
              <w:shd w:val="clear" w:color="auto" w:fill="FFFFFF"/>
              <w:rPr>
                <w:sz w:val="28"/>
                <w:szCs w:val="28"/>
              </w:rPr>
            </w:pPr>
            <w:r w:rsidRPr="008B663F">
              <w:rPr>
                <w:sz w:val="28"/>
                <w:szCs w:val="28"/>
              </w:rPr>
              <w:t>The 2013 RAA's WHOIS Accura</w:t>
            </w:r>
            <w:r>
              <w:rPr>
                <w:sz w:val="28"/>
                <w:szCs w:val="28"/>
              </w:rPr>
              <w:t>c</w:t>
            </w:r>
            <w:r w:rsidRPr="008B663F">
              <w:rPr>
                <w:sz w:val="28"/>
                <w:szCs w:val="28"/>
              </w:rPr>
              <w:t>y Program Specification requires that registrars collect "Account Holder" identity. "Account Holder" is a legally defined term in the RAA, and this party may be different from the "Registered Domain Holder" or Registrant. The report must make clear that the "Account Holder" MUST be collected by the registrar and the data and data field MUST NOT be provisioned to the registry or displayed in RDDS</w:t>
            </w:r>
          </w:p>
          <w:p w14:paraId="6D30BDE0" w14:textId="53B9D0E4" w:rsidR="008B663F" w:rsidRPr="008B663F" w:rsidRDefault="008B663F" w:rsidP="00882091">
            <w:pPr>
              <w:shd w:val="clear" w:color="auto" w:fill="FFFFFF"/>
              <w:rPr>
                <w:sz w:val="28"/>
                <w:szCs w:val="28"/>
              </w:rPr>
            </w:pPr>
            <w:r w:rsidRPr="008B663F">
              <w:rPr>
                <w:sz w:val="28"/>
                <w:szCs w:val="28"/>
              </w:rPr>
              <w:t xml:space="preserve">The RAA's Data Retention Specification section 1.2 requires that registrars collect a number of additional fields not in these tables. While these fields and data should not be displayed in RDDS, and should not be </w:t>
            </w:r>
            <w:r w:rsidRPr="008B663F">
              <w:rPr>
                <w:sz w:val="28"/>
                <w:szCs w:val="28"/>
              </w:rPr>
              <w:lastRenderedPageBreak/>
              <w:t>provisioned to a registry, any Recommendations and a revised Temp Spec should make clear that registrars are still required to collect those fields, and they may be requested by ICANN for compliance purposes.</w:t>
            </w:r>
          </w:p>
        </w:tc>
        <w:tc>
          <w:tcPr>
            <w:tcW w:w="2970" w:type="dxa"/>
          </w:tcPr>
          <w:p w14:paraId="01F11F4F" w14:textId="09813A76" w:rsidR="008B663F" w:rsidRDefault="008B663F" w:rsidP="00882091">
            <w:pPr>
              <w:rPr>
                <w:sz w:val="28"/>
                <w:szCs w:val="28"/>
              </w:rPr>
            </w:pPr>
            <w:r>
              <w:rPr>
                <w:sz w:val="28"/>
                <w:szCs w:val="28"/>
              </w:rPr>
              <w:lastRenderedPageBreak/>
              <w:t xml:space="preserve">22, </w:t>
            </w:r>
            <w:proofErr w:type="spellStart"/>
            <w:r>
              <w:rPr>
                <w:sz w:val="28"/>
                <w:szCs w:val="28"/>
              </w:rPr>
              <w:t>i</w:t>
            </w:r>
            <w:r w:rsidRPr="008B663F">
              <w:rPr>
                <w:sz w:val="28"/>
                <w:szCs w:val="28"/>
              </w:rPr>
              <w:t>Threat</w:t>
            </w:r>
            <w:proofErr w:type="spellEnd"/>
            <w:r w:rsidRPr="008B663F">
              <w:rPr>
                <w:sz w:val="28"/>
                <w:szCs w:val="28"/>
              </w:rPr>
              <w:t xml:space="preserve"> Cyber Group</w:t>
            </w:r>
          </w:p>
        </w:tc>
        <w:tc>
          <w:tcPr>
            <w:tcW w:w="2785" w:type="dxa"/>
          </w:tcPr>
          <w:p w14:paraId="1A4AC097" w14:textId="591DBE5E" w:rsidR="008B663F" w:rsidRDefault="008B663F" w:rsidP="00882091">
            <w:pPr>
              <w:rPr>
                <w:sz w:val="28"/>
                <w:szCs w:val="28"/>
              </w:rPr>
            </w:pPr>
            <w:r>
              <w:rPr>
                <w:sz w:val="28"/>
                <w:szCs w:val="28"/>
              </w:rPr>
              <w:t>Yes/No</w:t>
            </w:r>
          </w:p>
        </w:tc>
      </w:tr>
      <w:tr w:rsidR="008B663F" w14:paraId="474F2A5B" w14:textId="77777777" w:rsidTr="005439F2">
        <w:tc>
          <w:tcPr>
            <w:tcW w:w="8635" w:type="dxa"/>
          </w:tcPr>
          <w:p w14:paraId="1C5210CA" w14:textId="77777777" w:rsidR="008B663F" w:rsidRDefault="008B663F" w:rsidP="00882091">
            <w:pPr>
              <w:shd w:val="clear" w:color="auto" w:fill="FFFFFF"/>
              <w:rPr>
                <w:sz w:val="28"/>
                <w:szCs w:val="28"/>
              </w:rPr>
            </w:pPr>
            <w:r w:rsidRPr="008B663F">
              <w:rPr>
                <w:sz w:val="28"/>
                <w:szCs w:val="28"/>
              </w:rPr>
              <w:t>Registrars must offer the RDH the opportunity to provide a full Technical Contact, containing the same data fields that are provided for Registrant contacts. The Technical Contact should be optional for the RDH to   provide. If a Technical Contact is provided to the registrar, the data must be provisioned to the registry, and the following fields</w:t>
            </w:r>
            <w:r>
              <w:rPr>
                <w:sz w:val="28"/>
                <w:szCs w:val="28"/>
              </w:rPr>
              <w:t xml:space="preserve"> </w:t>
            </w:r>
            <w:r w:rsidRPr="008B663F">
              <w:rPr>
                <w:sz w:val="28"/>
                <w:szCs w:val="28"/>
              </w:rPr>
              <w:t>must be published in public RDDs output: Name, Phone, Email, City, Country.</w:t>
            </w:r>
          </w:p>
          <w:p w14:paraId="2133BF6B" w14:textId="77777777" w:rsidR="008B663F" w:rsidRDefault="008B663F" w:rsidP="00882091">
            <w:pPr>
              <w:shd w:val="clear" w:color="auto" w:fill="FFFFFF"/>
              <w:rPr>
                <w:sz w:val="28"/>
                <w:szCs w:val="28"/>
              </w:rPr>
            </w:pPr>
          </w:p>
          <w:p w14:paraId="275B57A7" w14:textId="77777777" w:rsidR="008B663F" w:rsidRDefault="008B663F" w:rsidP="00882091">
            <w:pPr>
              <w:shd w:val="clear" w:color="auto" w:fill="FFFFFF"/>
              <w:rPr>
                <w:sz w:val="28"/>
                <w:szCs w:val="28"/>
              </w:rPr>
            </w:pPr>
            <w:r w:rsidRPr="008B663F">
              <w:rPr>
                <w:sz w:val="28"/>
                <w:szCs w:val="28"/>
              </w:rPr>
              <w:t>Recommendation 4’s Data Elements Fields proposal inadvertently requires significant changes to the EPP</w:t>
            </w:r>
            <w:r>
              <w:rPr>
                <w:sz w:val="28"/>
                <w:szCs w:val="28"/>
              </w:rPr>
              <w:t xml:space="preserve"> </w:t>
            </w:r>
            <w:r w:rsidRPr="008B663F">
              <w:rPr>
                <w:sz w:val="28"/>
                <w:szCs w:val="28"/>
              </w:rPr>
              <w:t xml:space="preserve">specifications and client-server implementations.  This would create unnecessary confusion for current domain </w:t>
            </w:r>
            <w:r w:rsidRPr="008B663F">
              <w:rPr>
                <w:sz w:val="28"/>
                <w:szCs w:val="28"/>
              </w:rPr>
              <w:t>contacts and</w:t>
            </w:r>
            <w:r w:rsidRPr="008B663F">
              <w:rPr>
                <w:sz w:val="28"/>
                <w:szCs w:val="28"/>
              </w:rPr>
              <w:t xml:space="preserve"> would create unnecessary additional implementation delays.  It will create a series of operational</w:t>
            </w:r>
            <w:r>
              <w:rPr>
                <w:sz w:val="28"/>
                <w:szCs w:val="28"/>
              </w:rPr>
              <w:t xml:space="preserve"> </w:t>
            </w:r>
            <w:r w:rsidRPr="008B663F">
              <w:rPr>
                <w:sz w:val="28"/>
                <w:szCs w:val="28"/>
              </w:rPr>
              <w:t>issues since registries would still be required to provide support for a technical contact.</w:t>
            </w:r>
          </w:p>
          <w:p w14:paraId="53E754FD" w14:textId="77777777" w:rsidR="008B663F" w:rsidRDefault="008B663F" w:rsidP="00882091">
            <w:pPr>
              <w:shd w:val="clear" w:color="auto" w:fill="FFFFFF"/>
              <w:rPr>
                <w:sz w:val="28"/>
                <w:szCs w:val="28"/>
              </w:rPr>
            </w:pPr>
          </w:p>
          <w:p w14:paraId="5DB5D68D" w14:textId="555DA823" w:rsidR="008B663F" w:rsidRPr="008B663F" w:rsidRDefault="008B663F" w:rsidP="00882091">
            <w:pPr>
              <w:shd w:val="clear" w:color="auto" w:fill="FFFFFF"/>
              <w:rPr>
                <w:sz w:val="28"/>
                <w:szCs w:val="28"/>
              </w:rPr>
            </w:pPr>
            <w:r w:rsidRPr="008B663F">
              <w:rPr>
                <w:sz w:val="28"/>
                <w:szCs w:val="28"/>
              </w:rPr>
              <w:t>The “Tech fields” proposal also creates transfer problems.  Some registrars have stated that they want to offer Tech contacts to their registrants.   What will happen when a registrant using such a registrar</w:t>
            </w:r>
            <w:r>
              <w:rPr>
                <w:sz w:val="28"/>
                <w:szCs w:val="28"/>
              </w:rPr>
              <w:t xml:space="preserve"> </w:t>
            </w:r>
            <w:r w:rsidRPr="008B663F">
              <w:rPr>
                <w:sz w:val="28"/>
                <w:szCs w:val="28"/>
              </w:rPr>
              <w:t>wants to transfer his or her domain to a registrar that does not support Tech contacts?  Introducing this kind of discontinuity and lack of standardization into the domain registration and management process is neither necessary nor desirable</w:t>
            </w:r>
          </w:p>
        </w:tc>
        <w:tc>
          <w:tcPr>
            <w:tcW w:w="2970" w:type="dxa"/>
          </w:tcPr>
          <w:p w14:paraId="23F4D1CA" w14:textId="46D4DA69" w:rsidR="008B663F" w:rsidRDefault="008B663F" w:rsidP="00882091">
            <w:pPr>
              <w:rPr>
                <w:sz w:val="28"/>
                <w:szCs w:val="28"/>
              </w:rPr>
            </w:pPr>
            <w:r>
              <w:rPr>
                <w:sz w:val="28"/>
                <w:szCs w:val="28"/>
              </w:rPr>
              <w:t>23, SSAC</w:t>
            </w:r>
          </w:p>
        </w:tc>
        <w:tc>
          <w:tcPr>
            <w:tcW w:w="2785" w:type="dxa"/>
          </w:tcPr>
          <w:p w14:paraId="022101D0" w14:textId="3DDF5293" w:rsidR="008B663F" w:rsidRDefault="008B663F" w:rsidP="00882091">
            <w:pPr>
              <w:rPr>
                <w:sz w:val="28"/>
                <w:szCs w:val="28"/>
              </w:rPr>
            </w:pPr>
            <w:r>
              <w:rPr>
                <w:sz w:val="28"/>
                <w:szCs w:val="28"/>
              </w:rPr>
              <w:t>Yes/No</w:t>
            </w:r>
          </w:p>
        </w:tc>
      </w:tr>
      <w:tr w:rsidR="008B663F" w14:paraId="2FE34B8E" w14:textId="77777777" w:rsidTr="005439F2">
        <w:tc>
          <w:tcPr>
            <w:tcW w:w="8635" w:type="dxa"/>
          </w:tcPr>
          <w:p w14:paraId="3AF33488" w14:textId="26FB1EB5" w:rsidR="008B663F" w:rsidRPr="008B663F" w:rsidRDefault="008B663F" w:rsidP="00882091">
            <w:pPr>
              <w:shd w:val="clear" w:color="auto" w:fill="FFFFFF"/>
              <w:rPr>
                <w:sz w:val="28"/>
                <w:szCs w:val="28"/>
              </w:rPr>
            </w:pPr>
            <w:r w:rsidRPr="008B663F">
              <w:rPr>
                <w:sz w:val="28"/>
                <w:szCs w:val="28"/>
              </w:rPr>
              <w:t>Registrars should be required to provide an option for registered name holders to indicate that they are either a Legal or Natural person.</w:t>
            </w:r>
            <w:r>
              <w:rPr>
                <w:sz w:val="28"/>
                <w:szCs w:val="28"/>
              </w:rPr>
              <w:t xml:space="preserve"> </w:t>
            </w:r>
            <w:r w:rsidRPr="008B663F">
              <w:rPr>
                <w:sz w:val="28"/>
                <w:szCs w:val="28"/>
              </w:rPr>
              <w:t>GDPR does not apply to Legal Persons and, therefore, allowing registered name holders to indicate</w:t>
            </w:r>
            <w:r>
              <w:rPr>
                <w:sz w:val="28"/>
                <w:szCs w:val="28"/>
              </w:rPr>
              <w:t xml:space="preserve"> </w:t>
            </w:r>
            <w:r w:rsidRPr="008B663F">
              <w:rPr>
                <w:sz w:val="28"/>
                <w:szCs w:val="28"/>
              </w:rPr>
              <w:t xml:space="preserve">they are such Persons creates </w:t>
            </w:r>
            <w:proofErr w:type="gramStart"/>
            <w:r w:rsidRPr="008B663F">
              <w:rPr>
                <w:sz w:val="28"/>
                <w:szCs w:val="28"/>
              </w:rPr>
              <w:t>the  opportunity</w:t>
            </w:r>
            <w:proofErr w:type="gramEnd"/>
            <w:r w:rsidRPr="008B663F">
              <w:rPr>
                <w:sz w:val="28"/>
                <w:szCs w:val="28"/>
              </w:rPr>
              <w:t xml:space="preserve"> and possibly the legal basis needed to publish the full Whois record or at least more fields therein.</w:t>
            </w:r>
          </w:p>
        </w:tc>
        <w:tc>
          <w:tcPr>
            <w:tcW w:w="2970" w:type="dxa"/>
          </w:tcPr>
          <w:p w14:paraId="630AB7BC" w14:textId="77777777" w:rsidR="008B663F" w:rsidRDefault="008B663F" w:rsidP="00882091">
            <w:pPr>
              <w:rPr>
                <w:sz w:val="28"/>
                <w:szCs w:val="28"/>
              </w:rPr>
            </w:pPr>
            <w:r>
              <w:rPr>
                <w:sz w:val="28"/>
                <w:szCs w:val="28"/>
              </w:rPr>
              <w:t>24</w:t>
            </w:r>
          </w:p>
          <w:p w14:paraId="1F331A4D" w14:textId="5EEAE2DA" w:rsidR="008B663F" w:rsidRDefault="008B663F" w:rsidP="00882091">
            <w:pPr>
              <w:rPr>
                <w:sz w:val="28"/>
                <w:szCs w:val="28"/>
              </w:rPr>
            </w:pPr>
            <w:r>
              <w:rPr>
                <w:sz w:val="28"/>
                <w:szCs w:val="28"/>
              </w:rPr>
              <w:t>(Disney, BC, Microsoft</w:t>
            </w:r>
          </w:p>
        </w:tc>
        <w:tc>
          <w:tcPr>
            <w:tcW w:w="2785" w:type="dxa"/>
          </w:tcPr>
          <w:p w14:paraId="0684CE19" w14:textId="3778E86B" w:rsidR="008B663F" w:rsidRDefault="008B663F" w:rsidP="00882091">
            <w:pPr>
              <w:rPr>
                <w:sz w:val="28"/>
                <w:szCs w:val="28"/>
              </w:rPr>
            </w:pPr>
            <w:r>
              <w:rPr>
                <w:sz w:val="28"/>
                <w:szCs w:val="28"/>
              </w:rPr>
              <w:t>Yes/No</w:t>
            </w:r>
          </w:p>
        </w:tc>
      </w:tr>
      <w:tr w:rsidR="008B663F" w14:paraId="53F206CD" w14:textId="77777777" w:rsidTr="005439F2">
        <w:tc>
          <w:tcPr>
            <w:tcW w:w="8635" w:type="dxa"/>
          </w:tcPr>
          <w:p w14:paraId="53BD19ED" w14:textId="77777777" w:rsidR="004E6B6B" w:rsidRDefault="004E6B6B" w:rsidP="00882091">
            <w:pPr>
              <w:shd w:val="clear" w:color="auto" w:fill="FFFFFF"/>
              <w:rPr>
                <w:sz w:val="28"/>
                <w:szCs w:val="28"/>
              </w:rPr>
            </w:pPr>
            <w:r w:rsidRPr="004E6B6B">
              <w:rPr>
                <w:sz w:val="28"/>
                <w:szCs w:val="28"/>
              </w:rPr>
              <w:lastRenderedPageBreak/>
              <w:t>1. There needs to be an additional field to provide clarity regarding whether the registrant is the "Name" or whether it is the "Organization", as the current data collected makes it ambiguous! This has been a known problem for a long, long time. For example, if the "Name" is "John Smith" and the "Organization" is "Acme Inc.", then is the true registrant the corporation, and John Smith is the employee at the corporation who receives the correspondence? Or, is the true registrant "John Smith" (an individual), who currently happens to work for "Acme, Inc."?? That ambiguity can cause immense legal problems, tax issues, disputes over ownership, etc. It's time to fix that, now.</w:t>
            </w:r>
          </w:p>
          <w:p w14:paraId="2AD9AD1E" w14:textId="77777777" w:rsidR="004E6B6B" w:rsidRDefault="004E6B6B" w:rsidP="00882091">
            <w:pPr>
              <w:shd w:val="clear" w:color="auto" w:fill="FFFFFF"/>
              <w:rPr>
                <w:sz w:val="28"/>
                <w:szCs w:val="28"/>
              </w:rPr>
            </w:pPr>
            <w:r w:rsidRPr="004E6B6B">
              <w:rPr>
                <w:sz w:val="28"/>
                <w:szCs w:val="28"/>
              </w:rPr>
              <w:t>2. Tech Field: should include all the fields (optionally for the registrant, but mandatory for the registrar to offer to collect them)</w:t>
            </w:r>
            <w:r>
              <w:rPr>
                <w:sz w:val="28"/>
                <w:szCs w:val="28"/>
              </w:rPr>
              <w:t xml:space="preserve"> </w:t>
            </w:r>
            <w:r w:rsidRPr="004E6B6B">
              <w:rPr>
                <w:sz w:val="28"/>
                <w:szCs w:val="28"/>
              </w:rPr>
              <w:t>as the registrant field, i.e. address, postal code, phone, fax, etc. Simply a name, phone number and email are insufficient.</w:t>
            </w:r>
          </w:p>
          <w:p w14:paraId="7797EE17" w14:textId="77777777" w:rsidR="004E6B6B" w:rsidRDefault="004E6B6B" w:rsidP="00882091">
            <w:pPr>
              <w:shd w:val="clear" w:color="auto" w:fill="FFFFFF"/>
              <w:rPr>
                <w:sz w:val="28"/>
                <w:szCs w:val="28"/>
              </w:rPr>
            </w:pPr>
            <w:r w:rsidRPr="004E6B6B">
              <w:rPr>
                <w:sz w:val="28"/>
                <w:szCs w:val="28"/>
              </w:rPr>
              <w:t>3. Admin Fields: these should be restored, as per the current WHOIS! (i.e. all fields like the registrant). The admin within an organization is separate from the registrant. Make it optional if need be.</w:t>
            </w:r>
          </w:p>
          <w:p w14:paraId="04B3FFF1" w14:textId="77777777" w:rsidR="004E6B6B" w:rsidRDefault="004E6B6B" w:rsidP="00882091">
            <w:pPr>
              <w:shd w:val="clear" w:color="auto" w:fill="FFFFFF"/>
              <w:rPr>
                <w:sz w:val="28"/>
                <w:szCs w:val="28"/>
              </w:rPr>
            </w:pPr>
            <w:r w:rsidRPr="004E6B6B">
              <w:rPr>
                <w:sz w:val="28"/>
                <w:szCs w:val="28"/>
              </w:rPr>
              <w:t>3. "Name Server" should be plural, i.e.  all name servers (not just 1).</w:t>
            </w:r>
          </w:p>
          <w:p w14:paraId="7595BB33" w14:textId="1A95ED0E" w:rsidR="008B663F" w:rsidRPr="008B663F" w:rsidRDefault="004E6B6B" w:rsidP="00882091">
            <w:pPr>
              <w:shd w:val="clear" w:color="auto" w:fill="FFFFFF"/>
              <w:rPr>
                <w:sz w:val="28"/>
                <w:szCs w:val="28"/>
              </w:rPr>
            </w:pPr>
            <w:r w:rsidRPr="004E6B6B">
              <w:rPr>
                <w:sz w:val="28"/>
                <w:szCs w:val="28"/>
              </w:rPr>
              <w:t>4. There should be an optional "Legal Contact" (with all the same field types as the registrant, i.e. address, phone, fax, etc.), akin to a "Registered Agent for Service" in many jurisdictions for corporations.</w:t>
            </w:r>
          </w:p>
        </w:tc>
        <w:tc>
          <w:tcPr>
            <w:tcW w:w="2970" w:type="dxa"/>
          </w:tcPr>
          <w:p w14:paraId="0C3B99A7" w14:textId="7CC834C6" w:rsidR="008B663F" w:rsidRDefault="004E6B6B" w:rsidP="00882091">
            <w:pPr>
              <w:rPr>
                <w:sz w:val="28"/>
                <w:szCs w:val="28"/>
              </w:rPr>
            </w:pPr>
            <w:r>
              <w:rPr>
                <w:sz w:val="28"/>
                <w:szCs w:val="28"/>
              </w:rPr>
              <w:t xml:space="preserve">25, George </w:t>
            </w:r>
            <w:proofErr w:type="spellStart"/>
            <w:r>
              <w:rPr>
                <w:sz w:val="28"/>
                <w:szCs w:val="28"/>
              </w:rPr>
              <w:t>Kirikos</w:t>
            </w:r>
            <w:proofErr w:type="spellEnd"/>
          </w:p>
        </w:tc>
        <w:tc>
          <w:tcPr>
            <w:tcW w:w="2785" w:type="dxa"/>
          </w:tcPr>
          <w:p w14:paraId="65825489" w14:textId="47E39CF3" w:rsidR="008B663F" w:rsidRDefault="004E6B6B" w:rsidP="00882091">
            <w:pPr>
              <w:rPr>
                <w:sz w:val="28"/>
                <w:szCs w:val="28"/>
              </w:rPr>
            </w:pPr>
            <w:r>
              <w:rPr>
                <w:sz w:val="28"/>
                <w:szCs w:val="28"/>
              </w:rPr>
              <w:t>Yes/No</w:t>
            </w:r>
          </w:p>
        </w:tc>
      </w:tr>
      <w:tr w:rsidR="004E6B6B" w14:paraId="3C6080FD" w14:textId="77777777" w:rsidTr="005439F2">
        <w:tc>
          <w:tcPr>
            <w:tcW w:w="8635" w:type="dxa"/>
          </w:tcPr>
          <w:p w14:paraId="6FB7CB25" w14:textId="7C6C5B13" w:rsidR="004E6B6B" w:rsidRPr="004E6B6B" w:rsidRDefault="004E6B6B" w:rsidP="00882091">
            <w:pPr>
              <w:shd w:val="clear" w:color="auto" w:fill="FFFFFF"/>
              <w:rPr>
                <w:sz w:val="28"/>
                <w:szCs w:val="28"/>
              </w:rPr>
            </w:pPr>
            <w:r w:rsidRPr="004E6B6B">
              <w:rPr>
                <w:sz w:val="28"/>
                <w:szCs w:val="28"/>
              </w:rPr>
              <w:t>The elements that have been deleted related to Admin contacts should be reinstated pending a clear understanding on how the existing data in these fields (when it is unique to those fields) will be handled by registrars and registries. Registrant-provided data must not be unilaterally removed without due consultation with the data provider.</w:t>
            </w:r>
            <w:r>
              <w:rPr>
                <w:sz w:val="28"/>
                <w:szCs w:val="28"/>
              </w:rPr>
              <w:t xml:space="preserve"> </w:t>
            </w:r>
            <w:r w:rsidRPr="004E6B6B">
              <w:rPr>
                <w:sz w:val="28"/>
                <w:szCs w:val="28"/>
              </w:rPr>
              <w:t>Moreover, under the 2009 RAA, which governs a very large number of registrations, there was no requirement to collect Registrant telephone or email. If the Admin field is eliminated, there may be NO contact information in the record (and in the escrowed records).</w:t>
            </w:r>
            <w:r>
              <w:rPr>
                <w:sz w:val="28"/>
                <w:szCs w:val="28"/>
              </w:rPr>
              <w:t xml:space="preserve"> </w:t>
            </w:r>
            <w:r w:rsidRPr="004E6B6B">
              <w:rPr>
                <w:sz w:val="28"/>
                <w:szCs w:val="28"/>
              </w:rPr>
              <w:t>There must be a new field where the registrant must declare whether i</w:t>
            </w:r>
            <w:r>
              <w:rPr>
                <w:sz w:val="28"/>
                <w:szCs w:val="28"/>
              </w:rPr>
              <w:t>t</w:t>
            </w:r>
            <w:r w:rsidRPr="004E6B6B">
              <w:rPr>
                <w:sz w:val="28"/>
                <w:szCs w:val="28"/>
              </w:rPr>
              <w:t xml:space="preserve"> is a natural or </w:t>
            </w:r>
            <w:r w:rsidRPr="004E6B6B">
              <w:rPr>
                <w:sz w:val="28"/>
                <w:szCs w:val="28"/>
              </w:rPr>
              <w:lastRenderedPageBreak/>
              <w:t>legal person. This field must be collected regardless of whether it is used at this stage to determine what data is</w:t>
            </w:r>
            <w:r>
              <w:rPr>
                <w:sz w:val="28"/>
                <w:szCs w:val="28"/>
              </w:rPr>
              <w:t xml:space="preserve"> </w:t>
            </w:r>
            <w:r w:rsidRPr="004E6B6B">
              <w:rPr>
                <w:sz w:val="28"/>
                <w:szCs w:val="28"/>
              </w:rPr>
              <w:t>redacte</w:t>
            </w:r>
            <w:r>
              <w:rPr>
                <w:sz w:val="28"/>
                <w:szCs w:val="28"/>
              </w:rPr>
              <w:t>d.</w:t>
            </w:r>
          </w:p>
        </w:tc>
        <w:tc>
          <w:tcPr>
            <w:tcW w:w="2970" w:type="dxa"/>
          </w:tcPr>
          <w:p w14:paraId="78F93A75" w14:textId="52BBE2C2" w:rsidR="004E6B6B" w:rsidRDefault="004E6B6B" w:rsidP="00882091">
            <w:pPr>
              <w:rPr>
                <w:sz w:val="28"/>
                <w:szCs w:val="28"/>
              </w:rPr>
            </w:pPr>
            <w:r>
              <w:rPr>
                <w:sz w:val="28"/>
                <w:szCs w:val="28"/>
              </w:rPr>
              <w:lastRenderedPageBreak/>
              <w:t>27, ALAC</w:t>
            </w:r>
          </w:p>
        </w:tc>
        <w:tc>
          <w:tcPr>
            <w:tcW w:w="2785" w:type="dxa"/>
          </w:tcPr>
          <w:p w14:paraId="0C4489A0" w14:textId="6407C801" w:rsidR="004E6B6B" w:rsidRDefault="004E6B6B" w:rsidP="00882091">
            <w:pPr>
              <w:rPr>
                <w:sz w:val="28"/>
                <w:szCs w:val="28"/>
              </w:rPr>
            </w:pPr>
            <w:r>
              <w:rPr>
                <w:sz w:val="28"/>
                <w:szCs w:val="28"/>
              </w:rPr>
              <w:t>Yes/No</w:t>
            </w:r>
          </w:p>
        </w:tc>
      </w:tr>
      <w:tr w:rsidR="004E6B6B" w14:paraId="657D26AB" w14:textId="77777777" w:rsidTr="005439F2">
        <w:tc>
          <w:tcPr>
            <w:tcW w:w="8635" w:type="dxa"/>
          </w:tcPr>
          <w:p w14:paraId="085D154D" w14:textId="78101D0A" w:rsidR="004E6B6B" w:rsidRPr="004E6B6B" w:rsidRDefault="004E6B6B" w:rsidP="00882091">
            <w:pPr>
              <w:shd w:val="clear" w:color="auto" w:fill="FFFFFF"/>
              <w:rPr>
                <w:sz w:val="28"/>
                <w:szCs w:val="28"/>
              </w:rPr>
            </w:pPr>
            <w:r w:rsidRPr="004E6B6B">
              <w:rPr>
                <w:sz w:val="28"/>
                <w:szCs w:val="28"/>
              </w:rPr>
              <w:t xml:space="preserve">If the domain name is registered via a registrar's reseller, the </w:t>
            </w:r>
            <w:r>
              <w:rPr>
                <w:sz w:val="28"/>
                <w:szCs w:val="28"/>
              </w:rPr>
              <w:t>W</w:t>
            </w:r>
            <w:r w:rsidRPr="004E6B6B">
              <w:rPr>
                <w:sz w:val="28"/>
                <w:szCs w:val="28"/>
              </w:rPr>
              <w:t>hois records should also display the reseller's name and contact details</w:t>
            </w:r>
            <w:r>
              <w:rPr>
                <w:sz w:val="28"/>
                <w:szCs w:val="28"/>
              </w:rPr>
              <w:t>.</w:t>
            </w:r>
          </w:p>
        </w:tc>
        <w:tc>
          <w:tcPr>
            <w:tcW w:w="2970" w:type="dxa"/>
          </w:tcPr>
          <w:p w14:paraId="7606EBDC" w14:textId="76579EFE" w:rsidR="004E6B6B" w:rsidRDefault="004E6B6B" w:rsidP="00882091">
            <w:pPr>
              <w:rPr>
                <w:sz w:val="28"/>
                <w:szCs w:val="28"/>
              </w:rPr>
            </w:pPr>
            <w:r>
              <w:rPr>
                <w:sz w:val="28"/>
                <w:szCs w:val="28"/>
              </w:rPr>
              <w:t xml:space="preserve">28, Steve </w:t>
            </w:r>
            <w:proofErr w:type="spellStart"/>
            <w:r>
              <w:rPr>
                <w:sz w:val="28"/>
                <w:szCs w:val="28"/>
              </w:rPr>
              <w:t>Gobin</w:t>
            </w:r>
            <w:proofErr w:type="spellEnd"/>
          </w:p>
        </w:tc>
        <w:tc>
          <w:tcPr>
            <w:tcW w:w="2785" w:type="dxa"/>
          </w:tcPr>
          <w:p w14:paraId="02933C4E" w14:textId="1ECBC892" w:rsidR="004E6B6B" w:rsidRDefault="004E6B6B" w:rsidP="00882091">
            <w:pPr>
              <w:rPr>
                <w:sz w:val="28"/>
                <w:szCs w:val="28"/>
              </w:rPr>
            </w:pPr>
            <w:r>
              <w:rPr>
                <w:sz w:val="28"/>
                <w:szCs w:val="28"/>
              </w:rPr>
              <w:t>Yes/No</w:t>
            </w:r>
          </w:p>
        </w:tc>
      </w:tr>
    </w:tbl>
    <w:p w14:paraId="13328364" w14:textId="77777777" w:rsidR="00404709" w:rsidRDefault="00404709" w:rsidP="00882091">
      <w:bookmarkStart w:id="0" w:name="_GoBack"/>
      <w:bookmarkEnd w:id="0"/>
    </w:p>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161"/>
    <w:rsid w:val="00404709"/>
    <w:rsid w:val="004076B0"/>
    <w:rsid w:val="00440B65"/>
    <w:rsid w:val="004E6B6B"/>
    <w:rsid w:val="005F6017"/>
    <w:rsid w:val="00810161"/>
    <w:rsid w:val="00882091"/>
    <w:rsid w:val="008B663F"/>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70C432"/>
  <w15:chartTrackingRefBased/>
  <w15:docId w15:val="{6F98B267-27AD-C34A-ABF6-D6176F1B3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101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0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8209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209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2565">
      <w:bodyDiv w:val="1"/>
      <w:marLeft w:val="0"/>
      <w:marRight w:val="0"/>
      <w:marTop w:val="0"/>
      <w:marBottom w:val="0"/>
      <w:divBdr>
        <w:top w:val="none" w:sz="0" w:space="0" w:color="auto"/>
        <w:left w:val="none" w:sz="0" w:space="0" w:color="auto"/>
        <w:bottom w:val="none" w:sz="0" w:space="0" w:color="auto"/>
        <w:right w:val="none" w:sz="0" w:space="0" w:color="auto"/>
      </w:divBdr>
    </w:div>
    <w:div w:id="14305802">
      <w:bodyDiv w:val="1"/>
      <w:marLeft w:val="0"/>
      <w:marRight w:val="0"/>
      <w:marTop w:val="0"/>
      <w:marBottom w:val="0"/>
      <w:divBdr>
        <w:top w:val="none" w:sz="0" w:space="0" w:color="auto"/>
        <w:left w:val="none" w:sz="0" w:space="0" w:color="auto"/>
        <w:bottom w:val="none" w:sz="0" w:space="0" w:color="auto"/>
        <w:right w:val="none" w:sz="0" w:space="0" w:color="auto"/>
      </w:divBdr>
    </w:div>
    <w:div w:id="23679220">
      <w:bodyDiv w:val="1"/>
      <w:marLeft w:val="0"/>
      <w:marRight w:val="0"/>
      <w:marTop w:val="0"/>
      <w:marBottom w:val="0"/>
      <w:divBdr>
        <w:top w:val="none" w:sz="0" w:space="0" w:color="auto"/>
        <w:left w:val="none" w:sz="0" w:space="0" w:color="auto"/>
        <w:bottom w:val="none" w:sz="0" w:space="0" w:color="auto"/>
        <w:right w:val="none" w:sz="0" w:space="0" w:color="auto"/>
      </w:divBdr>
    </w:div>
    <w:div w:id="62334483">
      <w:bodyDiv w:val="1"/>
      <w:marLeft w:val="0"/>
      <w:marRight w:val="0"/>
      <w:marTop w:val="0"/>
      <w:marBottom w:val="0"/>
      <w:divBdr>
        <w:top w:val="none" w:sz="0" w:space="0" w:color="auto"/>
        <w:left w:val="none" w:sz="0" w:space="0" w:color="auto"/>
        <w:bottom w:val="none" w:sz="0" w:space="0" w:color="auto"/>
        <w:right w:val="none" w:sz="0" w:space="0" w:color="auto"/>
      </w:divBdr>
    </w:div>
    <w:div w:id="62997007">
      <w:bodyDiv w:val="1"/>
      <w:marLeft w:val="0"/>
      <w:marRight w:val="0"/>
      <w:marTop w:val="0"/>
      <w:marBottom w:val="0"/>
      <w:divBdr>
        <w:top w:val="none" w:sz="0" w:space="0" w:color="auto"/>
        <w:left w:val="none" w:sz="0" w:space="0" w:color="auto"/>
        <w:bottom w:val="none" w:sz="0" w:space="0" w:color="auto"/>
        <w:right w:val="none" w:sz="0" w:space="0" w:color="auto"/>
      </w:divBdr>
    </w:div>
    <w:div w:id="69549082">
      <w:bodyDiv w:val="1"/>
      <w:marLeft w:val="0"/>
      <w:marRight w:val="0"/>
      <w:marTop w:val="0"/>
      <w:marBottom w:val="0"/>
      <w:divBdr>
        <w:top w:val="none" w:sz="0" w:space="0" w:color="auto"/>
        <w:left w:val="none" w:sz="0" w:space="0" w:color="auto"/>
        <w:bottom w:val="none" w:sz="0" w:space="0" w:color="auto"/>
        <w:right w:val="none" w:sz="0" w:space="0" w:color="auto"/>
      </w:divBdr>
    </w:div>
    <w:div w:id="150369863">
      <w:bodyDiv w:val="1"/>
      <w:marLeft w:val="0"/>
      <w:marRight w:val="0"/>
      <w:marTop w:val="0"/>
      <w:marBottom w:val="0"/>
      <w:divBdr>
        <w:top w:val="none" w:sz="0" w:space="0" w:color="auto"/>
        <w:left w:val="none" w:sz="0" w:space="0" w:color="auto"/>
        <w:bottom w:val="none" w:sz="0" w:space="0" w:color="auto"/>
        <w:right w:val="none" w:sz="0" w:space="0" w:color="auto"/>
      </w:divBdr>
    </w:div>
    <w:div w:id="218592147">
      <w:bodyDiv w:val="1"/>
      <w:marLeft w:val="0"/>
      <w:marRight w:val="0"/>
      <w:marTop w:val="0"/>
      <w:marBottom w:val="0"/>
      <w:divBdr>
        <w:top w:val="none" w:sz="0" w:space="0" w:color="auto"/>
        <w:left w:val="none" w:sz="0" w:space="0" w:color="auto"/>
        <w:bottom w:val="none" w:sz="0" w:space="0" w:color="auto"/>
        <w:right w:val="none" w:sz="0" w:space="0" w:color="auto"/>
      </w:divBdr>
    </w:div>
    <w:div w:id="289820581">
      <w:bodyDiv w:val="1"/>
      <w:marLeft w:val="0"/>
      <w:marRight w:val="0"/>
      <w:marTop w:val="0"/>
      <w:marBottom w:val="0"/>
      <w:divBdr>
        <w:top w:val="none" w:sz="0" w:space="0" w:color="auto"/>
        <w:left w:val="none" w:sz="0" w:space="0" w:color="auto"/>
        <w:bottom w:val="none" w:sz="0" w:space="0" w:color="auto"/>
        <w:right w:val="none" w:sz="0" w:space="0" w:color="auto"/>
      </w:divBdr>
    </w:div>
    <w:div w:id="366836941">
      <w:bodyDiv w:val="1"/>
      <w:marLeft w:val="0"/>
      <w:marRight w:val="0"/>
      <w:marTop w:val="0"/>
      <w:marBottom w:val="0"/>
      <w:divBdr>
        <w:top w:val="none" w:sz="0" w:space="0" w:color="auto"/>
        <w:left w:val="none" w:sz="0" w:space="0" w:color="auto"/>
        <w:bottom w:val="none" w:sz="0" w:space="0" w:color="auto"/>
        <w:right w:val="none" w:sz="0" w:space="0" w:color="auto"/>
      </w:divBdr>
    </w:div>
    <w:div w:id="471604559">
      <w:bodyDiv w:val="1"/>
      <w:marLeft w:val="0"/>
      <w:marRight w:val="0"/>
      <w:marTop w:val="0"/>
      <w:marBottom w:val="0"/>
      <w:divBdr>
        <w:top w:val="none" w:sz="0" w:space="0" w:color="auto"/>
        <w:left w:val="none" w:sz="0" w:space="0" w:color="auto"/>
        <w:bottom w:val="none" w:sz="0" w:space="0" w:color="auto"/>
        <w:right w:val="none" w:sz="0" w:space="0" w:color="auto"/>
      </w:divBdr>
    </w:div>
    <w:div w:id="536242203">
      <w:bodyDiv w:val="1"/>
      <w:marLeft w:val="0"/>
      <w:marRight w:val="0"/>
      <w:marTop w:val="0"/>
      <w:marBottom w:val="0"/>
      <w:divBdr>
        <w:top w:val="none" w:sz="0" w:space="0" w:color="auto"/>
        <w:left w:val="none" w:sz="0" w:space="0" w:color="auto"/>
        <w:bottom w:val="none" w:sz="0" w:space="0" w:color="auto"/>
        <w:right w:val="none" w:sz="0" w:space="0" w:color="auto"/>
      </w:divBdr>
    </w:div>
    <w:div w:id="677662411">
      <w:bodyDiv w:val="1"/>
      <w:marLeft w:val="0"/>
      <w:marRight w:val="0"/>
      <w:marTop w:val="0"/>
      <w:marBottom w:val="0"/>
      <w:divBdr>
        <w:top w:val="none" w:sz="0" w:space="0" w:color="auto"/>
        <w:left w:val="none" w:sz="0" w:space="0" w:color="auto"/>
        <w:bottom w:val="none" w:sz="0" w:space="0" w:color="auto"/>
        <w:right w:val="none" w:sz="0" w:space="0" w:color="auto"/>
      </w:divBdr>
    </w:div>
    <w:div w:id="685593096">
      <w:bodyDiv w:val="1"/>
      <w:marLeft w:val="0"/>
      <w:marRight w:val="0"/>
      <w:marTop w:val="0"/>
      <w:marBottom w:val="0"/>
      <w:divBdr>
        <w:top w:val="none" w:sz="0" w:space="0" w:color="auto"/>
        <w:left w:val="none" w:sz="0" w:space="0" w:color="auto"/>
        <w:bottom w:val="none" w:sz="0" w:space="0" w:color="auto"/>
        <w:right w:val="none" w:sz="0" w:space="0" w:color="auto"/>
      </w:divBdr>
    </w:div>
    <w:div w:id="696782959">
      <w:bodyDiv w:val="1"/>
      <w:marLeft w:val="0"/>
      <w:marRight w:val="0"/>
      <w:marTop w:val="0"/>
      <w:marBottom w:val="0"/>
      <w:divBdr>
        <w:top w:val="none" w:sz="0" w:space="0" w:color="auto"/>
        <w:left w:val="none" w:sz="0" w:space="0" w:color="auto"/>
        <w:bottom w:val="none" w:sz="0" w:space="0" w:color="auto"/>
        <w:right w:val="none" w:sz="0" w:space="0" w:color="auto"/>
      </w:divBdr>
    </w:div>
    <w:div w:id="708606152">
      <w:bodyDiv w:val="1"/>
      <w:marLeft w:val="0"/>
      <w:marRight w:val="0"/>
      <w:marTop w:val="0"/>
      <w:marBottom w:val="0"/>
      <w:divBdr>
        <w:top w:val="none" w:sz="0" w:space="0" w:color="auto"/>
        <w:left w:val="none" w:sz="0" w:space="0" w:color="auto"/>
        <w:bottom w:val="none" w:sz="0" w:space="0" w:color="auto"/>
        <w:right w:val="none" w:sz="0" w:space="0" w:color="auto"/>
      </w:divBdr>
    </w:div>
    <w:div w:id="971642376">
      <w:bodyDiv w:val="1"/>
      <w:marLeft w:val="0"/>
      <w:marRight w:val="0"/>
      <w:marTop w:val="0"/>
      <w:marBottom w:val="0"/>
      <w:divBdr>
        <w:top w:val="none" w:sz="0" w:space="0" w:color="auto"/>
        <w:left w:val="none" w:sz="0" w:space="0" w:color="auto"/>
        <w:bottom w:val="none" w:sz="0" w:space="0" w:color="auto"/>
        <w:right w:val="none" w:sz="0" w:space="0" w:color="auto"/>
      </w:divBdr>
    </w:div>
    <w:div w:id="1060594737">
      <w:bodyDiv w:val="1"/>
      <w:marLeft w:val="0"/>
      <w:marRight w:val="0"/>
      <w:marTop w:val="0"/>
      <w:marBottom w:val="0"/>
      <w:divBdr>
        <w:top w:val="none" w:sz="0" w:space="0" w:color="auto"/>
        <w:left w:val="none" w:sz="0" w:space="0" w:color="auto"/>
        <w:bottom w:val="none" w:sz="0" w:space="0" w:color="auto"/>
        <w:right w:val="none" w:sz="0" w:space="0" w:color="auto"/>
      </w:divBdr>
    </w:div>
    <w:div w:id="1085957371">
      <w:bodyDiv w:val="1"/>
      <w:marLeft w:val="0"/>
      <w:marRight w:val="0"/>
      <w:marTop w:val="0"/>
      <w:marBottom w:val="0"/>
      <w:divBdr>
        <w:top w:val="none" w:sz="0" w:space="0" w:color="auto"/>
        <w:left w:val="none" w:sz="0" w:space="0" w:color="auto"/>
        <w:bottom w:val="none" w:sz="0" w:space="0" w:color="auto"/>
        <w:right w:val="none" w:sz="0" w:space="0" w:color="auto"/>
      </w:divBdr>
    </w:div>
    <w:div w:id="1216307505">
      <w:bodyDiv w:val="1"/>
      <w:marLeft w:val="0"/>
      <w:marRight w:val="0"/>
      <w:marTop w:val="0"/>
      <w:marBottom w:val="0"/>
      <w:divBdr>
        <w:top w:val="none" w:sz="0" w:space="0" w:color="auto"/>
        <w:left w:val="none" w:sz="0" w:space="0" w:color="auto"/>
        <w:bottom w:val="none" w:sz="0" w:space="0" w:color="auto"/>
        <w:right w:val="none" w:sz="0" w:space="0" w:color="auto"/>
      </w:divBdr>
    </w:div>
    <w:div w:id="1261337398">
      <w:bodyDiv w:val="1"/>
      <w:marLeft w:val="0"/>
      <w:marRight w:val="0"/>
      <w:marTop w:val="0"/>
      <w:marBottom w:val="0"/>
      <w:divBdr>
        <w:top w:val="none" w:sz="0" w:space="0" w:color="auto"/>
        <w:left w:val="none" w:sz="0" w:space="0" w:color="auto"/>
        <w:bottom w:val="none" w:sz="0" w:space="0" w:color="auto"/>
        <w:right w:val="none" w:sz="0" w:space="0" w:color="auto"/>
      </w:divBdr>
    </w:div>
    <w:div w:id="1441949092">
      <w:bodyDiv w:val="1"/>
      <w:marLeft w:val="0"/>
      <w:marRight w:val="0"/>
      <w:marTop w:val="0"/>
      <w:marBottom w:val="0"/>
      <w:divBdr>
        <w:top w:val="none" w:sz="0" w:space="0" w:color="auto"/>
        <w:left w:val="none" w:sz="0" w:space="0" w:color="auto"/>
        <w:bottom w:val="none" w:sz="0" w:space="0" w:color="auto"/>
        <w:right w:val="none" w:sz="0" w:space="0" w:color="auto"/>
      </w:divBdr>
    </w:div>
    <w:div w:id="1468159144">
      <w:bodyDiv w:val="1"/>
      <w:marLeft w:val="0"/>
      <w:marRight w:val="0"/>
      <w:marTop w:val="0"/>
      <w:marBottom w:val="0"/>
      <w:divBdr>
        <w:top w:val="none" w:sz="0" w:space="0" w:color="auto"/>
        <w:left w:val="none" w:sz="0" w:space="0" w:color="auto"/>
        <w:bottom w:val="none" w:sz="0" w:space="0" w:color="auto"/>
        <w:right w:val="none" w:sz="0" w:space="0" w:color="auto"/>
      </w:divBdr>
    </w:div>
    <w:div w:id="1505172562">
      <w:bodyDiv w:val="1"/>
      <w:marLeft w:val="0"/>
      <w:marRight w:val="0"/>
      <w:marTop w:val="0"/>
      <w:marBottom w:val="0"/>
      <w:divBdr>
        <w:top w:val="none" w:sz="0" w:space="0" w:color="auto"/>
        <w:left w:val="none" w:sz="0" w:space="0" w:color="auto"/>
        <w:bottom w:val="none" w:sz="0" w:space="0" w:color="auto"/>
        <w:right w:val="none" w:sz="0" w:space="0" w:color="auto"/>
      </w:divBdr>
    </w:div>
    <w:div w:id="1622607943">
      <w:bodyDiv w:val="1"/>
      <w:marLeft w:val="0"/>
      <w:marRight w:val="0"/>
      <w:marTop w:val="0"/>
      <w:marBottom w:val="0"/>
      <w:divBdr>
        <w:top w:val="none" w:sz="0" w:space="0" w:color="auto"/>
        <w:left w:val="none" w:sz="0" w:space="0" w:color="auto"/>
        <w:bottom w:val="none" w:sz="0" w:space="0" w:color="auto"/>
        <w:right w:val="none" w:sz="0" w:space="0" w:color="auto"/>
      </w:divBdr>
    </w:div>
    <w:div w:id="1759407005">
      <w:bodyDiv w:val="1"/>
      <w:marLeft w:val="0"/>
      <w:marRight w:val="0"/>
      <w:marTop w:val="0"/>
      <w:marBottom w:val="0"/>
      <w:divBdr>
        <w:top w:val="none" w:sz="0" w:space="0" w:color="auto"/>
        <w:left w:val="none" w:sz="0" w:space="0" w:color="auto"/>
        <w:bottom w:val="none" w:sz="0" w:space="0" w:color="auto"/>
        <w:right w:val="none" w:sz="0" w:space="0" w:color="auto"/>
      </w:divBdr>
    </w:div>
    <w:div w:id="1842118593">
      <w:bodyDiv w:val="1"/>
      <w:marLeft w:val="0"/>
      <w:marRight w:val="0"/>
      <w:marTop w:val="0"/>
      <w:marBottom w:val="0"/>
      <w:divBdr>
        <w:top w:val="none" w:sz="0" w:space="0" w:color="auto"/>
        <w:left w:val="none" w:sz="0" w:space="0" w:color="auto"/>
        <w:bottom w:val="none" w:sz="0" w:space="0" w:color="auto"/>
        <w:right w:val="none" w:sz="0" w:space="0" w:color="auto"/>
      </w:divBdr>
    </w:div>
    <w:div w:id="1861890967">
      <w:bodyDiv w:val="1"/>
      <w:marLeft w:val="0"/>
      <w:marRight w:val="0"/>
      <w:marTop w:val="0"/>
      <w:marBottom w:val="0"/>
      <w:divBdr>
        <w:top w:val="none" w:sz="0" w:space="0" w:color="auto"/>
        <w:left w:val="none" w:sz="0" w:space="0" w:color="auto"/>
        <w:bottom w:val="none" w:sz="0" w:space="0" w:color="auto"/>
        <w:right w:val="none" w:sz="0" w:space="0" w:color="auto"/>
      </w:divBdr>
    </w:div>
    <w:div w:id="1875263132">
      <w:bodyDiv w:val="1"/>
      <w:marLeft w:val="0"/>
      <w:marRight w:val="0"/>
      <w:marTop w:val="0"/>
      <w:marBottom w:val="0"/>
      <w:divBdr>
        <w:top w:val="none" w:sz="0" w:space="0" w:color="auto"/>
        <w:left w:val="none" w:sz="0" w:space="0" w:color="auto"/>
        <w:bottom w:val="none" w:sz="0" w:space="0" w:color="auto"/>
        <w:right w:val="none" w:sz="0" w:space="0" w:color="auto"/>
      </w:divBdr>
    </w:div>
    <w:div w:id="195147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1818</Words>
  <Characters>10369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2019-01-13T17:43:00Z</dcterms:created>
  <dcterms:modified xsi:type="dcterms:W3CDTF">2019-01-13T19:11:00Z</dcterms:modified>
</cp:coreProperties>
</file>