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374C2" w14:textId="0FD90C59" w:rsidR="00CF1772" w:rsidRDefault="00CF1772" w:rsidP="00CF1772">
      <w:pPr>
        <w:rPr>
          <w:b/>
          <w:sz w:val="32"/>
          <w:szCs w:val="32"/>
        </w:rPr>
      </w:pPr>
      <w:bookmarkStart w:id="0" w:name="_GoBack"/>
      <w:bookmarkEnd w:id="0"/>
      <w:r>
        <w:rPr>
          <w:b/>
          <w:sz w:val="32"/>
          <w:szCs w:val="32"/>
        </w:rPr>
        <w:t>RECOMMENDATION 13</w:t>
      </w:r>
    </w:p>
    <w:p w14:paraId="5F330A05" w14:textId="77777777" w:rsidR="00CF1772" w:rsidRDefault="00CF1772" w:rsidP="00CF1772">
      <w:pPr>
        <w:rPr>
          <w:b/>
          <w:sz w:val="32"/>
          <w:szCs w:val="32"/>
        </w:rPr>
      </w:pPr>
    </w:p>
    <w:p w14:paraId="3A9EC845" w14:textId="77777777" w:rsidR="00CF1772" w:rsidRPr="00CF1772" w:rsidRDefault="00CF1772" w:rsidP="00CF1772">
      <w:pPr>
        <w:pBdr>
          <w:top w:val="single" w:sz="4" w:space="1" w:color="auto"/>
          <w:left w:val="single" w:sz="4" w:space="4" w:color="auto"/>
          <w:bottom w:val="single" w:sz="4" w:space="1" w:color="auto"/>
          <w:right w:val="single" w:sz="4" w:space="4" w:color="auto"/>
        </w:pBdr>
        <w:rPr>
          <w:sz w:val="28"/>
          <w:szCs w:val="28"/>
        </w:rPr>
      </w:pPr>
      <w:r w:rsidRPr="00CF1772">
        <w:rPr>
          <w:sz w:val="28"/>
          <w:szCs w:val="28"/>
        </w:rPr>
        <w:t>Based on the information and the deliberations the EPDP Team had on this topic and pending further input and legal advice, the EPDP Team recommends that ICANN Org negotiates and enters into a Joint Controller Agreement (JCA) with the Contracted Parties. In addition to the legally required components of such agreement, the JCA shall specify the responsibilities of the respective parties for the processing activities as described below. Indemnification clauses shall ensure that the risk for certain data processing is borne by either one or multiple parties that have the primary interest in the processing.</w:t>
      </w:r>
    </w:p>
    <w:p w14:paraId="5A4C6AA8" w14:textId="6BDEDE57" w:rsidR="00CF1772" w:rsidRDefault="00CF1772" w:rsidP="00CF1772"/>
    <w:p w14:paraId="60049582" w14:textId="548A7AFD" w:rsidR="00B76809" w:rsidRPr="00B76809" w:rsidRDefault="00B76809" w:rsidP="00CF1772">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40A48426" w14:textId="77777777" w:rsidR="00CF1772" w:rsidRDefault="00CF1772" w:rsidP="00CF1772">
      <w:pPr>
        <w:rPr>
          <w:b/>
          <w:sz w:val="28"/>
          <w:szCs w:val="28"/>
        </w:rPr>
      </w:pPr>
    </w:p>
    <w:p w14:paraId="026E8CD6" w14:textId="77777777" w:rsidR="00CF1772" w:rsidRDefault="00CF1772" w:rsidP="00CF1772">
      <w:pPr>
        <w:rPr>
          <w:b/>
          <w:sz w:val="28"/>
          <w:szCs w:val="28"/>
        </w:rPr>
      </w:pPr>
      <w:r>
        <w:rPr>
          <w:b/>
          <w:sz w:val="28"/>
          <w:szCs w:val="28"/>
        </w:rPr>
        <w:t>Noted Concerns</w:t>
      </w:r>
    </w:p>
    <w:p w14:paraId="661D97DA" w14:textId="77777777" w:rsidR="00CF1772" w:rsidRDefault="00CF1772" w:rsidP="00CF1772">
      <w:pPr>
        <w:rPr>
          <w:b/>
          <w:sz w:val="28"/>
          <w:szCs w:val="28"/>
        </w:rPr>
      </w:pPr>
    </w:p>
    <w:tbl>
      <w:tblPr>
        <w:tblStyle w:val="TableGrid"/>
        <w:tblW w:w="0" w:type="auto"/>
        <w:tblLook w:val="04A0" w:firstRow="1" w:lastRow="0" w:firstColumn="1" w:lastColumn="0" w:noHBand="0" w:noVBand="1"/>
      </w:tblPr>
      <w:tblGrid>
        <w:gridCol w:w="8635"/>
        <w:gridCol w:w="2970"/>
        <w:gridCol w:w="2785"/>
      </w:tblGrid>
      <w:tr w:rsidR="00CF1772" w14:paraId="6F4A48DF" w14:textId="77777777" w:rsidTr="00FF746D">
        <w:tc>
          <w:tcPr>
            <w:tcW w:w="8635" w:type="dxa"/>
            <w:shd w:val="clear" w:color="auto" w:fill="F7CAAC" w:themeFill="accent2" w:themeFillTint="66"/>
          </w:tcPr>
          <w:p w14:paraId="18576330" w14:textId="77777777" w:rsidR="00CF1772" w:rsidRDefault="00CF1772" w:rsidP="00FF746D">
            <w:pPr>
              <w:rPr>
                <w:b/>
                <w:sz w:val="28"/>
                <w:szCs w:val="28"/>
              </w:rPr>
            </w:pPr>
            <w:r>
              <w:rPr>
                <w:b/>
                <w:sz w:val="28"/>
                <w:szCs w:val="28"/>
              </w:rPr>
              <w:t>Concern</w:t>
            </w:r>
          </w:p>
        </w:tc>
        <w:tc>
          <w:tcPr>
            <w:tcW w:w="2970" w:type="dxa"/>
            <w:shd w:val="clear" w:color="auto" w:fill="F7CAAC" w:themeFill="accent2" w:themeFillTint="66"/>
          </w:tcPr>
          <w:p w14:paraId="6B84DC83" w14:textId="77777777" w:rsidR="00CF1772" w:rsidRDefault="00CF1772" w:rsidP="00FF746D">
            <w:pPr>
              <w:rPr>
                <w:b/>
                <w:sz w:val="28"/>
                <w:szCs w:val="28"/>
              </w:rPr>
            </w:pPr>
            <w:r>
              <w:rPr>
                <w:b/>
                <w:sz w:val="28"/>
                <w:szCs w:val="28"/>
              </w:rPr>
              <w:t>Corresponding PCRT Comment #</w:t>
            </w:r>
          </w:p>
        </w:tc>
        <w:tc>
          <w:tcPr>
            <w:tcW w:w="2785" w:type="dxa"/>
            <w:shd w:val="clear" w:color="auto" w:fill="F7CAAC" w:themeFill="accent2" w:themeFillTint="66"/>
          </w:tcPr>
          <w:p w14:paraId="630C70A5" w14:textId="77777777" w:rsidR="00CF1772" w:rsidRDefault="00CF1772" w:rsidP="00FF746D">
            <w:pPr>
              <w:rPr>
                <w:b/>
                <w:sz w:val="28"/>
                <w:szCs w:val="28"/>
              </w:rPr>
            </w:pPr>
            <w:r>
              <w:rPr>
                <w:b/>
                <w:sz w:val="28"/>
                <w:szCs w:val="28"/>
              </w:rPr>
              <w:t>Further Discussion Required?</w:t>
            </w:r>
          </w:p>
        </w:tc>
      </w:tr>
      <w:tr w:rsidR="00CF1772" w14:paraId="198125DB" w14:textId="77777777" w:rsidTr="00FF746D">
        <w:tc>
          <w:tcPr>
            <w:tcW w:w="8635" w:type="dxa"/>
          </w:tcPr>
          <w:p w14:paraId="0FDA988A" w14:textId="02B5E0AF" w:rsidR="00CF1772" w:rsidRPr="007950A5" w:rsidRDefault="00CF1772" w:rsidP="00FF746D">
            <w:pPr>
              <w:rPr>
                <w:sz w:val="28"/>
                <w:szCs w:val="28"/>
              </w:rPr>
            </w:pPr>
            <w:r>
              <w:rPr>
                <w:sz w:val="28"/>
                <w:szCs w:val="28"/>
              </w:rPr>
              <w:t>Support</w:t>
            </w:r>
            <w:r w:rsidRPr="00CF1772">
              <w:rPr>
                <w:sz w:val="28"/>
                <w:szCs w:val="28"/>
              </w:rPr>
              <w:t xml:space="preserve"> with the caveat that the JCA will not equally allocate responsibility among the parties.  Instead, it will identify which party is controller/processor for each</w:t>
            </w:r>
            <w:r>
              <w:rPr>
                <w:sz w:val="28"/>
                <w:szCs w:val="28"/>
              </w:rPr>
              <w:t xml:space="preserve"> </w:t>
            </w:r>
            <w:r w:rsidRPr="00CF1772">
              <w:rPr>
                <w:sz w:val="28"/>
                <w:szCs w:val="28"/>
              </w:rPr>
              <w:t>set of processing in our rather complex ecosystem.</w:t>
            </w:r>
          </w:p>
        </w:tc>
        <w:tc>
          <w:tcPr>
            <w:tcW w:w="2970" w:type="dxa"/>
          </w:tcPr>
          <w:p w14:paraId="501A8D9F" w14:textId="58EAC5E8" w:rsidR="00CF1772" w:rsidRPr="00362929" w:rsidRDefault="00CF1772" w:rsidP="00FF746D">
            <w:pPr>
              <w:rPr>
                <w:sz w:val="28"/>
                <w:szCs w:val="28"/>
              </w:rPr>
            </w:pPr>
            <w:r>
              <w:rPr>
                <w:sz w:val="28"/>
                <w:szCs w:val="28"/>
              </w:rPr>
              <w:t>2</w:t>
            </w:r>
            <w:r w:rsidR="00B76809">
              <w:rPr>
                <w:sz w:val="28"/>
                <w:szCs w:val="28"/>
              </w:rPr>
              <w:t xml:space="preserve"> (GoDaddy)</w:t>
            </w:r>
          </w:p>
        </w:tc>
        <w:tc>
          <w:tcPr>
            <w:tcW w:w="2785" w:type="dxa"/>
          </w:tcPr>
          <w:p w14:paraId="25B7DC0A" w14:textId="77777777" w:rsidR="00CF1772" w:rsidRPr="00362929" w:rsidRDefault="00CF1772" w:rsidP="00FF746D">
            <w:pPr>
              <w:rPr>
                <w:sz w:val="28"/>
                <w:szCs w:val="28"/>
              </w:rPr>
            </w:pPr>
            <w:r>
              <w:rPr>
                <w:sz w:val="28"/>
                <w:szCs w:val="28"/>
              </w:rPr>
              <w:t>Yes/No</w:t>
            </w:r>
          </w:p>
        </w:tc>
      </w:tr>
      <w:tr w:rsidR="00E5033E" w14:paraId="4FD671AB" w14:textId="77777777" w:rsidTr="00FF746D">
        <w:tc>
          <w:tcPr>
            <w:tcW w:w="8635" w:type="dxa"/>
          </w:tcPr>
          <w:p w14:paraId="1E4F03C6" w14:textId="669FD3E1" w:rsidR="00E5033E" w:rsidRDefault="00E5033E" w:rsidP="00FF746D">
            <w:pPr>
              <w:rPr>
                <w:sz w:val="28"/>
                <w:szCs w:val="28"/>
              </w:rPr>
            </w:pPr>
            <w:r>
              <w:rPr>
                <w:sz w:val="28"/>
                <w:szCs w:val="28"/>
              </w:rPr>
              <w:t>Support p</w:t>
            </w:r>
            <w:r w:rsidRPr="00E5033E">
              <w:rPr>
                <w:sz w:val="28"/>
                <w:szCs w:val="28"/>
              </w:rPr>
              <w:t>ending further input and legal advice</w:t>
            </w:r>
            <w:r>
              <w:rPr>
                <w:sz w:val="28"/>
                <w:szCs w:val="28"/>
              </w:rPr>
              <w:t>.</w:t>
            </w:r>
          </w:p>
        </w:tc>
        <w:tc>
          <w:tcPr>
            <w:tcW w:w="2970" w:type="dxa"/>
          </w:tcPr>
          <w:p w14:paraId="585093C7" w14:textId="7F18444B" w:rsidR="00E5033E" w:rsidRDefault="00E5033E" w:rsidP="00FF746D">
            <w:pPr>
              <w:rPr>
                <w:sz w:val="28"/>
                <w:szCs w:val="28"/>
              </w:rPr>
            </w:pPr>
            <w:r>
              <w:rPr>
                <w:sz w:val="28"/>
                <w:szCs w:val="28"/>
              </w:rPr>
              <w:t>9</w:t>
            </w:r>
            <w:r w:rsidR="00B76809">
              <w:rPr>
                <w:sz w:val="28"/>
                <w:szCs w:val="28"/>
              </w:rPr>
              <w:t xml:space="preserve"> (MarkMonitor)</w:t>
            </w:r>
          </w:p>
        </w:tc>
        <w:tc>
          <w:tcPr>
            <w:tcW w:w="2785" w:type="dxa"/>
          </w:tcPr>
          <w:p w14:paraId="264212C2" w14:textId="5B5CD3A4" w:rsidR="00E5033E" w:rsidRDefault="00E5033E" w:rsidP="00FF746D">
            <w:pPr>
              <w:rPr>
                <w:sz w:val="28"/>
                <w:szCs w:val="28"/>
              </w:rPr>
            </w:pPr>
            <w:r>
              <w:rPr>
                <w:sz w:val="28"/>
                <w:szCs w:val="28"/>
              </w:rPr>
              <w:t>Yes/No</w:t>
            </w:r>
          </w:p>
        </w:tc>
      </w:tr>
      <w:tr w:rsidR="00E5033E" w14:paraId="65BB8A59" w14:textId="77777777" w:rsidTr="00FF746D">
        <w:tc>
          <w:tcPr>
            <w:tcW w:w="8635" w:type="dxa"/>
          </w:tcPr>
          <w:p w14:paraId="07B434D3" w14:textId="4B82F4FA" w:rsidR="00E5033E" w:rsidRDefault="00E5033E" w:rsidP="00FF746D">
            <w:pPr>
              <w:rPr>
                <w:sz w:val="28"/>
                <w:szCs w:val="28"/>
              </w:rPr>
            </w:pPr>
            <w:r w:rsidRPr="00E5033E">
              <w:rPr>
                <w:sz w:val="28"/>
                <w:szCs w:val="28"/>
              </w:rPr>
              <w:t>ICANN Org and the Contracted Parties should work together to determine not only the terms of the agreements, but which type of agreement best reflects the realities of the domain name ecosystem and the roles each party plays in the required data processing activities.</w:t>
            </w:r>
          </w:p>
        </w:tc>
        <w:tc>
          <w:tcPr>
            <w:tcW w:w="2970" w:type="dxa"/>
          </w:tcPr>
          <w:p w14:paraId="275B3B3A" w14:textId="3274E2FD" w:rsidR="00E5033E" w:rsidRDefault="00E5033E" w:rsidP="00FF746D">
            <w:pPr>
              <w:rPr>
                <w:sz w:val="28"/>
                <w:szCs w:val="28"/>
              </w:rPr>
            </w:pPr>
            <w:r>
              <w:rPr>
                <w:sz w:val="28"/>
                <w:szCs w:val="28"/>
              </w:rPr>
              <w:t>10</w:t>
            </w:r>
            <w:r w:rsidR="00B76809">
              <w:rPr>
                <w:sz w:val="28"/>
                <w:szCs w:val="28"/>
              </w:rPr>
              <w:t xml:space="preserve"> (RySG)</w:t>
            </w:r>
          </w:p>
        </w:tc>
        <w:tc>
          <w:tcPr>
            <w:tcW w:w="2785" w:type="dxa"/>
          </w:tcPr>
          <w:p w14:paraId="71FBD8DD" w14:textId="3A9A9ED1" w:rsidR="00E5033E" w:rsidRDefault="00E5033E" w:rsidP="00FF746D">
            <w:pPr>
              <w:rPr>
                <w:sz w:val="28"/>
                <w:szCs w:val="28"/>
              </w:rPr>
            </w:pPr>
            <w:r>
              <w:rPr>
                <w:sz w:val="28"/>
                <w:szCs w:val="28"/>
              </w:rPr>
              <w:t>Yes/No</w:t>
            </w:r>
          </w:p>
        </w:tc>
      </w:tr>
      <w:tr w:rsidR="00E5033E" w14:paraId="546D6B45" w14:textId="77777777" w:rsidTr="00FF746D">
        <w:tc>
          <w:tcPr>
            <w:tcW w:w="8635" w:type="dxa"/>
          </w:tcPr>
          <w:p w14:paraId="3FAA7C2D" w14:textId="43B21CA9" w:rsidR="00E5033E" w:rsidRDefault="00E5033E" w:rsidP="00FF746D">
            <w:pPr>
              <w:rPr>
                <w:sz w:val="28"/>
                <w:szCs w:val="28"/>
              </w:rPr>
            </w:pPr>
            <w:r>
              <w:rPr>
                <w:sz w:val="28"/>
                <w:szCs w:val="28"/>
              </w:rPr>
              <w:t>S</w:t>
            </w:r>
            <w:r w:rsidRPr="00E5033E">
              <w:rPr>
                <w:sz w:val="28"/>
                <w:szCs w:val="28"/>
              </w:rPr>
              <w:t>upport any controller/processor arrangement that will enable ICANN to assume sufficient legal responsibility such</w:t>
            </w:r>
            <w:r w:rsidR="005C7DB3">
              <w:rPr>
                <w:sz w:val="28"/>
                <w:szCs w:val="28"/>
              </w:rPr>
              <w:t xml:space="preserve"> </w:t>
            </w:r>
            <w:r w:rsidRPr="00E5033E">
              <w:rPr>
                <w:sz w:val="28"/>
                <w:szCs w:val="28"/>
              </w:rPr>
              <w:t>that ICANN can compel contracted parties to respond to Whois queries from</w:t>
            </w:r>
            <w:r w:rsidR="005C7DB3">
              <w:rPr>
                <w:sz w:val="28"/>
                <w:szCs w:val="28"/>
              </w:rPr>
              <w:t xml:space="preserve"> </w:t>
            </w:r>
            <w:r w:rsidRPr="00E5033E">
              <w:rPr>
                <w:sz w:val="28"/>
                <w:szCs w:val="28"/>
              </w:rPr>
              <w:t>accredited requestors, most likely as part of a Unified Access Model</w:t>
            </w:r>
          </w:p>
        </w:tc>
        <w:tc>
          <w:tcPr>
            <w:tcW w:w="2970" w:type="dxa"/>
          </w:tcPr>
          <w:p w14:paraId="0A6A9342" w14:textId="17854AC7" w:rsidR="00E5033E" w:rsidRDefault="005C7DB3" w:rsidP="00FF746D">
            <w:pPr>
              <w:rPr>
                <w:sz w:val="28"/>
                <w:szCs w:val="28"/>
              </w:rPr>
            </w:pPr>
            <w:r>
              <w:rPr>
                <w:sz w:val="28"/>
                <w:szCs w:val="28"/>
              </w:rPr>
              <w:t>4, 6, 11, 12</w:t>
            </w:r>
            <w:r w:rsidR="00B76809">
              <w:rPr>
                <w:sz w:val="28"/>
                <w:szCs w:val="28"/>
              </w:rPr>
              <w:t xml:space="preserve"> (Coalition for Online Accountability, Microsoft, BC, IPC)</w:t>
            </w:r>
          </w:p>
        </w:tc>
        <w:tc>
          <w:tcPr>
            <w:tcW w:w="2785" w:type="dxa"/>
          </w:tcPr>
          <w:p w14:paraId="359FF457" w14:textId="2AF7351E" w:rsidR="00E5033E" w:rsidRDefault="005C7DB3" w:rsidP="00FF746D">
            <w:pPr>
              <w:rPr>
                <w:sz w:val="28"/>
                <w:szCs w:val="28"/>
              </w:rPr>
            </w:pPr>
            <w:r>
              <w:rPr>
                <w:sz w:val="28"/>
                <w:szCs w:val="28"/>
              </w:rPr>
              <w:t>Yes/No</w:t>
            </w:r>
          </w:p>
        </w:tc>
      </w:tr>
      <w:tr w:rsidR="005C7DB3" w14:paraId="402B384D" w14:textId="77777777" w:rsidTr="00FF746D">
        <w:tc>
          <w:tcPr>
            <w:tcW w:w="8635" w:type="dxa"/>
          </w:tcPr>
          <w:p w14:paraId="22643702" w14:textId="23F5B50A" w:rsidR="005C7DB3" w:rsidRDefault="005C7DB3" w:rsidP="00FF746D">
            <w:pPr>
              <w:rPr>
                <w:sz w:val="28"/>
                <w:szCs w:val="28"/>
              </w:rPr>
            </w:pPr>
            <w:r>
              <w:rPr>
                <w:sz w:val="28"/>
                <w:szCs w:val="28"/>
              </w:rPr>
              <w:lastRenderedPageBreak/>
              <w:t xml:space="preserve">Delete recommendation. </w:t>
            </w:r>
            <w:r w:rsidRPr="005C7DB3">
              <w:rPr>
                <w:sz w:val="28"/>
                <w:szCs w:val="28"/>
              </w:rPr>
              <w:t xml:space="preserve">"pending further input and legal advice, the EPDP Team recommends" -- Go get the "further input and legal advice" and then come back with your recommendation. </w:t>
            </w:r>
          </w:p>
        </w:tc>
        <w:tc>
          <w:tcPr>
            <w:tcW w:w="2970" w:type="dxa"/>
          </w:tcPr>
          <w:p w14:paraId="799F0670" w14:textId="7DFCB08B" w:rsidR="005C7DB3" w:rsidRDefault="005C7DB3" w:rsidP="00FF746D">
            <w:pPr>
              <w:rPr>
                <w:sz w:val="28"/>
                <w:szCs w:val="28"/>
              </w:rPr>
            </w:pPr>
            <w:r>
              <w:rPr>
                <w:sz w:val="28"/>
                <w:szCs w:val="28"/>
              </w:rPr>
              <w:t>1</w:t>
            </w:r>
            <w:r w:rsidR="00B76809">
              <w:rPr>
                <w:sz w:val="28"/>
                <w:szCs w:val="28"/>
              </w:rPr>
              <w:t>4 (John Poole)</w:t>
            </w:r>
          </w:p>
        </w:tc>
        <w:tc>
          <w:tcPr>
            <w:tcW w:w="2785" w:type="dxa"/>
          </w:tcPr>
          <w:p w14:paraId="64C6F829" w14:textId="68BD7B17" w:rsidR="005C7DB3" w:rsidRDefault="005C7DB3" w:rsidP="00FF746D">
            <w:pPr>
              <w:rPr>
                <w:sz w:val="28"/>
                <w:szCs w:val="28"/>
              </w:rPr>
            </w:pPr>
            <w:r>
              <w:rPr>
                <w:sz w:val="28"/>
                <w:szCs w:val="28"/>
              </w:rPr>
              <w:t>Yes/No</w:t>
            </w:r>
          </w:p>
        </w:tc>
      </w:tr>
      <w:tr w:rsidR="005C7DB3" w14:paraId="2B63D75D" w14:textId="77777777" w:rsidTr="00FF746D">
        <w:tc>
          <w:tcPr>
            <w:tcW w:w="8635" w:type="dxa"/>
          </w:tcPr>
          <w:p w14:paraId="2321C715" w14:textId="3C8AB77A" w:rsidR="005C7DB3" w:rsidRPr="005C7DB3" w:rsidRDefault="005C7DB3" w:rsidP="00FF746D">
            <w:pPr>
              <w:rPr>
                <w:sz w:val="28"/>
                <w:szCs w:val="28"/>
              </w:rPr>
            </w:pPr>
            <w:r>
              <w:rPr>
                <w:sz w:val="28"/>
                <w:szCs w:val="28"/>
              </w:rPr>
              <w:t>T</w:t>
            </w:r>
            <w:r w:rsidRPr="005C7DB3">
              <w:rPr>
                <w:sz w:val="28"/>
                <w:szCs w:val="28"/>
              </w:rPr>
              <w:t>his recommendation appears to go beyond what is necessary for the EPDP.  Proposing a specific legal vehicle (i.e., Joint Controller Agreement) without adequate consideration of</w:t>
            </w:r>
            <w:r>
              <w:rPr>
                <w:sz w:val="28"/>
                <w:szCs w:val="28"/>
              </w:rPr>
              <w:t xml:space="preserve"> </w:t>
            </w:r>
            <w:r w:rsidRPr="005C7DB3">
              <w:rPr>
                <w:sz w:val="28"/>
                <w:szCs w:val="28"/>
              </w:rPr>
              <w:t>how this would impact ICANN and the different types of registries and registrars that are ICANN’s contracted parties is concerning and has the potential to derail the work of the group</w:t>
            </w:r>
          </w:p>
        </w:tc>
        <w:tc>
          <w:tcPr>
            <w:tcW w:w="2970" w:type="dxa"/>
          </w:tcPr>
          <w:p w14:paraId="61DF303E" w14:textId="5383F9B6" w:rsidR="005C7DB3" w:rsidRDefault="005C7DB3" w:rsidP="00FF746D">
            <w:pPr>
              <w:rPr>
                <w:sz w:val="28"/>
                <w:szCs w:val="28"/>
              </w:rPr>
            </w:pPr>
            <w:r>
              <w:rPr>
                <w:sz w:val="28"/>
                <w:szCs w:val="28"/>
              </w:rPr>
              <w:t>1</w:t>
            </w:r>
            <w:r w:rsidR="00B76809">
              <w:rPr>
                <w:sz w:val="28"/>
                <w:szCs w:val="28"/>
              </w:rPr>
              <w:t>5 (INTA)</w:t>
            </w:r>
          </w:p>
        </w:tc>
        <w:tc>
          <w:tcPr>
            <w:tcW w:w="2785" w:type="dxa"/>
          </w:tcPr>
          <w:p w14:paraId="4A4A9C88" w14:textId="314B21FB" w:rsidR="005C7DB3" w:rsidRDefault="00B76809" w:rsidP="00FF746D">
            <w:pPr>
              <w:rPr>
                <w:sz w:val="28"/>
                <w:szCs w:val="28"/>
              </w:rPr>
            </w:pPr>
            <w:r>
              <w:rPr>
                <w:sz w:val="28"/>
                <w:szCs w:val="28"/>
              </w:rPr>
              <w:t>Yes/No</w:t>
            </w:r>
          </w:p>
        </w:tc>
      </w:tr>
    </w:tbl>
    <w:p w14:paraId="528F806E" w14:textId="77777777" w:rsidR="00CF1772" w:rsidRDefault="00CF1772" w:rsidP="00CF1772"/>
    <w:p w14:paraId="663EE84E" w14:textId="77777777" w:rsidR="00CF1772" w:rsidRDefault="00CF1772" w:rsidP="00CF1772"/>
    <w:p w14:paraId="1662EB34" w14:textId="77777777" w:rsidR="00CF1772" w:rsidRDefault="00CF1772" w:rsidP="00CF1772"/>
    <w:p w14:paraId="6BE5EED3"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772"/>
    <w:rsid w:val="00404709"/>
    <w:rsid w:val="004076B0"/>
    <w:rsid w:val="00440B65"/>
    <w:rsid w:val="005C7DB3"/>
    <w:rsid w:val="00A73E5F"/>
    <w:rsid w:val="00B76809"/>
    <w:rsid w:val="00CF1772"/>
    <w:rsid w:val="00DC58CE"/>
    <w:rsid w:val="00E50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1143F"/>
  <w15:chartTrackingRefBased/>
  <w15:docId w15:val="{8BF457DA-02F1-9A4A-A2D8-B15D3E2C2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17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F1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80475">
      <w:bodyDiv w:val="1"/>
      <w:marLeft w:val="0"/>
      <w:marRight w:val="0"/>
      <w:marTop w:val="0"/>
      <w:marBottom w:val="0"/>
      <w:divBdr>
        <w:top w:val="none" w:sz="0" w:space="0" w:color="auto"/>
        <w:left w:val="none" w:sz="0" w:space="0" w:color="auto"/>
        <w:bottom w:val="none" w:sz="0" w:space="0" w:color="auto"/>
        <w:right w:val="none" w:sz="0" w:space="0" w:color="auto"/>
      </w:divBdr>
    </w:div>
    <w:div w:id="226767132">
      <w:bodyDiv w:val="1"/>
      <w:marLeft w:val="0"/>
      <w:marRight w:val="0"/>
      <w:marTop w:val="0"/>
      <w:marBottom w:val="0"/>
      <w:divBdr>
        <w:top w:val="none" w:sz="0" w:space="0" w:color="auto"/>
        <w:left w:val="none" w:sz="0" w:space="0" w:color="auto"/>
        <w:bottom w:val="none" w:sz="0" w:space="0" w:color="auto"/>
        <w:right w:val="none" w:sz="0" w:space="0" w:color="auto"/>
      </w:divBdr>
    </w:div>
    <w:div w:id="251085770">
      <w:bodyDiv w:val="1"/>
      <w:marLeft w:val="0"/>
      <w:marRight w:val="0"/>
      <w:marTop w:val="0"/>
      <w:marBottom w:val="0"/>
      <w:divBdr>
        <w:top w:val="none" w:sz="0" w:space="0" w:color="auto"/>
        <w:left w:val="none" w:sz="0" w:space="0" w:color="auto"/>
        <w:bottom w:val="none" w:sz="0" w:space="0" w:color="auto"/>
        <w:right w:val="none" w:sz="0" w:space="0" w:color="auto"/>
      </w:divBdr>
    </w:div>
    <w:div w:id="323438752">
      <w:bodyDiv w:val="1"/>
      <w:marLeft w:val="0"/>
      <w:marRight w:val="0"/>
      <w:marTop w:val="0"/>
      <w:marBottom w:val="0"/>
      <w:divBdr>
        <w:top w:val="none" w:sz="0" w:space="0" w:color="auto"/>
        <w:left w:val="none" w:sz="0" w:space="0" w:color="auto"/>
        <w:bottom w:val="none" w:sz="0" w:space="0" w:color="auto"/>
        <w:right w:val="none" w:sz="0" w:space="0" w:color="auto"/>
      </w:divBdr>
    </w:div>
    <w:div w:id="821895132">
      <w:bodyDiv w:val="1"/>
      <w:marLeft w:val="0"/>
      <w:marRight w:val="0"/>
      <w:marTop w:val="0"/>
      <w:marBottom w:val="0"/>
      <w:divBdr>
        <w:top w:val="none" w:sz="0" w:space="0" w:color="auto"/>
        <w:left w:val="none" w:sz="0" w:space="0" w:color="auto"/>
        <w:bottom w:val="none" w:sz="0" w:space="0" w:color="auto"/>
        <w:right w:val="none" w:sz="0" w:space="0" w:color="auto"/>
      </w:divBdr>
    </w:div>
    <w:div w:id="822164034">
      <w:bodyDiv w:val="1"/>
      <w:marLeft w:val="0"/>
      <w:marRight w:val="0"/>
      <w:marTop w:val="0"/>
      <w:marBottom w:val="0"/>
      <w:divBdr>
        <w:top w:val="none" w:sz="0" w:space="0" w:color="auto"/>
        <w:left w:val="none" w:sz="0" w:space="0" w:color="auto"/>
        <w:bottom w:val="none" w:sz="0" w:space="0" w:color="auto"/>
        <w:right w:val="none" w:sz="0" w:space="0" w:color="auto"/>
      </w:divBdr>
    </w:div>
    <w:div w:id="1672641614">
      <w:bodyDiv w:val="1"/>
      <w:marLeft w:val="0"/>
      <w:marRight w:val="0"/>
      <w:marTop w:val="0"/>
      <w:marBottom w:val="0"/>
      <w:divBdr>
        <w:top w:val="none" w:sz="0" w:space="0" w:color="auto"/>
        <w:left w:val="none" w:sz="0" w:space="0" w:color="auto"/>
        <w:bottom w:val="none" w:sz="0" w:space="0" w:color="auto"/>
        <w:right w:val="none" w:sz="0" w:space="0" w:color="auto"/>
      </w:divBdr>
    </w:div>
    <w:div w:id="186582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2019-01-08T02:09:00Z</dcterms:created>
  <dcterms:modified xsi:type="dcterms:W3CDTF">2019-01-08T02:09:00Z</dcterms:modified>
</cp:coreProperties>
</file>